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BF0" w:rsidRDefault="00356BF0" w:rsidP="00356BF0">
      <w:pPr>
        <w:jc w:val="center"/>
      </w:pPr>
      <w:bookmarkStart w:id="0" w:name="_GoBack"/>
      <w:bookmarkEnd w:id="0"/>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9D3C4D" w:rsidRDefault="00617C00" w:rsidP="00356BF0">
      <w:pPr>
        <w:jc w:val="center"/>
      </w:pPr>
      <w:r>
        <w:t>America in History</w:t>
      </w:r>
    </w:p>
    <w:p w:rsidR="00356BF0" w:rsidRDefault="00617C00" w:rsidP="00356BF0">
      <w:pPr>
        <w:jc w:val="center"/>
      </w:pPr>
      <w:r>
        <w:t>Student’s Name</w:t>
      </w:r>
    </w:p>
    <w:p w:rsidR="00356BF0" w:rsidRDefault="00617C00" w:rsidP="00356BF0">
      <w:pPr>
        <w:jc w:val="center"/>
      </w:pPr>
      <w:r>
        <w:t>Institutional Affiliation</w:t>
      </w:r>
    </w:p>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617C00" w:rsidP="00356BF0">
      <w:pPr>
        <w:jc w:val="center"/>
      </w:pPr>
      <w:r>
        <w:lastRenderedPageBreak/>
        <w:t>America in History</w:t>
      </w:r>
    </w:p>
    <w:p w:rsidR="00356BF0" w:rsidRPr="00356BF0" w:rsidRDefault="00617C00" w:rsidP="00356BF0">
      <w:pPr>
        <w:jc w:val="center"/>
        <w:rPr>
          <w:b/>
        </w:rPr>
      </w:pPr>
      <w:r w:rsidRPr="00356BF0">
        <w:rPr>
          <w:b/>
        </w:rPr>
        <w:t>America and the Industrial Revolution</w:t>
      </w:r>
    </w:p>
    <w:p w:rsidR="00DF7279" w:rsidRDefault="00617C00" w:rsidP="00B267F7">
      <w:pPr>
        <w:ind w:firstLine="720"/>
      </w:pPr>
      <w:r>
        <w:t>The industrial revolution was a major historical moment that transformed America from agriculture to technology-based manufacturing that was instrumental in economic growth. Notably,</w:t>
      </w:r>
      <w:r w:rsidR="0098581D">
        <w:t xml:space="preserve"> the</w:t>
      </w:r>
      <w:r>
        <w:t xml:space="preserve"> industrial revolution in America began after the Civil War</w:t>
      </w:r>
      <w:r w:rsidR="00916B06">
        <w:t xml:space="preserve"> and largely borrowed entrepreneurial practices from the first revolution in Britain</w:t>
      </w:r>
      <w:r w:rsidR="00B267F7">
        <w:t xml:space="preserve"> (Keene, Cornell, &amp; </w:t>
      </w:r>
      <w:r w:rsidR="00B267F7" w:rsidRPr="00496847">
        <w:t>O'Donnell</w:t>
      </w:r>
      <w:r w:rsidR="00B267F7">
        <w:t>, 2012)</w:t>
      </w:r>
      <w:r w:rsidR="00916B06">
        <w:t xml:space="preserve">. The new technology introduced cut across different industries but was prevalent in transportation and industrial innovation. </w:t>
      </w:r>
      <w:r w:rsidR="0098581D">
        <w:t>Industries</w:t>
      </w:r>
      <w:r w:rsidR="00916B06">
        <w:t xml:space="preserve"> involved in the transformation included railroads, coal, cotton, steel, and the oil industry</w:t>
      </w:r>
      <w:r w:rsidR="002E517A">
        <w:t xml:space="preserve"> (Colli &amp; Amatori, 2013)</w:t>
      </w:r>
      <w:r w:rsidR="00916B06">
        <w:t xml:space="preserve">. </w:t>
      </w:r>
      <w:r>
        <w:t xml:space="preserve">Steel manufacturing, petroleum refinery, and electrical power were enhanced by industrial growth. </w:t>
      </w:r>
      <w:r w:rsidR="00916B06">
        <w:t>America rose into an industrial power during the 19</w:t>
      </w:r>
      <w:r w:rsidR="00916B06" w:rsidRPr="00916B06">
        <w:rPr>
          <w:vertAlign w:val="superscript"/>
        </w:rPr>
        <w:t>th</w:t>
      </w:r>
      <w:r w:rsidR="00916B06">
        <w:t xml:space="preserve"> century d</w:t>
      </w:r>
      <w:r>
        <w:t>ue to these d</w:t>
      </w:r>
      <w:r w:rsidR="00916B06">
        <w:t xml:space="preserve">evelopments that were accelerated by various reasons. For instance, the abundance of cheap labor </w:t>
      </w:r>
      <w:r>
        <w:t xml:space="preserve">from immigrants </w:t>
      </w:r>
      <w:r w:rsidR="00916B06">
        <w:t>and raw material for industries immensely contributed to industrial growth</w:t>
      </w:r>
      <w:r>
        <w:t>.</w:t>
      </w:r>
    </w:p>
    <w:p w:rsidR="00356BF0" w:rsidRDefault="00617C00" w:rsidP="00DF7279">
      <w:pPr>
        <w:ind w:firstLine="720"/>
      </w:pPr>
      <w:r>
        <w:t>The steel and iron industry was fundamental to the growth of other sectors of the economy during the revolution</w:t>
      </w:r>
      <w:r w:rsidR="00146EC2">
        <w:t xml:space="preserve">. The industrialists who dominated this </w:t>
      </w:r>
      <w:r w:rsidR="001351BF">
        <w:t>industry were branded as</w:t>
      </w:r>
      <w:r w:rsidR="00146EC2">
        <w:t xml:space="preserve"> unfair business</w:t>
      </w:r>
      <w:r w:rsidR="001351BF">
        <w:t>men who contributed to</w:t>
      </w:r>
      <w:r w:rsidR="00146EC2">
        <w:t xml:space="preserve"> low living standards; hence, </w:t>
      </w:r>
      <w:r w:rsidR="001351BF">
        <w:t>termed as</w:t>
      </w:r>
      <w:r w:rsidR="00146EC2">
        <w:t xml:space="preserve"> “robber barons”</w:t>
      </w:r>
      <w:r w:rsidR="00901DD0">
        <w:t xml:space="preserve"> due to their alleged unethical practices</w:t>
      </w:r>
      <w:r w:rsidR="00B267F7">
        <w:t xml:space="preserve"> (</w:t>
      </w:r>
      <w:r w:rsidR="002E517A">
        <w:t>Colli &amp; Amatori, 2013)</w:t>
      </w:r>
      <w:r w:rsidR="00146EC2">
        <w:t xml:space="preserve">. </w:t>
      </w:r>
      <w:r w:rsidR="001351BF">
        <w:t>Additionally, t</w:t>
      </w:r>
      <w:r w:rsidR="00146EC2">
        <w:t xml:space="preserve">he </w:t>
      </w:r>
      <w:r w:rsidR="00901DD0">
        <w:t xml:space="preserve">alleged </w:t>
      </w:r>
      <w:r w:rsidR="00146EC2">
        <w:t>monopoly brought about by the “Emergence of Big Business” as in the case of the steel industry</w:t>
      </w:r>
      <w:r w:rsidR="002E517A">
        <w:t xml:space="preserve"> was constantly negatively held accountable for other reasons. For instance, industrialists such as Andrew Carnegie</w:t>
      </w:r>
      <w:r w:rsidR="00146EC2">
        <w:t xml:space="preserve"> </w:t>
      </w:r>
      <w:r w:rsidR="002E517A">
        <w:t>were</w:t>
      </w:r>
      <w:r w:rsidR="001351BF">
        <w:t xml:space="preserve"> </w:t>
      </w:r>
      <w:r w:rsidR="00901DD0">
        <w:t xml:space="preserve">ostensibly </w:t>
      </w:r>
      <w:r w:rsidR="001351BF">
        <w:t>criticized for giving</w:t>
      </w:r>
      <w:r w:rsidR="00146EC2">
        <w:t xml:space="preserve"> control and power to certain individuals </w:t>
      </w:r>
      <w:r w:rsidR="001351BF">
        <w:t>who amassed wealth, regulated supply and demand, and ruthlessly showed a lack of concern for customers, workers, and competitors</w:t>
      </w:r>
      <w:r w:rsidR="00901DD0">
        <w:t xml:space="preserve">. Such were the reasons that </w:t>
      </w:r>
      <w:r w:rsidR="00146EC2">
        <w:t>triggered economic and social changes through unions and strikes</w:t>
      </w:r>
      <w:r w:rsidR="002E517A">
        <w:t xml:space="preserve"> (Colli &amp; Amatori, 2013)</w:t>
      </w:r>
      <w:r w:rsidR="00146EC2">
        <w:t>.</w:t>
      </w:r>
      <w:r w:rsidR="001351BF">
        <w:t xml:space="preserve"> However,</w:t>
      </w:r>
      <w:r w:rsidR="00CD4F28">
        <w:t xml:space="preserve"> while the corporations of </w:t>
      </w:r>
      <w:r w:rsidR="00CD4F28">
        <w:lastRenderedPageBreak/>
        <w:t>the philanthropists were overshadowed by certain negatives,</w:t>
      </w:r>
      <w:r w:rsidR="001351BF">
        <w:t xml:space="preserve"> it is noteworthy that without such captains of the industry, the industrial revolution would not have grown at that faster rate</w:t>
      </w:r>
      <w:r w:rsidR="00CD4F28">
        <w:t xml:space="preserve"> as it did in America</w:t>
      </w:r>
      <w:r w:rsidR="001351BF">
        <w:t>.</w:t>
      </w:r>
      <w:r w:rsidR="00901DD0">
        <w:t xml:space="preserve"> For instance, such powerful industrialists contributed to innovative expansion strategies and fast industrial growth. Notably, their competition</w:t>
      </w:r>
      <w:r w:rsidR="00CD4F28">
        <w:t xml:space="preserve"> and endowment</w:t>
      </w:r>
      <w:r w:rsidR="00901DD0">
        <w:t xml:space="preserve"> led to the development of</w:t>
      </w:r>
      <w:r w:rsidR="00CD4F28">
        <w:t xml:space="preserve"> infrastructures such as</w:t>
      </w:r>
      <w:r w:rsidR="00901DD0">
        <w:t xml:space="preserve"> the railroads</w:t>
      </w:r>
      <w:r w:rsidR="00CD4F28">
        <w:t>.</w:t>
      </w:r>
    </w:p>
    <w:p w:rsidR="00CD4F28" w:rsidRPr="00CD4F28" w:rsidRDefault="00617C00" w:rsidP="00CD4F28">
      <w:pPr>
        <w:jc w:val="center"/>
        <w:rPr>
          <w:b/>
        </w:rPr>
      </w:pPr>
      <w:r w:rsidRPr="00CD4F28">
        <w:rPr>
          <w:b/>
        </w:rPr>
        <w:t>Imperialism and America</w:t>
      </w:r>
    </w:p>
    <w:p w:rsidR="002E517A" w:rsidRDefault="00617C00" w:rsidP="002E517A">
      <w:pPr>
        <w:ind w:firstLine="720"/>
      </w:pPr>
      <w:r>
        <w:t xml:space="preserve">During the Civil War, </w:t>
      </w:r>
      <w:r w:rsidR="00E21C79">
        <w:t xml:space="preserve">America had no interest in foreign policy. The main concern was politics and industrialization that was achieved during the industrial revolution. However, after the war and the onset of industrialization, America's interests change as it sought to establish itself in foreign lands. </w:t>
      </w:r>
      <w:r w:rsidR="00F450C4">
        <w:t xml:space="preserve">According to Keene, Cornell, and </w:t>
      </w:r>
      <w:r w:rsidR="00B267F7" w:rsidRPr="00496847">
        <w:t>O'Donnell</w:t>
      </w:r>
      <w:r w:rsidR="00B267F7">
        <w:t xml:space="preserve"> </w:t>
      </w:r>
      <w:r w:rsidR="00F450C4">
        <w:t>(2012), t</w:t>
      </w:r>
      <w:r w:rsidR="00E21C79">
        <w:t>he climax of imperialism was realized during the Spanish-American War</w:t>
      </w:r>
      <w:r w:rsidR="00847F52">
        <w:t xml:space="preserve"> of 1898</w:t>
      </w:r>
      <w:r w:rsidR="00E21C79">
        <w:t>, which prompted America’s acquisition of colonies</w:t>
      </w:r>
      <w:r w:rsidR="00200030">
        <w:t xml:space="preserve"> such as the Philippines</w:t>
      </w:r>
      <w:r w:rsidR="00E21C79">
        <w:t xml:space="preserve"> in the rise to </w:t>
      </w:r>
      <w:r w:rsidR="00847F52">
        <w:t xml:space="preserve">be </w:t>
      </w:r>
      <w:r w:rsidR="00E21C79">
        <w:t xml:space="preserve">a world power. </w:t>
      </w:r>
      <w:r w:rsidR="00847F52">
        <w:t>The war marked America's expansion policy and overseas possession over the Pacific.</w:t>
      </w:r>
    </w:p>
    <w:p w:rsidR="00F450C4" w:rsidRDefault="00617C00" w:rsidP="002E517A">
      <w:pPr>
        <w:ind w:firstLine="720"/>
      </w:pPr>
      <w:r>
        <w:t>Some of the major arguments towards westward expansion were that America needed to spread civilization and free others from tyrannical and monarchies, establish a raw material base, and the U.S argued that it needed new markets for its industrial products (Welch, 2016). Furthermore, political leaders argued that America needed its own colonies to spread its values and build new political empires. However, if I were an American during the expansion era, I would have supported the expansion. This is because most of the wars fought during that period, such as the Philippines and Spanish American Wars ended monarch oppression and brought civilization into the world (Tully, 2016). In addition, it expanded the political power of the U.S and consequently the nation’s economic growth that led to the modern superiority of the United States.</w:t>
      </w:r>
    </w:p>
    <w:p w:rsidR="002E517A" w:rsidRDefault="00617C00" w:rsidP="00F450C4">
      <w:pPr>
        <w:ind w:firstLine="720"/>
      </w:pPr>
      <w:r>
        <w:lastRenderedPageBreak/>
        <w:t>The</w:t>
      </w:r>
      <w:r w:rsidR="00F450C4">
        <w:t xml:space="preserve"> first world</w:t>
      </w:r>
      <w:r w:rsidR="00CD4F28">
        <w:t xml:space="preserve"> from 1914 is historically viewed as caused by conflicting interests in European affairs.</w:t>
      </w:r>
      <w:r w:rsidR="00DD6E90">
        <w:t xml:space="preserve"> After negotiating an era of industrialization that had made the United States powerful, nationalism and imperialism prompted its involvement in the First World War as it felt a moral obligation of defending and benefiting</w:t>
      </w:r>
      <w:r w:rsidR="00F450C4">
        <w:t xml:space="preserve"> (Keene, Cornell, &amp; </w:t>
      </w:r>
      <w:r w:rsidR="00B267F7" w:rsidRPr="00496847">
        <w:t>O'Donnell</w:t>
      </w:r>
      <w:r w:rsidR="00F450C4">
        <w:t>, 2012)</w:t>
      </w:r>
      <w:r w:rsidR="00DD6E90">
        <w:t>.</w:t>
      </w:r>
      <w:r w:rsidR="00CD4F28">
        <w:t xml:space="preserve"> </w:t>
      </w:r>
      <w:r w:rsidR="00DD6E90">
        <w:t>However</w:t>
      </w:r>
      <w:r w:rsidR="00CD4F28">
        <w:t xml:space="preserve">, </w:t>
      </w:r>
      <w:r w:rsidR="00DD6E90">
        <w:t>its</w:t>
      </w:r>
      <w:r w:rsidR="00CD4F28">
        <w:t xml:space="preserve"> i</w:t>
      </w:r>
      <w:r w:rsidR="00DD6E90">
        <w:t xml:space="preserve">nvolvement </w:t>
      </w:r>
      <w:r w:rsidR="00CD4F28">
        <w:t xml:space="preserve">was </w:t>
      </w:r>
      <w:r w:rsidR="00DD6E90">
        <w:t>accelerated</w:t>
      </w:r>
      <w:r w:rsidR="00CD4F28">
        <w:t xml:space="preserve"> by various reasons. </w:t>
      </w:r>
      <w:r w:rsidR="00DD6E90">
        <w:t>For instance, t</w:t>
      </w:r>
      <w:r w:rsidR="0031085C">
        <w:t xml:space="preserve">he atrocities of German in Belgium influenced </w:t>
      </w:r>
      <w:r w:rsidR="00DD6E90">
        <w:t>America’s</w:t>
      </w:r>
      <w:r w:rsidR="0031085C">
        <w:t xml:space="preserve"> public opinion and a strong sentiment against German. Secondly, U.S intervention was fueled by </w:t>
      </w:r>
      <w:r w:rsidR="00DD6E90">
        <w:t>a search</w:t>
      </w:r>
      <w:r w:rsidR="00B267F7">
        <w:t xml:space="preserve"> of</w:t>
      </w:r>
      <w:r w:rsidR="00DD6E90">
        <w:t xml:space="preserve"> </w:t>
      </w:r>
      <w:r w:rsidR="0031085C">
        <w:t>allied victory as American businesspersons supported U.S intervention to side with allied forces</w:t>
      </w:r>
      <w:r w:rsidR="00DD6E90">
        <w:t xml:space="preserve"> against the Germans who were viewed as aggressors</w:t>
      </w:r>
      <w:r w:rsidR="00B267F7">
        <w:t xml:space="preserve"> (Joll &amp; Martel, 2013)</w:t>
      </w:r>
      <w:r w:rsidR="0031085C">
        <w:t>.</w:t>
      </w:r>
    </w:p>
    <w:p w:rsidR="002E517A" w:rsidRDefault="00617C00" w:rsidP="00F450C4">
      <w:pPr>
        <w:ind w:firstLine="720"/>
      </w:pPr>
      <w:r>
        <w:t>Furthermore, the strained diplomatic relation between America and Germany was increased after the Lusitania sinking in Ireland</w:t>
      </w:r>
      <w:r w:rsidR="00DD6E90">
        <w:t xml:space="preserve"> where America was suspected of aiding German allies</w:t>
      </w:r>
      <w:r>
        <w:t>.</w:t>
      </w:r>
      <w:r w:rsidR="00DD6E90">
        <w:t xml:space="preserve"> During the same period of tension, the British intercepted the “</w:t>
      </w:r>
      <w:r w:rsidR="00DD6E90" w:rsidRPr="00DD6E90">
        <w:rPr>
          <w:i/>
        </w:rPr>
        <w:t>Zimmerman Note</w:t>
      </w:r>
      <w:r w:rsidR="00DD6E90">
        <w:t>" where German wanted Mexico to declare war on the U.S, which led to U.S Senate declaration of war on German in 1917</w:t>
      </w:r>
      <w:r w:rsidR="00B267F7">
        <w:t xml:space="preserve"> (Keene, Cornell, &amp; </w:t>
      </w:r>
      <w:r w:rsidR="00B267F7" w:rsidRPr="00496847">
        <w:t>O'Donnell</w:t>
      </w:r>
      <w:r w:rsidR="00B267F7">
        <w:t>, 2012)</w:t>
      </w:r>
      <w:r w:rsidR="00DD6E90">
        <w:t>.</w:t>
      </w:r>
      <w:r w:rsidR="00586744">
        <w:t xml:space="preserve"> With its large immigrant populations, ethnicity affected </w:t>
      </w:r>
      <w:r w:rsidR="00F450C4">
        <w:t>America’s</w:t>
      </w:r>
      <w:r w:rsidR="00586744">
        <w:t xml:space="preserve"> neutrality greatly due to fears of social unrest.</w:t>
      </w:r>
      <w:r w:rsidR="000B7E9F">
        <w:t xml:space="preserve"> The presence of ethnic minorities of </w:t>
      </w:r>
      <w:r w:rsidR="00F450C4">
        <w:t xml:space="preserve">which majority came from Europe, </w:t>
      </w:r>
      <w:r w:rsidR="000B7E9F">
        <w:t>increased tension and fears of ethnic civil war in the United States.</w:t>
      </w:r>
    </w:p>
    <w:p w:rsidR="002E517A" w:rsidRDefault="00617C00">
      <w:r>
        <w:br w:type="page"/>
      </w:r>
    </w:p>
    <w:p w:rsidR="00CD4F28" w:rsidRDefault="00617C00" w:rsidP="002E517A">
      <w:pPr>
        <w:jc w:val="center"/>
      </w:pPr>
      <w:r>
        <w:lastRenderedPageBreak/>
        <w:t>References</w:t>
      </w:r>
    </w:p>
    <w:p w:rsidR="002E517A" w:rsidRDefault="00617C00" w:rsidP="002E517A">
      <w:pPr>
        <w:ind w:left="720" w:hanging="720"/>
        <w:contextualSpacing/>
      </w:pPr>
      <w:r w:rsidRPr="00B135DC">
        <w:t>Colli, A., &amp; Amatori, F. (2013). Introduction. In </w:t>
      </w:r>
      <w:r w:rsidRPr="00B135DC">
        <w:rPr>
          <w:i/>
          <w:iCs/>
        </w:rPr>
        <w:t>Business History</w:t>
      </w:r>
      <w:r w:rsidRPr="00B135DC">
        <w:t> (pp. 13-19). Routledge.</w:t>
      </w:r>
    </w:p>
    <w:p w:rsidR="002E517A" w:rsidRDefault="00617C00" w:rsidP="002E517A">
      <w:pPr>
        <w:ind w:left="720" w:hanging="720"/>
        <w:contextualSpacing/>
      </w:pPr>
      <w:r w:rsidRPr="00B135DC">
        <w:t>Joll, J., &amp; Martel, G. (2013). </w:t>
      </w:r>
      <w:r w:rsidRPr="00B135DC">
        <w:rPr>
          <w:i/>
          <w:iCs/>
        </w:rPr>
        <w:t>The origins of the first world war</w:t>
      </w:r>
      <w:r w:rsidRPr="00B135DC">
        <w:t>. Routledge.</w:t>
      </w:r>
    </w:p>
    <w:p w:rsidR="002E517A" w:rsidRDefault="00617C00" w:rsidP="002E517A">
      <w:pPr>
        <w:ind w:left="720" w:hanging="720"/>
        <w:contextualSpacing/>
      </w:pPr>
      <w:r w:rsidRPr="00496847">
        <w:t>Keene, J. D., Cornell, S. T., &amp; O'Donnell, E. T. (2012). </w:t>
      </w:r>
      <w:r w:rsidRPr="00496847">
        <w:rPr>
          <w:i/>
          <w:iCs/>
        </w:rPr>
        <w:t>Visions of America: A History of the United States, Volume Two</w:t>
      </w:r>
      <w:r w:rsidRPr="00496847">
        <w:t>. Pearson Higher Ed.</w:t>
      </w:r>
    </w:p>
    <w:p w:rsidR="002E517A" w:rsidRDefault="00617C00" w:rsidP="002E517A">
      <w:pPr>
        <w:ind w:left="720" w:hanging="720"/>
        <w:contextualSpacing/>
      </w:pPr>
      <w:r w:rsidRPr="00496847">
        <w:t>Tully, J. (2016). On law, democracy, and imperialism. In </w:t>
      </w:r>
      <w:r w:rsidRPr="00496847">
        <w:rPr>
          <w:i/>
          <w:iCs/>
        </w:rPr>
        <w:t>Public Law and Politics</w:t>
      </w:r>
      <w:r w:rsidRPr="00496847">
        <w:t> (pp. 77-110). Routledge.</w:t>
      </w:r>
    </w:p>
    <w:p w:rsidR="002E517A" w:rsidRDefault="00617C00" w:rsidP="002E517A">
      <w:pPr>
        <w:ind w:left="720" w:hanging="720"/>
        <w:contextualSpacing/>
      </w:pPr>
      <w:r w:rsidRPr="00496847">
        <w:t>Welch Jr, R. E. (2016). </w:t>
      </w:r>
      <w:r w:rsidRPr="00496847">
        <w:rPr>
          <w:i/>
          <w:iCs/>
        </w:rPr>
        <w:t>Response to Imperialism: The United States and the Philippine-American War, 1899-1902</w:t>
      </w:r>
      <w:r w:rsidRPr="00496847">
        <w:t>. UNC Press Books.</w:t>
      </w:r>
    </w:p>
    <w:p w:rsidR="002E517A" w:rsidRDefault="002E517A" w:rsidP="002E517A"/>
    <w:sectPr w:rsidR="002E517A" w:rsidSect="00356B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433" w:rsidRDefault="002E5433">
      <w:pPr>
        <w:spacing w:line="240" w:lineRule="auto"/>
      </w:pPr>
      <w:r>
        <w:separator/>
      </w:r>
    </w:p>
  </w:endnote>
  <w:endnote w:type="continuationSeparator" w:id="0">
    <w:p w:rsidR="002E5433" w:rsidRDefault="002E5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433" w:rsidRDefault="002E5433">
      <w:pPr>
        <w:spacing w:line="240" w:lineRule="auto"/>
      </w:pPr>
      <w:r>
        <w:separator/>
      </w:r>
    </w:p>
  </w:footnote>
  <w:footnote w:type="continuationSeparator" w:id="0">
    <w:p w:rsidR="002E5433" w:rsidRDefault="002E543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30" w:rsidRDefault="00617C00" w:rsidP="00356BF0">
    <w:pPr>
      <w:pStyle w:val="Header"/>
      <w:spacing w:line="480" w:lineRule="auto"/>
      <w:contextualSpacing/>
      <w:jc w:val="right"/>
    </w:pPr>
    <w:r>
      <w:t>AMERICA IN HISTORY</w:t>
    </w:r>
    <w:r>
      <w:tab/>
    </w:r>
    <w:r>
      <w:tab/>
    </w:r>
    <w:sdt>
      <w:sdtPr>
        <w:id w:val="1585492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5471">
          <w:rPr>
            <w:noProof/>
          </w:rPr>
          <w:t>2</w:t>
        </w:r>
        <w:r>
          <w:rPr>
            <w:noProof/>
          </w:rPr>
          <w:fldChar w:fldCharType="end"/>
        </w:r>
      </w:sdtContent>
    </w:sdt>
  </w:p>
  <w:p w:rsidR="00200030" w:rsidRDefault="002000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30" w:rsidRDefault="00617C00" w:rsidP="00356BF0">
    <w:pPr>
      <w:pStyle w:val="Header"/>
      <w:spacing w:line="480" w:lineRule="auto"/>
      <w:contextualSpacing/>
      <w:jc w:val="right"/>
    </w:pPr>
    <w:r>
      <w:t>Running head: AMERICA IN HISTORY</w:t>
    </w:r>
    <w:r>
      <w:tab/>
    </w:r>
    <w:r>
      <w:tab/>
    </w:r>
    <w:sdt>
      <w:sdtPr>
        <w:id w:val="794565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5471">
          <w:rPr>
            <w:noProof/>
          </w:rPr>
          <w:t>1</w:t>
        </w:r>
        <w:r>
          <w:rPr>
            <w:noProof/>
          </w:rPr>
          <w:fldChar w:fldCharType="end"/>
        </w:r>
      </w:sdtContent>
    </w:sdt>
  </w:p>
  <w:p w:rsidR="00200030" w:rsidRDefault="00200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BF0"/>
    <w:rsid w:val="000B7E9F"/>
    <w:rsid w:val="000E56DF"/>
    <w:rsid w:val="001351BF"/>
    <w:rsid w:val="00146EC2"/>
    <w:rsid w:val="00200030"/>
    <w:rsid w:val="00241701"/>
    <w:rsid w:val="00256C01"/>
    <w:rsid w:val="002E517A"/>
    <w:rsid w:val="002E5433"/>
    <w:rsid w:val="0031085C"/>
    <w:rsid w:val="00326D8F"/>
    <w:rsid w:val="00356BF0"/>
    <w:rsid w:val="003A4984"/>
    <w:rsid w:val="004150AD"/>
    <w:rsid w:val="00496847"/>
    <w:rsid w:val="00586744"/>
    <w:rsid w:val="00617C00"/>
    <w:rsid w:val="006232AC"/>
    <w:rsid w:val="00645DBD"/>
    <w:rsid w:val="007656D8"/>
    <w:rsid w:val="00847F52"/>
    <w:rsid w:val="00901DD0"/>
    <w:rsid w:val="00916B06"/>
    <w:rsid w:val="00967674"/>
    <w:rsid w:val="0098581D"/>
    <w:rsid w:val="009D3C4D"/>
    <w:rsid w:val="00B135DC"/>
    <w:rsid w:val="00B267F7"/>
    <w:rsid w:val="00B65471"/>
    <w:rsid w:val="00CD4F28"/>
    <w:rsid w:val="00DD6E90"/>
    <w:rsid w:val="00DF7279"/>
    <w:rsid w:val="00E21C79"/>
    <w:rsid w:val="00F45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BF0"/>
    <w:pPr>
      <w:tabs>
        <w:tab w:val="center" w:pos="4680"/>
        <w:tab w:val="right" w:pos="9360"/>
      </w:tabs>
      <w:spacing w:line="240" w:lineRule="auto"/>
    </w:pPr>
  </w:style>
  <w:style w:type="character" w:customStyle="1" w:styleId="HeaderChar">
    <w:name w:val="Header Char"/>
    <w:basedOn w:val="DefaultParagraphFont"/>
    <w:link w:val="Header"/>
    <w:uiPriority w:val="99"/>
    <w:rsid w:val="00356BF0"/>
  </w:style>
  <w:style w:type="paragraph" w:styleId="Footer">
    <w:name w:val="footer"/>
    <w:basedOn w:val="Normal"/>
    <w:link w:val="FooterChar"/>
    <w:uiPriority w:val="99"/>
    <w:unhideWhenUsed/>
    <w:rsid w:val="00356BF0"/>
    <w:pPr>
      <w:tabs>
        <w:tab w:val="center" w:pos="4680"/>
        <w:tab w:val="right" w:pos="9360"/>
      </w:tabs>
      <w:spacing w:line="240" w:lineRule="auto"/>
    </w:pPr>
  </w:style>
  <w:style w:type="character" w:customStyle="1" w:styleId="FooterChar">
    <w:name w:val="Footer Char"/>
    <w:basedOn w:val="DefaultParagraphFont"/>
    <w:link w:val="Footer"/>
    <w:uiPriority w:val="99"/>
    <w:rsid w:val="00356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BF0"/>
    <w:pPr>
      <w:tabs>
        <w:tab w:val="center" w:pos="4680"/>
        <w:tab w:val="right" w:pos="9360"/>
      </w:tabs>
      <w:spacing w:line="240" w:lineRule="auto"/>
    </w:pPr>
  </w:style>
  <w:style w:type="character" w:customStyle="1" w:styleId="HeaderChar">
    <w:name w:val="Header Char"/>
    <w:basedOn w:val="DefaultParagraphFont"/>
    <w:link w:val="Header"/>
    <w:uiPriority w:val="99"/>
    <w:rsid w:val="00356BF0"/>
  </w:style>
  <w:style w:type="paragraph" w:styleId="Footer">
    <w:name w:val="footer"/>
    <w:basedOn w:val="Normal"/>
    <w:link w:val="FooterChar"/>
    <w:uiPriority w:val="99"/>
    <w:unhideWhenUsed/>
    <w:rsid w:val="00356BF0"/>
    <w:pPr>
      <w:tabs>
        <w:tab w:val="center" w:pos="4680"/>
        <w:tab w:val="right" w:pos="9360"/>
      </w:tabs>
      <w:spacing w:line="240" w:lineRule="auto"/>
    </w:pPr>
  </w:style>
  <w:style w:type="character" w:customStyle="1" w:styleId="FooterChar">
    <w:name w:val="Footer Char"/>
    <w:basedOn w:val="DefaultParagraphFont"/>
    <w:link w:val="Footer"/>
    <w:uiPriority w:val="99"/>
    <w:rsid w:val="00356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2018-05-25T04:21:00Z</dcterms:created>
  <dcterms:modified xsi:type="dcterms:W3CDTF">2018-05-25T04:21:00Z</dcterms:modified>
</cp:coreProperties>
</file>