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E35" w:rsidRPr="00193E35" w:rsidRDefault="00193E35" w:rsidP="00193E35">
      <w:pPr>
        <w:spacing w:line="480" w:lineRule="auto"/>
        <w:jc w:val="center"/>
        <w:rPr>
          <w:rFonts w:ascii="Times New Roman" w:hAnsi="Times New Roman" w:cs="Times New Roman"/>
          <w:color w:val="000000" w:themeColor="text1"/>
          <w:sz w:val="24"/>
          <w:szCs w:val="24"/>
        </w:rPr>
      </w:pPr>
    </w:p>
    <w:p w:rsidR="00193E35" w:rsidRDefault="00193E35" w:rsidP="00193E35">
      <w:pPr>
        <w:spacing w:line="480" w:lineRule="auto"/>
        <w:jc w:val="center"/>
        <w:rPr>
          <w:rFonts w:ascii="Times New Roman" w:hAnsi="Times New Roman" w:cs="Times New Roman"/>
          <w:color w:val="000000" w:themeColor="text1"/>
          <w:sz w:val="24"/>
          <w:szCs w:val="24"/>
        </w:rPr>
      </w:pPr>
    </w:p>
    <w:p w:rsidR="00193E35" w:rsidRPr="00193E35" w:rsidRDefault="00193E35" w:rsidP="00193E35">
      <w:pPr>
        <w:spacing w:line="480" w:lineRule="auto"/>
        <w:jc w:val="center"/>
        <w:rPr>
          <w:rFonts w:ascii="Times New Roman" w:hAnsi="Times New Roman" w:cs="Times New Roman"/>
          <w:color w:val="000000" w:themeColor="text1"/>
          <w:sz w:val="24"/>
          <w:szCs w:val="24"/>
        </w:rPr>
      </w:pPr>
    </w:p>
    <w:p w:rsidR="00193E35" w:rsidRPr="00193E35" w:rsidRDefault="00193E35" w:rsidP="00193E35">
      <w:pPr>
        <w:spacing w:line="480" w:lineRule="auto"/>
        <w:jc w:val="center"/>
        <w:rPr>
          <w:rFonts w:ascii="Times New Roman" w:hAnsi="Times New Roman" w:cs="Times New Roman"/>
          <w:color w:val="000000" w:themeColor="text1"/>
          <w:sz w:val="24"/>
          <w:szCs w:val="24"/>
        </w:rPr>
      </w:pPr>
    </w:p>
    <w:p w:rsidR="00193E35" w:rsidRPr="00193E35" w:rsidRDefault="00193E35" w:rsidP="00193E35">
      <w:pPr>
        <w:spacing w:line="480" w:lineRule="auto"/>
        <w:jc w:val="center"/>
        <w:rPr>
          <w:rFonts w:ascii="Times New Roman" w:hAnsi="Times New Roman" w:cs="Times New Roman"/>
          <w:color w:val="000000" w:themeColor="text1"/>
          <w:sz w:val="24"/>
          <w:szCs w:val="24"/>
        </w:rPr>
      </w:pPr>
    </w:p>
    <w:p w:rsidR="00193E35" w:rsidRPr="00193E35" w:rsidRDefault="00193E35" w:rsidP="00193E35">
      <w:pPr>
        <w:spacing w:line="480" w:lineRule="auto"/>
        <w:jc w:val="center"/>
        <w:rPr>
          <w:rFonts w:ascii="Times New Roman" w:hAnsi="Times New Roman" w:cs="Times New Roman"/>
          <w:color w:val="000000" w:themeColor="text1"/>
          <w:sz w:val="24"/>
          <w:szCs w:val="24"/>
        </w:rPr>
      </w:pPr>
    </w:p>
    <w:p w:rsidR="005661D9" w:rsidRPr="00193E35" w:rsidRDefault="00182E2B" w:rsidP="00193E35">
      <w:pPr>
        <w:spacing w:line="480" w:lineRule="auto"/>
        <w:jc w:val="center"/>
        <w:rPr>
          <w:rFonts w:ascii="Times New Roman" w:hAnsi="Times New Roman" w:cs="Times New Roman"/>
          <w:color w:val="000000" w:themeColor="text1"/>
          <w:sz w:val="24"/>
          <w:szCs w:val="24"/>
        </w:rPr>
      </w:pPr>
      <w:r w:rsidRPr="00193E35">
        <w:rPr>
          <w:rFonts w:ascii="Times New Roman" w:hAnsi="Times New Roman" w:cs="Times New Roman"/>
          <w:color w:val="000000" w:themeColor="text1"/>
          <w:sz w:val="24"/>
          <w:szCs w:val="24"/>
        </w:rPr>
        <w:t>Journal entry #Chapter 8 Corporate and Commercial Speech</w:t>
      </w:r>
    </w:p>
    <w:p w:rsidR="00193E35" w:rsidRPr="00193E35" w:rsidRDefault="00193E35" w:rsidP="00193E35">
      <w:pPr>
        <w:spacing w:line="480" w:lineRule="auto"/>
        <w:jc w:val="center"/>
        <w:rPr>
          <w:rFonts w:ascii="Times New Roman" w:hAnsi="Times New Roman" w:cs="Times New Roman"/>
          <w:color w:val="000000" w:themeColor="text1"/>
          <w:sz w:val="24"/>
          <w:szCs w:val="24"/>
        </w:rPr>
      </w:pPr>
      <w:r w:rsidRPr="00193E35">
        <w:rPr>
          <w:rFonts w:ascii="Times New Roman" w:hAnsi="Times New Roman" w:cs="Times New Roman"/>
          <w:color w:val="000000" w:themeColor="text1"/>
          <w:sz w:val="24"/>
          <w:szCs w:val="24"/>
        </w:rPr>
        <w:t>Name</w:t>
      </w:r>
    </w:p>
    <w:p w:rsidR="00193E35" w:rsidRPr="00193E35" w:rsidRDefault="00193E35" w:rsidP="00193E35">
      <w:pPr>
        <w:spacing w:line="480" w:lineRule="auto"/>
        <w:jc w:val="center"/>
        <w:rPr>
          <w:rFonts w:ascii="Times New Roman" w:hAnsi="Times New Roman" w:cs="Times New Roman"/>
          <w:color w:val="000000" w:themeColor="text1"/>
          <w:sz w:val="24"/>
          <w:szCs w:val="24"/>
        </w:rPr>
      </w:pPr>
      <w:r w:rsidRPr="00193E35">
        <w:rPr>
          <w:rFonts w:ascii="Times New Roman" w:hAnsi="Times New Roman" w:cs="Times New Roman"/>
          <w:color w:val="000000" w:themeColor="text1"/>
          <w:sz w:val="24"/>
          <w:szCs w:val="24"/>
        </w:rPr>
        <w:t xml:space="preserve">Institution </w:t>
      </w:r>
    </w:p>
    <w:p w:rsidR="00193E35" w:rsidRPr="00193E35" w:rsidRDefault="00193E35" w:rsidP="00193E35">
      <w:pPr>
        <w:spacing w:line="480" w:lineRule="auto"/>
        <w:jc w:val="center"/>
        <w:rPr>
          <w:rFonts w:ascii="Times New Roman" w:hAnsi="Times New Roman" w:cs="Times New Roman"/>
          <w:color w:val="000000" w:themeColor="text1"/>
          <w:sz w:val="24"/>
          <w:szCs w:val="24"/>
        </w:rPr>
      </w:pPr>
      <w:r w:rsidRPr="00193E35">
        <w:rPr>
          <w:rFonts w:ascii="Times New Roman" w:hAnsi="Times New Roman" w:cs="Times New Roman"/>
          <w:color w:val="000000" w:themeColor="text1"/>
          <w:sz w:val="24"/>
          <w:szCs w:val="24"/>
        </w:rPr>
        <w:t>Date</w:t>
      </w:r>
    </w:p>
    <w:p w:rsidR="00193E35" w:rsidRPr="00193E35" w:rsidRDefault="00193E35" w:rsidP="00193E35">
      <w:pPr>
        <w:spacing w:line="480" w:lineRule="auto"/>
        <w:jc w:val="center"/>
        <w:rPr>
          <w:rFonts w:ascii="Times New Roman" w:hAnsi="Times New Roman" w:cs="Times New Roman"/>
          <w:color w:val="000000" w:themeColor="text1"/>
          <w:sz w:val="24"/>
          <w:szCs w:val="24"/>
        </w:rPr>
      </w:pPr>
    </w:p>
    <w:p w:rsidR="00193E35" w:rsidRPr="00193E35" w:rsidRDefault="00193E35" w:rsidP="00193E35">
      <w:pPr>
        <w:spacing w:line="480" w:lineRule="auto"/>
        <w:jc w:val="center"/>
        <w:rPr>
          <w:rFonts w:ascii="Times New Roman" w:hAnsi="Times New Roman" w:cs="Times New Roman"/>
          <w:color w:val="000000" w:themeColor="text1"/>
          <w:sz w:val="24"/>
          <w:szCs w:val="24"/>
        </w:rPr>
      </w:pPr>
    </w:p>
    <w:p w:rsidR="00193E35" w:rsidRPr="00193E35" w:rsidRDefault="00193E35" w:rsidP="00193E35">
      <w:pPr>
        <w:spacing w:line="480" w:lineRule="auto"/>
        <w:jc w:val="center"/>
        <w:rPr>
          <w:rFonts w:ascii="Times New Roman" w:hAnsi="Times New Roman" w:cs="Times New Roman"/>
          <w:color w:val="000000" w:themeColor="text1"/>
          <w:sz w:val="24"/>
          <w:szCs w:val="24"/>
        </w:rPr>
      </w:pPr>
    </w:p>
    <w:p w:rsidR="00193E35" w:rsidRPr="00193E35" w:rsidRDefault="00193E35" w:rsidP="00193E35">
      <w:pPr>
        <w:spacing w:line="480" w:lineRule="auto"/>
        <w:jc w:val="center"/>
        <w:rPr>
          <w:rFonts w:ascii="Times New Roman" w:hAnsi="Times New Roman" w:cs="Times New Roman"/>
          <w:color w:val="000000" w:themeColor="text1"/>
          <w:sz w:val="24"/>
          <w:szCs w:val="24"/>
        </w:rPr>
      </w:pPr>
    </w:p>
    <w:p w:rsidR="00193E35" w:rsidRPr="00193E35" w:rsidRDefault="00193E35" w:rsidP="00193E35">
      <w:pPr>
        <w:spacing w:line="480" w:lineRule="auto"/>
        <w:jc w:val="center"/>
        <w:rPr>
          <w:rFonts w:ascii="Times New Roman" w:hAnsi="Times New Roman" w:cs="Times New Roman"/>
          <w:color w:val="000000" w:themeColor="text1"/>
          <w:sz w:val="24"/>
          <w:szCs w:val="24"/>
        </w:rPr>
      </w:pPr>
    </w:p>
    <w:p w:rsidR="00193E35" w:rsidRDefault="00193E35" w:rsidP="00193E35">
      <w:pPr>
        <w:spacing w:line="480" w:lineRule="auto"/>
        <w:rPr>
          <w:rFonts w:ascii="Times New Roman" w:hAnsi="Times New Roman" w:cs="Times New Roman"/>
          <w:color w:val="000000" w:themeColor="text1"/>
          <w:sz w:val="24"/>
          <w:szCs w:val="24"/>
        </w:rPr>
      </w:pPr>
    </w:p>
    <w:p w:rsidR="00193E35" w:rsidRPr="00193E35" w:rsidRDefault="00193E35" w:rsidP="00193E35">
      <w:pPr>
        <w:spacing w:line="480" w:lineRule="auto"/>
        <w:rPr>
          <w:rFonts w:ascii="Times New Roman" w:hAnsi="Times New Roman" w:cs="Times New Roman"/>
          <w:color w:val="000000" w:themeColor="text1"/>
          <w:sz w:val="24"/>
          <w:szCs w:val="24"/>
        </w:rPr>
      </w:pPr>
    </w:p>
    <w:p w:rsidR="00193E35" w:rsidRPr="00193E35" w:rsidRDefault="00193E35" w:rsidP="00193E35">
      <w:pPr>
        <w:spacing w:line="480" w:lineRule="auto"/>
        <w:jc w:val="center"/>
        <w:rPr>
          <w:rFonts w:ascii="Times New Roman" w:hAnsi="Times New Roman" w:cs="Times New Roman"/>
          <w:color w:val="000000" w:themeColor="text1"/>
          <w:sz w:val="24"/>
          <w:szCs w:val="24"/>
        </w:rPr>
      </w:pPr>
    </w:p>
    <w:p w:rsidR="00193E35" w:rsidRPr="00193E35" w:rsidRDefault="00193E35" w:rsidP="00193E35">
      <w:pPr>
        <w:spacing w:line="480" w:lineRule="auto"/>
        <w:jc w:val="center"/>
        <w:rPr>
          <w:rFonts w:ascii="Times New Roman" w:hAnsi="Times New Roman" w:cs="Times New Roman"/>
          <w:color w:val="000000" w:themeColor="text1"/>
          <w:sz w:val="24"/>
          <w:szCs w:val="24"/>
        </w:rPr>
      </w:pPr>
      <w:r w:rsidRPr="00193E35">
        <w:rPr>
          <w:rFonts w:ascii="Times New Roman" w:hAnsi="Times New Roman" w:cs="Times New Roman"/>
          <w:color w:val="000000" w:themeColor="text1"/>
          <w:sz w:val="24"/>
          <w:szCs w:val="24"/>
        </w:rPr>
        <w:lastRenderedPageBreak/>
        <w:t>Journal entry #Chapter 8 Corporate and Commercial Speech</w:t>
      </w:r>
    </w:p>
    <w:p w:rsidR="00193E35" w:rsidRPr="00193E35" w:rsidRDefault="00193E35" w:rsidP="00193E35">
      <w:pPr>
        <w:spacing w:line="480" w:lineRule="auto"/>
        <w:ind w:firstLine="720"/>
        <w:rPr>
          <w:rFonts w:ascii="Times New Roman" w:hAnsi="Times New Roman" w:cs="Times New Roman"/>
          <w:color w:val="000000" w:themeColor="text1"/>
          <w:sz w:val="24"/>
          <w:szCs w:val="24"/>
        </w:rPr>
      </w:pPr>
      <w:r w:rsidRPr="00193E35">
        <w:rPr>
          <w:rFonts w:ascii="Times New Roman" w:hAnsi="Times New Roman" w:cs="Times New Roman"/>
          <w:color w:val="000000" w:themeColor="text1"/>
          <w:sz w:val="24"/>
          <w:szCs w:val="24"/>
        </w:rPr>
        <w:t xml:space="preserve">According to Moore, Murray, Farrell, &amp; Youm (2017, p 210), social media and expanded video opportunities have produced many controversial moments for important Multinational Corporation. In my understanding, social media has brought about the bad behavior of some college athletes and students in general with the implementation of the Clery Act. The passage sheds light on the importance of social media to current and future users. I have great concern with the First Amendment attempts to ensure that the widest possible dissemination of information from diverse and antagonistic sources Moore (2017, p 214). However, there is a need for additional explanation to the ideal purposes of the First Amendment and how the expanded protection granted commercial speech in the last two decades (Moore et al., 2017, p 216). </w:t>
      </w:r>
    </w:p>
    <w:p w:rsidR="00193E35" w:rsidRPr="00193E35" w:rsidRDefault="00193E35" w:rsidP="00193E35">
      <w:pPr>
        <w:spacing w:line="480" w:lineRule="auto"/>
        <w:ind w:firstLine="720"/>
        <w:rPr>
          <w:rFonts w:ascii="Times New Roman" w:hAnsi="Times New Roman" w:cs="Times New Roman"/>
          <w:color w:val="000000" w:themeColor="text1"/>
          <w:sz w:val="24"/>
          <w:szCs w:val="24"/>
        </w:rPr>
      </w:pPr>
      <w:r w:rsidRPr="00193E35">
        <w:rPr>
          <w:rFonts w:ascii="Times New Roman" w:hAnsi="Times New Roman" w:cs="Times New Roman"/>
          <w:color w:val="000000" w:themeColor="text1"/>
          <w:sz w:val="24"/>
          <w:szCs w:val="24"/>
        </w:rPr>
        <w:t xml:space="preserve">According to Moore (2017), p 218, if the First Amendment guarantee means anything, the government has no power to restrict expression because of the effect its message is likely to have on the public. However, an additional explanation of how the First Amendment warrants the risk that some false information may sneak into the marketplace so that the truth may prevail (Moore et al., 2017, p 236). I am also interested in the passage of the federal trade commission and other federal agencies. Further explanation is needed on the reason as to why the unfair methods of competition in commerce are declared unlawful (Moore et al., 2017, p 254). Evaluating news properties in a commercial context also offers some interesting insight in cases involving a lack of better terminology, online theft (Moore et al., 2017, p 258). There is need for additional explanation on the reason as to why advertising expenditures continuing to rise, and how the commercial speech has become an important avenue for exercising First Amendment </w:t>
      </w:r>
      <w:r w:rsidRPr="00193E35">
        <w:rPr>
          <w:rFonts w:ascii="Times New Roman" w:hAnsi="Times New Roman" w:cs="Times New Roman"/>
          <w:color w:val="000000" w:themeColor="text1"/>
          <w:sz w:val="24"/>
          <w:szCs w:val="24"/>
        </w:rPr>
        <w:lastRenderedPageBreak/>
        <w:t>freedoms (Moore et al., 2017, p 260). An additional explanation is also required to illustrate the importance of social media to the continued influx of advertising revenues.</w:t>
      </w: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jc w:val="center"/>
        <w:rPr>
          <w:rFonts w:ascii="Times New Roman" w:hAnsi="Times New Roman" w:cs="Times New Roman"/>
          <w:color w:val="000000" w:themeColor="text1"/>
          <w:sz w:val="24"/>
          <w:szCs w:val="24"/>
          <w:shd w:val="clear" w:color="auto" w:fill="FAFAFA"/>
        </w:rPr>
      </w:pPr>
    </w:p>
    <w:p w:rsidR="00193E35" w:rsidRDefault="00193E35" w:rsidP="00193E35">
      <w:pPr>
        <w:spacing w:line="480" w:lineRule="auto"/>
        <w:rPr>
          <w:rFonts w:ascii="Times New Roman" w:hAnsi="Times New Roman" w:cs="Times New Roman"/>
          <w:color w:val="000000" w:themeColor="text1"/>
          <w:sz w:val="24"/>
          <w:szCs w:val="24"/>
          <w:shd w:val="clear" w:color="auto" w:fill="FAFAFA"/>
        </w:rPr>
      </w:pPr>
    </w:p>
    <w:p w:rsidR="00EB007E" w:rsidRPr="00193E35" w:rsidRDefault="00EB007E" w:rsidP="00193E35">
      <w:pPr>
        <w:spacing w:line="480" w:lineRule="auto"/>
        <w:jc w:val="center"/>
        <w:rPr>
          <w:rFonts w:ascii="Times New Roman" w:hAnsi="Times New Roman" w:cs="Times New Roman"/>
          <w:color w:val="000000" w:themeColor="text1"/>
          <w:sz w:val="24"/>
          <w:szCs w:val="24"/>
          <w:shd w:val="clear" w:color="auto" w:fill="FAFAFA"/>
        </w:rPr>
      </w:pPr>
      <w:r w:rsidRPr="00193E35">
        <w:rPr>
          <w:rFonts w:ascii="Times New Roman" w:hAnsi="Times New Roman" w:cs="Times New Roman"/>
          <w:color w:val="000000" w:themeColor="text1"/>
          <w:sz w:val="24"/>
          <w:szCs w:val="24"/>
          <w:shd w:val="clear" w:color="auto" w:fill="FAFAFA"/>
        </w:rPr>
        <w:lastRenderedPageBreak/>
        <w:t>Reference</w:t>
      </w:r>
    </w:p>
    <w:p w:rsidR="00B73B68" w:rsidRPr="00193E35" w:rsidRDefault="00B73B68" w:rsidP="00193E35">
      <w:pPr>
        <w:spacing w:line="480" w:lineRule="auto"/>
        <w:ind w:left="720" w:hanging="720"/>
        <w:rPr>
          <w:rFonts w:ascii="Times New Roman" w:hAnsi="Times New Roman" w:cs="Times New Roman"/>
          <w:color w:val="000000" w:themeColor="text1"/>
          <w:sz w:val="24"/>
          <w:szCs w:val="24"/>
        </w:rPr>
      </w:pPr>
      <w:r w:rsidRPr="00193E35">
        <w:rPr>
          <w:rFonts w:ascii="Times New Roman" w:hAnsi="Times New Roman" w:cs="Times New Roman"/>
          <w:color w:val="000000" w:themeColor="text1"/>
          <w:sz w:val="24"/>
          <w:szCs w:val="24"/>
        </w:rPr>
        <w:t xml:space="preserve">Moore, R., Murray, M., Farrell, M., &amp;amp; Youm, K. H. (2017). Media Law and Ethics. </w:t>
      </w:r>
      <w:r w:rsidRPr="00193E35">
        <w:rPr>
          <w:rFonts w:ascii="Times New Roman" w:hAnsi="Times New Roman" w:cs="Times New Roman"/>
          <w:i/>
          <w:color w:val="000000" w:themeColor="text1"/>
          <w:sz w:val="24"/>
          <w:szCs w:val="24"/>
        </w:rPr>
        <w:t>Routledge</w:t>
      </w:r>
      <w:r w:rsidRPr="00193E35">
        <w:rPr>
          <w:rFonts w:ascii="Times New Roman" w:hAnsi="Times New Roman" w:cs="Times New Roman"/>
          <w:color w:val="000000" w:themeColor="text1"/>
          <w:sz w:val="24"/>
          <w:szCs w:val="24"/>
        </w:rPr>
        <w:t>.</w:t>
      </w:r>
      <w:bookmarkStart w:id="0" w:name="_GoBack"/>
      <w:bookmarkEnd w:id="0"/>
    </w:p>
    <w:sectPr w:rsidR="00B73B68" w:rsidRPr="00193E35" w:rsidSect="00193E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42E8" w:rsidRDefault="007342E8" w:rsidP="00193E35">
      <w:pPr>
        <w:spacing w:after="0" w:line="240" w:lineRule="auto"/>
      </w:pPr>
      <w:r>
        <w:separator/>
      </w:r>
    </w:p>
  </w:endnote>
  <w:endnote w:type="continuationSeparator" w:id="1">
    <w:p w:rsidR="007342E8" w:rsidRDefault="007342E8" w:rsidP="00193E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42E8" w:rsidRDefault="007342E8" w:rsidP="00193E35">
      <w:pPr>
        <w:spacing w:after="0" w:line="240" w:lineRule="auto"/>
      </w:pPr>
      <w:r>
        <w:separator/>
      </w:r>
    </w:p>
  </w:footnote>
  <w:footnote w:type="continuationSeparator" w:id="1">
    <w:p w:rsidR="007342E8" w:rsidRDefault="007342E8" w:rsidP="00193E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35" w:rsidRPr="00193E35" w:rsidRDefault="00193E35">
    <w:pPr>
      <w:pStyle w:val="Header"/>
      <w:rPr>
        <w:rFonts w:ascii="Times New Roman" w:hAnsi="Times New Roman" w:cs="Times New Roman"/>
        <w:sz w:val="24"/>
        <w:szCs w:val="24"/>
      </w:rPr>
    </w:pPr>
    <w:r w:rsidRPr="00193E35">
      <w:rPr>
        <w:rFonts w:ascii="Times New Roman" w:hAnsi="Times New Roman" w:cs="Times New Roman"/>
        <w:color w:val="000000" w:themeColor="text1"/>
        <w:sz w:val="24"/>
        <w:szCs w:val="24"/>
      </w:rPr>
      <w:t>JOURNAL ENTRY #CHAPTER 8 CORPORATE AND COMMERCIAL SPEECH</w:t>
    </w:r>
    <w:r w:rsidRPr="00193E35">
      <w:rPr>
        <w:rFonts w:ascii="Times New Roman" w:hAnsi="Times New Roman" w:cs="Times New Roman"/>
        <w:sz w:val="24"/>
        <w:szCs w:val="24"/>
      </w:rPr>
      <w:tab/>
    </w:r>
    <w:sdt>
      <w:sdtPr>
        <w:rPr>
          <w:rFonts w:ascii="Times New Roman" w:hAnsi="Times New Roman" w:cs="Times New Roman"/>
          <w:sz w:val="24"/>
          <w:szCs w:val="24"/>
        </w:rPr>
        <w:id w:val="1101378582"/>
        <w:docPartObj>
          <w:docPartGallery w:val="Page Numbers (Top of Page)"/>
          <w:docPartUnique/>
        </w:docPartObj>
      </w:sdtPr>
      <w:sdtEndPr>
        <w:rPr>
          <w:noProof/>
        </w:rPr>
      </w:sdtEndPr>
      <w:sdtContent>
        <w:r w:rsidR="00B76165" w:rsidRPr="00193E35">
          <w:rPr>
            <w:rFonts w:ascii="Times New Roman" w:hAnsi="Times New Roman" w:cs="Times New Roman"/>
            <w:sz w:val="24"/>
            <w:szCs w:val="24"/>
          </w:rPr>
          <w:fldChar w:fldCharType="begin"/>
        </w:r>
        <w:r w:rsidRPr="00193E35">
          <w:rPr>
            <w:rFonts w:ascii="Times New Roman" w:hAnsi="Times New Roman" w:cs="Times New Roman"/>
            <w:sz w:val="24"/>
            <w:szCs w:val="24"/>
          </w:rPr>
          <w:instrText xml:space="preserve"> PAGE   \* MERGEFORMAT </w:instrText>
        </w:r>
        <w:r w:rsidR="00B76165" w:rsidRPr="00193E35">
          <w:rPr>
            <w:rFonts w:ascii="Times New Roman" w:hAnsi="Times New Roman" w:cs="Times New Roman"/>
            <w:sz w:val="24"/>
            <w:szCs w:val="24"/>
          </w:rPr>
          <w:fldChar w:fldCharType="separate"/>
        </w:r>
        <w:r w:rsidR="00C1429D">
          <w:rPr>
            <w:rFonts w:ascii="Times New Roman" w:hAnsi="Times New Roman" w:cs="Times New Roman"/>
            <w:noProof/>
            <w:sz w:val="24"/>
            <w:szCs w:val="24"/>
          </w:rPr>
          <w:t>4</w:t>
        </w:r>
        <w:r w:rsidR="00B76165" w:rsidRPr="00193E35">
          <w:rPr>
            <w:rFonts w:ascii="Times New Roman" w:hAnsi="Times New Roman" w:cs="Times New Roman"/>
            <w:noProof/>
            <w:sz w:val="24"/>
            <w:szCs w:val="24"/>
          </w:rPr>
          <w:fldChar w:fldCharType="end"/>
        </w:r>
      </w:sdtContent>
    </w:sdt>
  </w:p>
  <w:p w:rsidR="00193E35" w:rsidRPr="00193E35" w:rsidRDefault="00193E3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35" w:rsidRPr="00193E35" w:rsidRDefault="00193E35" w:rsidP="00193E35">
    <w:pPr>
      <w:rPr>
        <w:rFonts w:ascii="Times New Roman" w:hAnsi="Times New Roman" w:cs="Times New Roman"/>
        <w:color w:val="000000" w:themeColor="text1"/>
        <w:sz w:val="24"/>
        <w:szCs w:val="24"/>
      </w:rPr>
    </w:pPr>
    <w:r w:rsidRPr="00193E35">
      <w:rPr>
        <w:rFonts w:ascii="Times New Roman" w:hAnsi="Times New Roman" w:cs="Times New Roman"/>
        <w:sz w:val="24"/>
        <w:szCs w:val="24"/>
      </w:rPr>
      <w:t xml:space="preserve">Running head: </w:t>
    </w:r>
    <w:r w:rsidRPr="00193E35">
      <w:rPr>
        <w:rFonts w:ascii="Times New Roman" w:hAnsi="Times New Roman" w:cs="Times New Roman"/>
        <w:color w:val="000000" w:themeColor="text1"/>
        <w:sz w:val="24"/>
        <w:szCs w:val="24"/>
      </w:rPr>
      <w:t>JOURNAL ENTRY #CHAPTER 8 CORPORATE AND COMMERCIAL SPEECH</w:t>
    </w:r>
    <w:r w:rsidRPr="00193E35">
      <w:rPr>
        <w:rFonts w:ascii="Times New Roman" w:hAnsi="Times New Roman" w:cs="Times New Roman"/>
        <w:color w:val="000000" w:themeColor="text1"/>
        <w:sz w:val="24"/>
        <w:szCs w:val="24"/>
      </w:rPr>
      <w:tab/>
    </w:r>
    <w:r w:rsidRPr="00193E35">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sdt>
      <w:sdtPr>
        <w:rPr>
          <w:rFonts w:ascii="Times New Roman" w:hAnsi="Times New Roman" w:cs="Times New Roman"/>
          <w:sz w:val="24"/>
          <w:szCs w:val="24"/>
        </w:rPr>
        <w:id w:val="-175965034"/>
        <w:docPartObj>
          <w:docPartGallery w:val="Page Numbers (Top of Page)"/>
          <w:docPartUnique/>
        </w:docPartObj>
      </w:sdtPr>
      <w:sdtEndPr>
        <w:rPr>
          <w:noProof/>
        </w:rPr>
      </w:sdtEndPr>
      <w:sdtContent>
        <w:r w:rsidR="00B76165" w:rsidRPr="00193E35">
          <w:rPr>
            <w:rFonts w:ascii="Times New Roman" w:hAnsi="Times New Roman" w:cs="Times New Roman"/>
            <w:sz w:val="24"/>
            <w:szCs w:val="24"/>
          </w:rPr>
          <w:fldChar w:fldCharType="begin"/>
        </w:r>
        <w:r w:rsidRPr="00193E35">
          <w:rPr>
            <w:rFonts w:ascii="Times New Roman" w:hAnsi="Times New Roman" w:cs="Times New Roman"/>
            <w:sz w:val="24"/>
            <w:szCs w:val="24"/>
          </w:rPr>
          <w:instrText xml:space="preserve"> PAGE   \* MERGEFORMAT </w:instrText>
        </w:r>
        <w:r w:rsidR="00B76165" w:rsidRPr="00193E35">
          <w:rPr>
            <w:rFonts w:ascii="Times New Roman" w:hAnsi="Times New Roman" w:cs="Times New Roman"/>
            <w:sz w:val="24"/>
            <w:szCs w:val="24"/>
          </w:rPr>
          <w:fldChar w:fldCharType="separate"/>
        </w:r>
        <w:r w:rsidR="00C1429D">
          <w:rPr>
            <w:rFonts w:ascii="Times New Roman" w:hAnsi="Times New Roman" w:cs="Times New Roman"/>
            <w:noProof/>
            <w:sz w:val="24"/>
            <w:szCs w:val="24"/>
          </w:rPr>
          <w:t>1</w:t>
        </w:r>
        <w:r w:rsidR="00B76165" w:rsidRPr="00193E35">
          <w:rPr>
            <w:rFonts w:ascii="Times New Roman" w:hAnsi="Times New Roman" w:cs="Times New Roman"/>
            <w:noProof/>
            <w:sz w:val="24"/>
            <w:szCs w:val="24"/>
          </w:rPr>
          <w:fldChar w:fldCharType="end"/>
        </w:r>
      </w:sdtContent>
    </w:sdt>
  </w:p>
  <w:p w:rsidR="00193E35" w:rsidRPr="00193E35" w:rsidRDefault="00193E3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82E2B"/>
    <w:rsid w:val="00022D95"/>
    <w:rsid w:val="00182E2B"/>
    <w:rsid w:val="00193E35"/>
    <w:rsid w:val="00263F3B"/>
    <w:rsid w:val="00504CBB"/>
    <w:rsid w:val="005661D9"/>
    <w:rsid w:val="0060297C"/>
    <w:rsid w:val="00671CAF"/>
    <w:rsid w:val="007342E8"/>
    <w:rsid w:val="00982BEE"/>
    <w:rsid w:val="009A54BC"/>
    <w:rsid w:val="009D6909"/>
    <w:rsid w:val="00A26C74"/>
    <w:rsid w:val="00B73B68"/>
    <w:rsid w:val="00B76165"/>
    <w:rsid w:val="00B85A81"/>
    <w:rsid w:val="00BD2B57"/>
    <w:rsid w:val="00C1429D"/>
    <w:rsid w:val="00E10741"/>
    <w:rsid w:val="00EB007E"/>
    <w:rsid w:val="00ED5D36"/>
    <w:rsid w:val="00F709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1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E35"/>
  </w:style>
  <w:style w:type="paragraph" w:styleId="Footer">
    <w:name w:val="footer"/>
    <w:basedOn w:val="Normal"/>
    <w:link w:val="FooterChar"/>
    <w:uiPriority w:val="99"/>
    <w:unhideWhenUsed/>
    <w:rsid w:val="00193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E3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2020-02-16T21:50:00Z</dcterms:created>
  <dcterms:modified xsi:type="dcterms:W3CDTF">2020-02-16T21:50:00Z</dcterms:modified>
</cp:coreProperties>
</file>