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45954" w14:textId="5589EB37" w:rsidR="00C5439B" w:rsidRPr="00C5439B" w:rsidRDefault="006F2B87" w:rsidP="00C5439B">
      <w:pPr>
        <w:jc w:val="center"/>
        <w:rPr>
          <w:rFonts w:ascii="Times New Roman" w:hAnsi="Times New Roman" w:cs="Times New Roman"/>
          <w:b/>
          <w:lang w:val="en-US"/>
        </w:rPr>
      </w:pPr>
      <w:r>
        <w:rPr>
          <w:rFonts w:ascii="Times New Roman" w:hAnsi="Times New Roman" w:cs="Times New Roman"/>
          <w:b/>
          <w:lang w:val="en-US"/>
        </w:rPr>
        <w:t xml:space="preserve">Psychology </w:t>
      </w:r>
      <w:r w:rsidR="00C5439B" w:rsidRPr="00C5439B">
        <w:rPr>
          <w:rFonts w:ascii="Times New Roman" w:hAnsi="Times New Roman" w:cs="Times New Roman"/>
          <w:b/>
          <w:lang w:val="en-US"/>
        </w:rPr>
        <w:t xml:space="preserve">Research Methods </w:t>
      </w:r>
      <w:r>
        <w:rPr>
          <w:rFonts w:ascii="Times New Roman" w:hAnsi="Times New Roman" w:cs="Times New Roman"/>
          <w:b/>
          <w:lang w:val="en-US"/>
        </w:rPr>
        <w:t xml:space="preserve">Introductory </w:t>
      </w:r>
      <w:r w:rsidR="00C5439B" w:rsidRPr="00C5439B">
        <w:rPr>
          <w:rFonts w:ascii="Times New Roman" w:hAnsi="Times New Roman" w:cs="Times New Roman"/>
          <w:b/>
          <w:lang w:val="en-US"/>
        </w:rPr>
        <w:t>(HPS201/HPS771)</w:t>
      </w:r>
    </w:p>
    <w:p w14:paraId="6993DEE7" w14:textId="0BFF4DB4" w:rsidR="00C5439B" w:rsidRPr="00C5439B" w:rsidRDefault="00C5439B" w:rsidP="00C5439B">
      <w:pPr>
        <w:jc w:val="center"/>
        <w:rPr>
          <w:rFonts w:ascii="Times New Roman" w:hAnsi="Times New Roman" w:cs="Times New Roman"/>
          <w:b/>
          <w:lang w:val="en-US"/>
        </w:rPr>
      </w:pPr>
      <w:r w:rsidRPr="00C5439B">
        <w:rPr>
          <w:rFonts w:ascii="Times New Roman" w:hAnsi="Times New Roman" w:cs="Times New Roman"/>
          <w:b/>
          <w:lang w:val="en-US"/>
        </w:rPr>
        <w:t>Assignment</w:t>
      </w:r>
    </w:p>
    <w:p w14:paraId="68DB39A1" w14:textId="77777777" w:rsidR="00C5439B" w:rsidRPr="00C5439B" w:rsidRDefault="00C5439B" w:rsidP="00C5439B">
      <w:pPr>
        <w:jc w:val="center"/>
        <w:rPr>
          <w:rFonts w:ascii="Times New Roman" w:hAnsi="Times New Roman" w:cs="Times New Roman"/>
          <w:b/>
          <w:lang w:val="en-US"/>
        </w:rPr>
      </w:pPr>
    </w:p>
    <w:p w14:paraId="3D3EBD0A" w14:textId="248A7CA8" w:rsidR="00C5439B" w:rsidRPr="00B46A34" w:rsidRDefault="00C5439B" w:rsidP="00C5439B">
      <w:pPr>
        <w:jc w:val="center"/>
        <w:rPr>
          <w:rFonts w:ascii="Times New Roman" w:hAnsi="Times New Roman" w:cs="Times New Roman"/>
          <w:b/>
          <w:lang w:val="en-US"/>
        </w:rPr>
      </w:pPr>
      <w:r>
        <w:rPr>
          <w:rFonts w:ascii="Times New Roman" w:hAnsi="Times New Roman" w:cs="Times New Roman"/>
          <w:b/>
          <w:lang w:val="en-US"/>
        </w:rPr>
        <w:t xml:space="preserve">Task </w:t>
      </w:r>
      <w:r w:rsidR="0061497F">
        <w:rPr>
          <w:rFonts w:ascii="Times New Roman" w:hAnsi="Times New Roman" w:cs="Times New Roman"/>
          <w:b/>
          <w:lang w:val="en-US"/>
        </w:rPr>
        <w:t>5</w:t>
      </w:r>
      <w:r>
        <w:rPr>
          <w:rFonts w:ascii="Times New Roman" w:hAnsi="Times New Roman" w:cs="Times New Roman"/>
          <w:b/>
          <w:lang w:val="en-US"/>
        </w:rPr>
        <w:t xml:space="preserve">: </w:t>
      </w:r>
      <w:r w:rsidR="0061497F">
        <w:rPr>
          <w:rFonts w:ascii="Times New Roman" w:hAnsi="Times New Roman" w:cs="Times New Roman"/>
          <w:b/>
          <w:lang w:val="en-US"/>
        </w:rPr>
        <w:t>One-Way ANOVA</w:t>
      </w:r>
    </w:p>
    <w:p w14:paraId="2AE70386" w14:textId="77777777" w:rsidR="00C5439B" w:rsidRPr="00C5439B" w:rsidRDefault="00C5439B" w:rsidP="00C5439B">
      <w:pPr>
        <w:jc w:val="center"/>
        <w:rPr>
          <w:rFonts w:ascii="Times New Roman" w:hAnsi="Times New Roman" w:cs="Times New Roman"/>
          <w:b/>
          <w:lang w:val="en-US"/>
        </w:rPr>
      </w:pPr>
      <w:r w:rsidRPr="00C5439B">
        <w:rPr>
          <w:rFonts w:ascii="Times New Roman" w:hAnsi="Times New Roman" w:cs="Times New Roman"/>
          <w:b/>
          <w:lang w:val="en-US"/>
        </w:rPr>
        <w:t>______________________________________________________________</w:t>
      </w:r>
    </w:p>
    <w:p w14:paraId="7B7EEBD1" w14:textId="77777777" w:rsidR="00C5439B" w:rsidRPr="00C5439B" w:rsidRDefault="00C5439B" w:rsidP="00C5439B">
      <w:pPr>
        <w:jc w:val="center"/>
        <w:rPr>
          <w:rFonts w:ascii="Times New Roman" w:hAnsi="Times New Roman" w:cs="Times New Roman"/>
          <w:b/>
          <w:lang w:val="en-US"/>
        </w:rPr>
      </w:pPr>
    </w:p>
    <w:p w14:paraId="2FB26FB6" w14:textId="77777777" w:rsidR="00C5439B" w:rsidRDefault="00C5439B">
      <w:pPr>
        <w:rPr>
          <w:rFonts w:ascii="Times New Roman" w:hAnsi="Times New Roman" w:cs="Times New Roman"/>
        </w:rPr>
      </w:pPr>
    </w:p>
    <w:p w14:paraId="4605BDC6" w14:textId="5538B7EA" w:rsidR="00B30FE2" w:rsidRDefault="00C5439B">
      <w:pPr>
        <w:pBdr>
          <w:bottom w:val="single" w:sz="12" w:space="1" w:color="auto"/>
        </w:pBdr>
        <w:rPr>
          <w:rFonts w:ascii="Times New Roman" w:hAnsi="Times New Roman" w:cs="Times New Roman"/>
          <w:b/>
          <w:bCs/>
        </w:rPr>
      </w:pPr>
      <w:r w:rsidRPr="0068379C">
        <w:rPr>
          <w:rFonts w:ascii="Times New Roman" w:hAnsi="Times New Roman" w:cs="Times New Roman"/>
          <w:b/>
          <w:bCs/>
        </w:rPr>
        <w:t>Experiment</w:t>
      </w:r>
    </w:p>
    <w:p w14:paraId="78521DAF" w14:textId="2177FC84" w:rsidR="00BF2724" w:rsidRDefault="00BF2724">
      <w:pPr>
        <w:rPr>
          <w:rFonts w:ascii="Times New Roman" w:hAnsi="Times New Roman" w:cs="Times New Roman"/>
        </w:rPr>
      </w:pPr>
    </w:p>
    <w:p w14:paraId="1DAD75AF" w14:textId="77777777" w:rsidR="00C76FCE" w:rsidRDefault="0061497F" w:rsidP="0061497F">
      <w:pPr>
        <w:jc w:val="both"/>
        <w:rPr>
          <w:rFonts w:ascii="Times New Roman" w:hAnsi="Times New Roman" w:cs="Times New Roman"/>
          <w:lang w:val="en-US"/>
        </w:rPr>
      </w:pPr>
      <w:r>
        <w:rPr>
          <w:rFonts w:ascii="Times New Roman" w:hAnsi="Times New Roman" w:cs="Times New Roman"/>
          <w:noProof/>
        </w:rPr>
        <w:drawing>
          <wp:anchor distT="0" distB="0" distL="114300" distR="114300" simplePos="0" relativeHeight="251658240" behindDoc="0" locked="0" layoutInCell="1" allowOverlap="1" wp14:anchorId="1E43512B" wp14:editId="66AE6BE3">
            <wp:simplePos x="0" y="0"/>
            <wp:positionH relativeFrom="column">
              <wp:posOffset>12700</wp:posOffset>
            </wp:positionH>
            <wp:positionV relativeFrom="paragraph">
              <wp:posOffset>13335</wp:posOffset>
            </wp:positionV>
            <wp:extent cx="2511425" cy="907415"/>
            <wp:effectExtent l="12700" t="12700" r="15875" b="6985"/>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11425" cy="9074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61497F">
        <w:rPr>
          <w:rFonts w:ascii="Times New Roman" w:hAnsi="Times New Roman" w:cs="Times New Roman"/>
          <w:lang w:val="en-US"/>
        </w:rPr>
        <w:t>Jurors place heavy weight on eyewitness testimony when deciding whether a suspect is guilty. Legal evidence suggests that jurors tend to give more weight to the testimony of eyewitnesses who report that they were confident in remembering the event</w:t>
      </w:r>
      <w:r>
        <w:rPr>
          <w:rFonts w:ascii="Times New Roman" w:hAnsi="Times New Roman" w:cs="Times New Roman"/>
          <w:lang w:val="en-US"/>
        </w:rPr>
        <w:t xml:space="preserve"> </w:t>
      </w:r>
      <w:r w:rsidRPr="0061497F">
        <w:rPr>
          <w:rFonts w:ascii="Times New Roman" w:hAnsi="Times New Roman" w:cs="Times New Roman"/>
          <w:lang w:val="en-US"/>
        </w:rPr>
        <w:t>(</w:t>
      </w:r>
      <w:r>
        <w:rPr>
          <w:rFonts w:ascii="Times New Roman" w:hAnsi="Times New Roman" w:cs="Times New Roman"/>
          <w:lang w:val="en-US"/>
        </w:rPr>
        <w:t>Scientific American, 1 January 2010</w:t>
      </w:r>
      <w:r w:rsidRPr="0061497F">
        <w:rPr>
          <w:rFonts w:ascii="Times New Roman" w:hAnsi="Times New Roman" w:cs="Times New Roman"/>
          <w:lang w:val="en-US"/>
        </w:rPr>
        <w:t>)</w:t>
      </w:r>
      <w:r>
        <w:rPr>
          <w:rFonts w:ascii="Times New Roman" w:hAnsi="Times New Roman" w:cs="Times New Roman"/>
          <w:lang w:val="en-US"/>
        </w:rPr>
        <w:t>.</w:t>
      </w:r>
      <w:r w:rsidR="00C76FCE">
        <w:rPr>
          <w:rFonts w:ascii="Times New Roman" w:hAnsi="Times New Roman" w:cs="Times New Roman"/>
          <w:lang w:val="en-US"/>
        </w:rPr>
        <w:t xml:space="preserve"> </w:t>
      </w:r>
      <w:r w:rsidRPr="0061497F">
        <w:rPr>
          <w:rFonts w:ascii="Times New Roman" w:hAnsi="Times New Roman" w:cs="Times New Roman"/>
          <w:lang w:val="en-US"/>
        </w:rPr>
        <w:t>Still, there is mixed evidence in the literature whether the confidence with which people remember an event is related to the accuracy of their memories.</w:t>
      </w:r>
    </w:p>
    <w:p w14:paraId="674BD662" w14:textId="77777777" w:rsidR="00C76FCE" w:rsidRDefault="00C76FCE" w:rsidP="0061497F">
      <w:pPr>
        <w:jc w:val="both"/>
        <w:rPr>
          <w:rFonts w:ascii="Times New Roman" w:hAnsi="Times New Roman" w:cs="Times New Roman"/>
          <w:lang w:val="en-US"/>
        </w:rPr>
      </w:pPr>
    </w:p>
    <w:p w14:paraId="7A2848F2" w14:textId="0302CB59" w:rsidR="0061497F" w:rsidRPr="00C76FCE" w:rsidRDefault="0061497F" w:rsidP="0061497F">
      <w:pPr>
        <w:jc w:val="both"/>
        <w:rPr>
          <w:rFonts w:ascii="Times New Roman" w:hAnsi="Times New Roman" w:cs="Times New Roman"/>
          <w:lang w:val="en-US"/>
        </w:rPr>
      </w:pPr>
      <w:r w:rsidRPr="0061497F">
        <w:rPr>
          <w:rFonts w:ascii="Times New Roman" w:hAnsi="Times New Roman" w:cs="Times New Roman"/>
          <w:lang w:val="en-US"/>
        </w:rPr>
        <w:t xml:space="preserve">Your task as a researcher is to clarify this. To this end, you show a crime scene to </w:t>
      </w:r>
      <w:r w:rsidR="009C4126">
        <w:rPr>
          <w:rFonts w:ascii="Times New Roman" w:hAnsi="Times New Roman" w:cs="Times New Roman"/>
          <w:lang w:val="en-US"/>
        </w:rPr>
        <w:t>63</w:t>
      </w:r>
      <w:r w:rsidRPr="0061497F">
        <w:rPr>
          <w:rFonts w:ascii="Times New Roman" w:hAnsi="Times New Roman" w:cs="Times New Roman"/>
          <w:lang w:val="en-US"/>
        </w:rPr>
        <w:t xml:space="preserve"> randomly selected individuals. You then count the number of mistakes they make in recalling the crime scene. Finally, you ask participants to rate how confident they were in recalling the crime scene.</w:t>
      </w:r>
      <w:r w:rsidR="00C76FCE">
        <w:rPr>
          <w:rFonts w:ascii="Times New Roman" w:hAnsi="Times New Roman" w:cs="Times New Roman"/>
          <w:lang w:val="en-US"/>
        </w:rPr>
        <w:t xml:space="preserve"> </w:t>
      </w:r>
      <w:r w:rsidRPr="0061497F">
        <w:rPr>
          <w:rFonts w:ascii="Times New Roman" w:hAnsi="Times New Roman" w:cs="Times New Roman"/>
          <w:lang w:val="en-US"/>
        </w:rPr>
        <w:t>Based on their ratings, you assign each participant to either the low confidence group (</w:t>
      </w:r>
      <w:r w:rsidRPr="0061497F">
        <w:rPr>
          <w:rFonts w:ascii="Times New Roman" w:hAnsi="Times New Roman" w:cs="Times New Roman"/>
          <w:i/>
          <w:lang w:val="en-US"/>
        </w:rPr>
        <w:t>n</w:t>
      </w:r>
      <w:r w:rsidRPr="0061497F">
        <w:rPr>
          <w:rFonts w:ascii="Times New Roman" w:hAnsi="Times New Roman" w:cs="Times New Roman"/>
          <w:lang w:val="en-US"/>
        </w:rPr>
        <w:t xml:space="preserve"> = </w:t>
      </w:r>
      <w:r w:rsidR="009C4126">
        <w:rPr>
          <w:rFonts w:ascii="Times New Roman" w:hAnsi="Times New Roman" w:cs="Times New Roman"/>
          <w:lang w:val="en-US"/>
        </w:rPr>
        <w:t>21</w:t>
      </w:r>
      <w:r w:rsidRPr="0061497F">
        <w:rPr>
          <w:rFonts w:ascii="Times New Roman" w:hAnsi="Times New Roman" w:cs="Times New Roman"/>
          <w:lang w:val="en-US"/>
        </w:rPr>
        <w:t>), the medium confidence group (</w:t>
      </w:r>
      <w:r w:rsidRPr="0061497F">
        <w:rPr>
          <w:rFonts w:ascii="Times New Roman" w:hAnsi="Times New Roman" w:cs="Times New Roman"/>
          <w:i/>
          <w:lang w:val="en-US"/>
        </w:rPr>
        <w:t>n</w:t>
      </w:r>
      <w:r w:rsidRPr="0061497F">
        <w:rPr>
          <w:rFonts w:ascii="Times New Roman" w:hAnsi="Times New Roman" w:cs="Times New Roman"/>
          <w:lang w:val="en-US"/>
        </w:rPr>
        <w:t xml:space="preserve"> = </w:t>
      </w:r>
      <w:r w:rsidR="009C4126">
        <w:rPr>
          <w:rFonts w:ascii="Times New Roman" w:hAnsi="Times New Roman" w:cs="Times New Roman"/>
          <w:lang w:val="en-US"/>
        </w:rPr>
        <w:t>21</w:t>
      </w:r>
      <w:r w:rsidRPr="0061497F">
        <w:rPr>
          <w:rFonts w:ascii="Times New Roman" w:hAnsi="Times New Roman" w:cs="Times New Roman"/>
          <w:lang w:val="en-US"/>
        </w:rPr>
        <w:t>) or the high confidence group (</w:t>
      </w:r>
      <w:r w:rsidRPr="0061497F">
        <w:rPr>
          <w:rFonts w:ascii="Times New Roman" w:hAnsi="Times New Roman" w:cs="Times New Roman"/>
          <w:i/>
          <w:lang w:val="en-US"/>
        </w:rPr>
        <w:t>n</w:t>
      </w:r>
      <w:r w:rsidRPr="0061497F">
        <w:rPr>
          <w:rFonts w:ascii="Times New Roman" w:hAnsi="Times New Roman" w:cs="Times New Roman"/>
          <w:lang w:val="en-US"/>
        </w:rPr>
        <w:t xml:space="preserve"> = </w:t>
      </w:r>
      <w:r w:rsidR="009C4126">
        <w:rPr>
          <w:rFonts w:ascii="Times New Roman" w:hAnsi="Times New Roman" w:cs="Times New Roman"/>
          <w:lang w:val="en-US"/>
        </w:rPr>
        <w:t>21</w:t>
      </w:r>
      <w:r w:rsidRPr="0061497F">
        <w:rPr>
          <w:rFonts w:ascii="Times New Roman" w:hAnsi="Times New Roman" w:cs="Times New Roman"/>
          <w:lang w:val="en-US"/>
        </w:rPr>
        <w:t>). You then run a one-way ANOVA to test if the three groups differ in the number of mistakes made when recalling the crime scene. You obtain the following output from the analysis:</w:t>
      </w:r>
    </w:p>
    <w:p w14:paraId="3D489703" w14:textId="77777777" w:rsidR="00063E1F" w:rsidRPr="00DB54A9" w:rsidRDefault="00063E1F">
      <w:pPr>
        <w:rPr>
          <w:rFonts w:ascii="Times New Roman" w:hAnsi="Times New Roman" w:cs="Times New Roman"/>
        </w:rPr>
      </w:pPr>
    </w:p>
    <w:p w14:paraId="03C27510" w14:textId="6933702B" w:rsidR="00BF2724" w:rsidRPr="0031114B" w:rsidRDefault="0068379C" w:rsidP="00F20FAE">
      <w:pPr>
        <w:jc w:val="both"/>
        <w:rPr>
          <w:rFonts w:ascii="Times New Roman" w:hAnsi="Times New Roman" w:cs="Times New Roman"/>
          <w:b/>
          <w:bCs/>
        </w:rPr>
      </w:pPr>
      <w:r>
        <w:rPr>
          <w:rFonts w:ascii="Times New Roman" w:hAnsi="Times New Roman" w:cs="Times New Roman"/>
          <w:b/>
          <w:bCs/>
        </w:rPr>
        <w:t xml:space="preserve">Experiment - </w:t>
      </w:r>
      <w:r w:rsidR="00BF2724" w:rsidRPr="0031114B">
        <w:rPr>
          <w:rFonts w:ascii="Times New Roman" w:hAnsi="Times New Roman" w:cs="Times New Roman"/>
          <w:b/>
          <w:bCs/>
        </w:rPr>
        <w:t>Questions</w:t>
      </w:r>
    </w:p>
    <w:p w14:paraId="5242031E" w14:textId="77777777" w:rsidR="0061497F" w:rsidRPr="00560EB9" w:rsidRDefault="0061497F" w:rsidP="00560EB9">
      <w:pPr>
        <w:jc w:val="both"/>
        <w:rPr>
          <w:rFonts w:ascii="Times New Roman" w:hAnsi="Times New Roman" w:cs="Times New Roman"/>
        </w:rPr>
      </w:pPr>
    </w:p>
    <w:p w14:paraId="3EEB1467" w14:textId="34975266" w:rsidR="003D72F6" w:rsidRDefault="0061497F" w:rsidP="00677C57">
      <w:pPr>
        <w:pStyle w:val="ListParagraph"/>
        <w:numPr>
          <w:ilvl w:val="0"/>
          <w:numId w:val="3"/>
        </w:numPr>
        <w:jc w:val="both"/>
        <w:rPr>
          <w:rFonts w:ascii="Times New Roman" w:hAnsi="Times New Roman" w:cs="Times New Roman"/>
        </w:rPr>
      </w:pPr>
      <w:r>
        <w:rPr>
          <w:rFonts w:ascii="Times New Roman" w:hAnsi="Times New Roman" w:cs="Times New Roman"/>
        </w:rPr>
        <w:t>Complete the ANOVA table for this analysis</w:t>
      </w:r>
      <w:r w:rsidR="003D72F6" w:rsidRPr="00677C57">
        <w:rPr>
          <w:rFonts w:ascii="Times New Roman" w:hAnsi="Times New Roman" w:cs="Times New Roman"/>
        </w:rPr>
        <w:t>. (</w:t>
      </w:r>
      <w:r w:rsidR="00775F03">
        <w:rPr>
          <w:rFonts w:ascii="Times New Roman" w:hAnsi="Times New Roman" w:cs="Times New Roman"/>
        </w:rPr>
        <w:t>2</w:t>
      </w:r>
      <w:r w:rsidR="003D72F6" w:rsidRPr="00677C57">
        <w:rPr>
          <w:rFonts w:ascii="Times New Roman" w:hAnsi="Times New Roman" w:cs="Times New Roman"/>
        </w:rPr>
        <w:t xml:space="preserve"> Marks)</w:t>
      </w:r>
    </w:p>
    <w:p w14:paraId="6829660E" w14:textId="173D2485" w:rsidR="0061497F" w:rsidRDefault="0061497F" w:rsidP="0061497F">
      <w:pPr>
        <w:pStyle w:val="ListParagraph"/>
        <w:jc w:val="both"/>
        <w:rPr>
          <w:rFonts w:ascii="Times New Roman" w:hAnsi="Times New Roman" w:cs="Times New Roman"/>
        </w:rPr>
      </w:pPr>
    </w:p>
    <w:tbl>
      <w:tblPr>
        <w:tblStyle w:val="TableGrid"/>
        <w:tblW w:w="4609" w:type="pct"/>
        <w:tblInd w:w="704" w:type="dxa"/>
        <w:tblLook w:val="00A0" w:firstRow="1" w:lastRow="0" w:firstColumn="1" w:lastColumn="0" w:noHBand="0" w:noVBand="0"/>
      </w:tblPr>
      <w:tblGrid>
        <w:gridCol w:w="1362"/>
        <w:gridCol w:w="1736"/>
        <w:gridCol w:w="1736"/>
        <w:gridCol w:w="1736"/>
        <w:gridCol w:w="1735"/>
      </w:tblGrid>
      <w:tr w:rsidR="0061497F" w:rsidRPr="0061497F" w14:paraId="235D121B" w14:textId="77777777" w:rsidTr="0061497F">
        <w:tc>
          <w:tcPr>
            <w:tcW w:w="661" w:type="pct"/>
          </w:tcPr>
          <w:p w14:paraId="0CE2BA06" w14:textId="77777777" w:rsidR="0061497F" w:rsidRPr="00642356" w:rsidRDefault="0061497F" w:rsidP="001B0EF2">
            <w:pPr>
              <w:rPr>
                <w:rFonts w:ascii="Times New Roman" w:hAnsi="Times New Roman" w:cs="Times New Roman"/>
                <w:color w:val="000000" w:themeColor="text1"/>
              </w:rPr>
            </w:pPr>
            <w:r w:rsidRPr="00642356">
              <w:rPr>
                <w:rFonts w:ascii="Times New Roman" w:hAnsi="Times New Roman" w:cs="Times New Roman"/>
                <w:color w:val="000000" w:themeColor="text1"/>
              </w:rPr>
              <w:t>Source</w:t>
            </w:r>
          </w:p>
        </w:tc>
        <w:tc>
          <w:tcPr>
            <w:tcW w:w="1085" w:type="pct"/>
          </w:tcPr>
          <w:p w14:paraId="7107388A" w14:textId="77777777" w:rsidR="0061497F" w:rsidRPr="00642356" w:rsidRDefault="0061497F" w:rsidP="001B0EF2">
            <w:pPr>
              <w:jc w:val="center"/>
              <w:rPr>
                <w:rFonts w:ascii="Times New Roman" w:hAnsi="Times New Roman" w:cs="Times New Roman"/>
                <w:i/>
                <w:color w:val="000000" w:themeColor="text1"/>
              </w:rPr>
            </w:pPr>
            <w:r w:rsidRPr="00642356">
              <w:rPr>
                <w:rFonts w:ascii="Times New Roman" w:hAnsi="Times New Roman" w:cs="Times New Roman"/>
                <w:i/>
                <w:color w:val="000000" w:themeColor="text1"/>
              </w:rPr>
              <w:t>SS</w:t>
            </w:r>
          </w:p>
        </w:tc>
        <w:tc>
          <w:tcPr>
            <w:tcW w:w="1085" w:type="pct"/>
          </w:tcPr>
          <w:p w14:paraId="3D110776" w14:textId="77777777" w:rsidR="0061497F" w:rsidRPr="00642356" w:rsidRDefault="0061497F" w:rsidP="001B0EF2">
            <w:pPr>
              <w:jc w:val="center"/>
              <w:rPr>
                <w:rFonts w:ascii="Times New Roman" w:hAnsi="Times New Roman" w:cs="Times New Roman"/>
                <w:i/>
                <w:color w:val="000000" w:themeColor="text1"/>
              </w:rPr>
            </w:pPr>
            <w:r w:rsidRPr="00642356">
              <w:rPr>
                <w:rFonts w:ascii="Times New Roman" w:hAnsi="Times New Roman" w:cs="Times New Roman"/>
                <w:i/>
                <w:color w:val="000000" w:themeColor="text1"/>
              </w:rPr>
              <w:t>df</w:t>
            </w:r>
          </w:p>
        </w:tc>
        <w:tc>
          <w:tcPr>
            <w:tcW w:w="1085" w:type="pct"/>
          </w:tcPr>
          <w:p w14:paraId="51580120" w14:textId="77777777" w:rsidR="0061497F" w:rsidRPr="00642356" w:rsidRDefault="0061497F" w:rsidP="001B0EF2">
            <w:pPr>
              <w:jc w:val="center"/>
              <w:rPr>
                <w:rFonts w:ascii="Times New Roman" w:hAnsi="Times New Roman" w:cs="Times New Roman"/>
                <w:i/>
                <w:color w:val="000000" w:themeColor="text1"/>
              </w:rPr>
            </w:pPr>
            <w:r w:rsidRPr="00642356">
              <w:rPr>
                <w:rFonts w:ascii="Times New Roman" w:hAnsi="Times New Roman" w:cs="Times New Roman"/>
                <w:i/>
                <w:color w:val="000000" w:themeColor="text1"/>
              </w:rPr>
              <w:t>MS</w:t>
            </w:r>
          </w:p>
        </w:tc>
        <w:tc>
          <w:tcPr>
            <w:tcW w:w="1085" w:type="pct"/>
          </w:tcPr>
          <w:p w14:paraId="382FF880" w14:textId="77777777" w:rsidR="0061497F" w:rsidRPr="00642356" w:rsidRDefault="0061497F" w:rsidP="001B0EF2">
            <w:pPr>
              <w:jc w:val="center"/>
              <w:rPr>
                <w:rFonts w:ascii="Times New Roman" w:hAnsi="Times New Roman" w:cs="Times New Roman"/>
                <w:i/>
                <w:color w:val="000000" w:themeColor="text1"/>
              </w:rPr>
            </w:pPr>
            <w:r w:rsidRPr="00642356">
              <w:rPr>
                <w:rFonts w:ascii="Times New Roman" w:hAnsi="Times New Roman" w:cs="Times New Roman"/>
                <w:i/>
                <w:color w:val="000000" w:themeColor="text1"/>
              </w:rPr>
              <w:t>F</w:t>
            </w:r>
          </w:p>
        </w:tc>
      </w:tr>
      <w:tr w:rsidR="0061497F" w:rsidRPr="0061497F" w14:paraId="1014145B" w14:textId="77777777" w:rsidTr="0061497F">
        <w:tc>
          <w:tcPr>
            <w:tcW w:w="661" w:type="pct"/>
          </w:tcPr>
          <w:p w14:paraId="448C53D9" w14:textId="77777777" w:rsidR="0061497F" w:rsidRPr="00642356" w:rsidRDefault="0061497F" w:rsidP="001B0EF2">
            <w:pPr>
              <w:rPr>
                <w:rFonts w:ascii="Times New Roman" w:hAnsi="Times New Roman" w:cs="Times New Roman"/>
                <w:color w:val="000000" w:themeColor="text1"/>
              </w:rPr>
            </w:pPr>
            <w:r w:rsidRPr="00642356">
              <w:rPr>
                <w:rFonts w:ascii="Times New Roman" w:hAnsi="Times New Roman" w:cs="Times New Roman"/>
                <w:color w:val="000000" w:themeColor="text1"/>
              </w:rPr>
              <w:t>Between Groups (Treatment)</w:t>
            </w:r>
          </w:p>
        </w:tc>
        <w:tc>
          <w:tcPr>
            <w:tcW w:w="1085" w:type="pct"/>
          </w:tcPr>
          <w:p w14:paraId="567994F5" w14:textId="77777777" w:rsidR="0061497F" w:rsidRPr="00642356" w:rsidRDefault="0061497F" w:rsidP="001B0EF2">
            <w:pPr>
              <w:jc w:val="center"/>
              <w:rPr>
                <w:rFonts w:ascii="Times New Roman" w:hAnsi="Times New Roman" w:cs="Times New Roman"/>
                <w:color w:val="000000" w:themeColor="text1"/>
              </w:rPr>
            </w:pPr>
          </w:p>
          <w:p w14:paraId="11544EC7" w14:textId="6B8AEF45" w:rsidR="0061497F" w:rsidRPr="00642356" w:rsidRDefault="0061497F" w:rsidP="001B0EF2">
            <w:pPr>
              <w:jc w:val="center"/>
              <w:rPr>
                <w:rFonts w:ascii="Times New Roman" w:hAnsi="Times New Roman" w:cs="Times New Roman"/>
                <w:color w:val="000000" w:themeColor="text1"/>
              </w:rPr>
            </w:pPr>
          </w:p>
        </w:tc>
        <w:tc>
          <w:tcPr>
            <w:tcW w:w="1085" w:type="pct"/>
          </w:tcPr>
          <w:p w14:paraId="6A5EDE9D" w14:textId="77777777" w:rsidR="0061497F" w:rsidRPr="00642356" w:rsidRDefault="0061497F" w:rsidP="001B0EF2">
            <w:pPr>
              <w:jc w:val="center"/>
              <w:rPr>
                <w:rFonts w:ascii="Times New Roman" w:hAnsi="Times New Roman" w:cs="Times New Roman"/>
                <w:color w:val="000000" w:themeColor="text1"/>
              </w:rPr>
            </w:pPr>
          </w:p>
          <w:p w14:paraId="548F2153" w14:textId="4C0A18E3" w:rsidR="0061497F" w:rsidRPr="00642356" w:rsidRDefault="0061497F" w:rsidP="001B0EF2">
            <w:pPr>
              <w:jc w:val="center"/>
              <w:rPr>
                <w:rFonts w:ascii="Times New Roman" w:hAnsi="Times New Roman" w:cs="Times New Roman"/>
                <w:color w:val="000000" w:themeColor="text1"/>
              </w:rPr>
            </w:pPr>
          </w:p>
        </w:tc>
        <w:tc>
          <w:tcPr>
            <w:tcW w:w="1085" w:type="pct"/>
          </w:tcPr>
          <w:p w14:paraId="11FE4366" w14:textId="77777777" w:rsidR="0061497F" w:rsidRPr="00642356" w:rsidRDefault="0061497F" w:rsidP="001B0EF2">
            <w:pPr>
              <w:jc w:val="center"/>
              <w:rPr>
                <w:rFonts w:ascii="Times New Roman" w:hAnsi="Times New Roman" w:cs="Times New Roman"/>
                <w:color w:val="000000" w:themeColor="text1"/>
              </w:rPr>
            </w:pPr>
          </w:p>
          <w:p w14:paraId="626C5627" w14:textId="4762B1CC" w:rsidR="0061497F" w:rsidRPr="00642356" w:rsidRDefault="0061497F" w:rsidP="001B0EF2">
            <w:pPr>
              <w:jc w:val="center"/>
              <w:rPr>
                <w:rFonts w:ascii="Times New Roman" w:hAnsi="Times New Roman" w:cs="Times New Roman"/>
                <w:color w:val="000000" w:themeColor="text1"/>
              </w:rPr>
            </w:pPr>
          </w:p>
        </w:tc>
        <w:tc>
          <w:tcPr>
            <w:tcW w:w="1085" w:type="pct"/>
          </w:tcPr>
          <w:p w14:paraId="7131F58D" w14:textId="77777777" w:rsidR="0061497F" w:rsidRPr="00642356" w:rsidRDefault="0061497F" w:rsidP="001B0EF2">
            <w:pPr>
              <w:jc w:val="center"/>
              <w:rPr>
                <w:rFonts w:ascii="Times New Roman" w:hAnsi="Times New Roman" w:cs="Times New Roman"/>
                <w:color w:val="000000" w:themeColor="text1"/>
              </w:rPr>
            </w:pPr>
          </w:p>
          <w:p w14:paraId="24A604D5" w14:textId="3A594B0E" w:rsidR="0061497F" w:rsidRPr="00642356" w:rsidRDefault="009C4126" w:rsidP="001B0EF2">
            <w:pPr>
              <w:jc w:val="center"/>
              <w:rPr>
                <w:rFonts w:ascii="Times New Roman" w:hAnsi="Times New Roman" w:cs="Times New Roman"/>
                <w:b/>
                <w:bCs/>
                <w:color w:val="000000" w:themeColor="text1"/>
              </w:rPr>
            </w:pPr>
            <w:r w:rsidRPr="00642356">
              <w:rPr>
                <w:rFonts w:ascii="Times New Roman" w:hAnsi="Times New Roman" w:cs="Times New Roman"/>
                <w:b/>
                <w:bCs/>
                <w:color w:val="000000" w:themeColor="text1"/>
              </w:rPr>
              <w:t>2</w:t>
            </w:r>
          </w:p>
        </w:tc>
      </w:tr>
      <w:tr w:rsidR="0061497F" w:rsidRPr="0061497F" w14:paraId="11BE9302" w14:textId="77777777" w:rsidTr="0061497F">
        <w:tc>
          <w:tcPr>
            <w:tcW w:w="661" w:type="pct"/>
          </w:tcPr>
          <w:p w14:paraId="6D5DAAA4" w14:textId="77777777" w:rsidR="0061497F" w:rsidRPr="00642356" w:rsidRDefault="0061497F" w:rsidP="001B0EF2">
            <w:pPr>
              <w:rPr>
                <w:rFonts w:ascii="Times New Roman" w:hAnsi="Times New Roman" w:cs="Times New Roman"/>
                <w:color w:val="000000" w:themeColor="text1"/>
              </w:rPr>
            </w:pPr>
            <w:r w:rsidRPr="00642356">
              <w:rPr>
                <w:rFonts w:ascii="Times New Roman" w:hAnsi="Times New Roman" w:cs="Times New Roman"/>
                <w:color w:val="000000" w:themeColor="text1"/>
              </w:rPr>
              <w:t>Within Groups (Error)</w:t>
            </w:r>
          </w:p>
        </w:tc>
        <w:tc>
          <w:tcPr>
            <w:tcW w:w="1085" w:type="pct"/>
          </w:tcPr>
          <w:p w14:paraId="3D684FA3" w14:textId="77777777" w:rsidR="0061497F" w:rsidRPr="00642356" w:rsidRDefault="0061497F" w:rsidP="001B0EF2">
            <w:pPr>
              <w:jc w:val="center"/>
              <w:rPr>
                <w:rFonts w:ascii="Times New Roman" w:hAnsi="Times New Roman" w:cs="Times New Roman"/>
                <w:color w:val="000000" w:themeColor="text1"/>
              </w:rPr>
            </w:pPr>
          </w:p>
          <w:p w14:paraId="65C3F601" w14:textId="6463C87C" w:rsidR="0061497F" w:rsidRPr="00642356" w:rsidRDefault="009C4126" w:rsidP="001B0EF2">
            <w:pPr>
              <w:jc w:val="center"/>
              <w:rPr>
                <w:rFonts w:ascii="Times New Roman" w:hAnsi="Times New Roman" w:cs="Times New Roman"/>
                <w:b/>
                <w:bCs/>
                <w:color w:val="000000" w:themeColor="text1"/>
              </w:rPr>
            </w:pPr>
            <w:r w:rsidRPr="00642356">
              <w:rPr>
                <w:rFonts w:ascii="Times New Roman" w:hAnsi="Times New Roman" w:cs="Times New Roman"/>
                <w:b/>
                <w:bCs/>
                <w:color w:val="000000" w:themeColor="text1"/>
              </w:rPr>
              <w:t>120</w:t>
            </w:r>
          </w:p>
        </w:tc>
        <w:tc>
          <w:tcPr>
            <w:tcW w:w="1085" w:type="pct"/>
          </w:tcPr>
          <w:p w14:paraId="29C183BE" w14:textId="77777777" w:rsidR="0061497F" w:rsidRPr="00642356" w:rsidRDefault="0061497F" w:rsidP="001B0EF2">
            <w:pPr>
              <w:jc w:val="center"/>
              <w:rPr>
                <w:rFonts w:ascii="Times New Roman" w:hAnsi="Times New Roman" w:cs="Times New Roman"/>
                <w:color w:val="000000" w:themeColor="text1"/>
              </w:rPr>
            </w:pPr>
          </w:p>
          <w:p w14:paraId="7FE7E1C4" w14:textId="7DB29748" w:rsidR="0061497F" w:rsidRPr="00642356" w:rsidRDefault="0061497F" w:rsidP="001B0EF2">
            <w:pPr>
              <w:jc w:val="center"/>
              <w:rPr>
                <w:rFonts w:ascii="Times New Roman" w:hAnsi="Times New Roman" w:cs="Times New Roman"/>
                <w:color w:val="000000" w:themeColor="text1"/>
              </w:rPr>
            </w:pPr>
          </w:p>
        </w:tc>
        <w:tc>
          <w:tcPr>
            <w:tcW w:w="1085" w:type="pct"/>
          </w:tcPr>
          <w:p w14:paraId="7DCD22EC" w14:textId="77777777" w:rsidR="0061497F" w:rsidRPr="00642356" w:rsidRDefault="0061497F" w:rsidP="001B0EF2">
            <w:pPr>
              <w:jc w:val="center"/>
              <w:rPr>
                <w:rFonts w:ascii="Times New Roman" w:hAnsi="Times New Roman" w:cs="Times New Roman"/>
                <w:color w:val="000000" w:themeColor="text1"/>
              </w:rPr>
            </w:pPr>
          </w:p>
          <w:p w14:paraId="41C1A85A" w14:textId="304BB6B4" w:rsidR="0061497F" w:rsidRPr="00642356" w:rsidRDefault="0061497F" w:rsidP="001B0EF2">
            <w:pPr>
              <w:jc w:val="center"/>
              <w:rPr>
                <w:rFonts w:ascii="Times New Roman" w:hAnsi="Times New Roman" w:cs="Times New Roman"/>
                <w:color w:val="000000" w:themeColor="text1"/>
              </w:rPr>
            </w:pPr>
          </w:p>
        </w:tc>
        <w:tc>
          <w:tcPr>
            <w:tcW w:w="1085" w:type="pct"/>
          </w:tcPr>
          <w:p w14:paraId="3D645ED6" w14:textId="77777777" w:rsidR="0061497F" w:rsidRPr="00642356" w:rsidRDefault="0061497F" w:rsidP="001B0EF2">
            <w:pPr>
              <w:jc w:val="center"/>
              <w:rPr>
                <w:rFonts w:ascii="Times New Roman" w:hAnsi="Times New Roman" w:cs="Times New Roman"/>
                <w:color w:val="000000" w:themeColor="text1"/>
              </w:rPr>
            </w:pPr>
          </w:p>
          <w:p w14:paraId="4E96FEEC" w14:textId="77777777" w:rsidR="0061497F" w:rsidRPr="00642356" w:rsidRDefault="0061497F" w:rsidP="001B0EF2">
            <w:pPr>
              <w:jc w:val="center"/>
              <w:rPr>
                <w:rFonts w:ascii="Times New Roman" w:hAnsi="Times New Roman" w:cs="Times New Roman"/>
                <w:color w:val="000000" w:themeColor="text1"/>
              </w:rPr>
            </w:pPr>
          </w:p>
        </w:tc>
      </w:tr>
      <w:tr w:rsidR="0061497F" w:rsidRPr="0061497F" w14:paraId="100267C7" w14:textId="77777777" w:rsidTr="0061497F">
        <w:tc>
          <w:tcPr>
            <w:tcW w:w="661" w:type="pct"/>
          </w:tcPr>
          <w:p w14:paraId="571A5D16" w14:textId="77777777" w:rsidR="0061497F" w:rsidRPr="00642356" w:rsidRDefault="0061497F" w:rsidP="001B0EF2">
            <w:pPr>
              <w:rPr>
                <w:rFonts w:ascii="Times New Roman" w:hAnsi="Times New Roman" w:cs="Times New Roman"/>
                <w:color w:val="000000" w:themeColor="text1"/>
              </w:rPr>
            </w:pPr>
            <w:r w:rsidRPr="00642356">
              <w:rPr>
                <w:rFonts w:ascii="Times New Roman" w:hAnsi="Times New Roman" w:cs="Times New Roman"/>
                <w:color w:val="000000" w:themeColor="text1"/>
              </w:rPr>
              <w:t>Total</w:t>
            </w:r>
          </w:p>
        </w:tc>
        <w:tc>
          <w:tcPr>
            <w:tcW w:w="1085" w:type="pct"/>
          </w:tcPr>
          <w:p w14:paraId="2971F906" w14:textId="4F939368" w:rsidR="00775F03" w:rsidRPr="00642356" w:rsidRDefault="00775F03" w:rsidP="009C4126">
            <w:pPr>
              <w:jc w:val="center"/>
              <w:rPr>
                <w:rFonts w:ascii="Times New Roman" w:hAnsi="Times New Roman" w:cs="Times New Roman"/>
                <w:color w:val="000000" w:themeColor="text1"/>
              </w:rPr>
            </w:pPr>
          </w:p>
        </w:tc>
        <w:tc>
          <w:tcPr>
            <w:tcW w:w="1085" w:type="pct"/>
          </w:tcPr>
          <w:p w14:paraId="146B2177" w14:textId="5854FDA5" w:rsidR="0061497F" w:rsidRPr="00642356" w:rsidRDefault="0061497F" w:rsidP="001B0EF2">
            <w:pPr>
              <w:jc w:val="center"/>
              <w:rPr>
                <w:rFonts w:ascii="Times New Roman" w:hAnsi="Times New Roman" w:cs="Times New Roman"/>
                <w:color w:val="000000" w:themeColor="text1"/>
              </w:rPr>
            </w:pPr>
          </w:p>
        </w:tc>
        <w:tc>
          <w:tcPr>
            <w:tcW w:w="1085" w:type="pct"/>
          </w:tcPr>
          <w:p w14:paraId="6CEF943D" w14:textId="77777777" w:rsidR="0061497F" w:rsidRPr="00642356" w:rsidRDefault="0061497F" w:rsidP="001B0EF2">
            <w:pPr>
              <w:jc w:val="center"/>
              <w:rPr>
                <w:rFonts w:ascii="Times New Roman" w:hAnsi="Times New Roman" w:cs="Times New Roman"/>
                <w:color w:val="000000" w:themeColor="text1"/>
              </w:rPr>
            </w:pPr>
          </w:p>
        </w:tc>
        <w:tc>
          <w:tcPr>
            <w:tcW w:w="1085" w:type="pct"/>
          </w:tcPr>
          <w:p w14:paraId="3E16E956" w14:textId="77777777" w:rsidR="0061497F" w:rsidRPr="00642356" w:rsidRDefault="0061497F" w:rsidP="001B0EF2">
            <w:pPr>
              <w:jc w:val="center"/>
              <w:rPr>
                <w:rFonts w:ascii="Times New Roman" w:hAnsi="Times New Roman" w:cs="Times New Roman"/>
                <w:color w:val="000000" w:themeColor="text1"/>
              </w:rPr>
            </w:pPr>
          </w:p>
        </w:tc>
      </w:tr>
    </w:tbl>
    <w:p w14:paraId="13D39212" w14:textId="77777777" w:rsidR="00A56338" w:rsidRPr="0061497F" w:rsidRDefault="00A56338" w:rsidP="0061497F">
      <w:pPr>
        <w:jc w:val="both"/>
        <w:rPr>
          <w:rFonts w:ascii="Times New Roman" w:hAnsi="Times New Roman" w:cs="Times New Roman"/>
        </w:rPr>
      </w:pPr>
    </w:p>
    <w:p w14:paraId="11C84063" w14:textId="0C8B4AEF" w:rsidR="0061497F" w:rsidRPr="00677C57" w:rsidRDefault="0061497F" w:rsidP="0061497F">
      <w:pPr>
        <w:pStyle w:val="ListParagraph"/>
        <w:numPr>
          <w:ilvl w:val="0"/>
          <w:numId w:val="3"/>
        </w:numPr>
        <w:jc w:val="both"/>
        <w:rPr>
          <w:rFonts w:ascii="Times New Roman" w:hAnsi="Times New Roman" w:cs="Times New Roman"/>
        </w:rPr>
      </w:pPr>
      <w:r>
        <w:rPr>
          <w:rFonts w:ascii="Times New Roman" w:hAnsi="Times New Roman" w:cs="Times New Roman"/>
        </w:rPr>
        <w:t>Calculate an appropriate effect size for this analysis</w:t>
      </w:r>
      <w:r w:rsidRPr="00677C57">
        <w:rPr>
          <w:rFonts w:ascii="Times New Roman" w:hAnsi="Times New Roman" w:cs="Times New Roman"/>
        </w:rPr>
        <w:t>. (</w:t>
      </w:r>
      <w:r>
        <w:rPr>
          <w:rFonts w:ascii="Times New Roman" w:hAnsi="Times New Roman" w:cs="Times New Roman"/>
        </w:rPr>
        <w:t>1</w:t>
      </w:r>
      <w:r w:rsidRPr="00677C57">
        <w:rPr>
          <w:rFonts w:ascii="Times New Roman" w:hAnsi="Times New Roman" w:cs="Times New Roman"/>
        </w:rPr>
        <w:t xml:space="preserve"> Mark)</w:t>
      </w:r>
    </w:p>
    <w:p w14:paraId="0BDFF107" w14:textId="77777777" w:rsidR="00C15C2A" w:rsidRPr="00C15C2A" w:rsidRDefault="00C15C2A" w:rsidP="00C15C2A">
      <w:pPr>
        <w:pStyle w:val="ListParagraph"/>
        <w:rPr>
          <w:rFonts w:ascii="Times New Roman" w:hAnsi="Times New Roman" w:cs="Times New Roman"/>
        </w:rPr>
      </w:pPr>
    </w:p>
    <w:p w14:paraId="3B2A198F" w14:textId="77777777" w:rsidR="00775F03" w:rsidRDefault="0061497F" w:rsidP="00775F03">
      <w:pPr>
        <w:pStyle w:val="ListParagraph"/>
        <w:numPr>
          <w:ilvl w:val="0"/>
          <w:numId w:val="3"/>
        </w:numPr>
        <w:jc w:val="both"/>
        <w:rPr>
          <w:rFonts w:ascii="Times New Roman" w:hAnsi="Times New Roman" w:cs="Times New Roman"/>
        </w:rPr>
      </w:pPr>
      <w:r w:rsidRPr="00677C57">
        <w:rPr>
          <w:rFonts w:ascii="Times New Roman" w:hAnsi="Times New Roman" w:cs="Times New Roman"/>
        </w:rPr>
        <w:t>With help from the unit materials, report the results of the analysis in APA format including all relevant information. (3 Marks)</w:t>
      </w:r>
    </w:p>
    <w:p w14:paraId="59235598" w14:textId="77777777" w:rsidR="00775F03" w:rsidRPr="00775F03" w:rsidRDefault="00775F03" w:rsidP="00775F03">
      <w:pPr>
        <w:pStyle w:val="ListParagraph"/>
        <w:rPr>
          <w:rFonts w:ascii="Times New Roman" w:hAnsi="Times New Roman" w:cs="Times New Roman"/>
        </w:rPr>
      </w:pPr>
    </w:p>
    <w:p w14:paraId="3AB28BAA" w14:textId="2C98475C" w:rsidR="00775F03" w:rsidRDefault="00775F03" w:rsidP="00775F03">
      <w:pPr>
        <w:pStyle w:val="ListParagraph"/>
        <w:numPr>
          <w:ilvl w:val="0"/>
          <w:numId w:val="3"/>
        </w:numPr>
        <w:jc w:val="both"/>
        <w:rPr>
          <w:rFonts w:ascii="Times New Roman" w:hAnsi="Times New Roman" w:cs="Times New Roman"/>
        </w:rPr>
      </w:pPr>
      <w:r w:rsidRPr="00775F03">
        <w:rPr>
          <w:rFonts w:ascii="Times New Roman" w:hAnsi="Times New Roman" w:cs="Times New Roman"/>
        </w:rPr>
        <w:t>Assume you are a Forensic Psychologist. What would be your advice to jurors based on the results of the above research? Justify your response. (2 Marks)</w:t>
      </w:r>
    </w:p>
    <w:p w14:paraId="4F3BE5AB" w14:textId="77777777" w:rsidR="00775F03" w:rsidRPr="00775F03" w:rsidRDefault="00775F03" w:rsidP="00775F03">
      <w:pPr>
        <w:pStyle w:val="ListParagraph"/>
        <w:rPr>
          <w:rFonts w:ascii="Times New Roman" w:hAnsi="Times New Roman" w:cs="Times New Roman"/>
        </w:rPr>
      </w:pPr>
    </w:p>
    <w:p w14:paraId="370687C2" w14:textId="18E56F7C" w:rsidR="00560EB9" w:rsidRPr="00775F03" w:rsidRDefault="00775F03" w:rsidP="00C76FCE">
      <w:pPr>
        <w:pStyle w:val="ListParagraph"/>
        <w:numPr>
          <w:ilvl w:val="0"/>
          <w:numId w:val="3"/>
        </w:numPr>
        <w:jc w:val="both"/>
        <w:rPr>
          <w:rFonts w:ascii="Times New Roman" w:hAnsi="Times New Roman" w:cs="Times New Roman"/>
        </w:rPr>
      </w:pPr>
      <w:r w:rsidRPr="00775F03">
        <w:rPr>
          <w:rFonts w:ascii="Times New Roman" w:hAnsi="Times New Roman" w:cs="Times New Roman"/>
        </w:rPr>
        <w:t xml:space="preserve">In the present study, the three groups could have been compared using t-tests. </w:t>
      </w:r>
      <w:r w:rsidR="00AD038F">
        <w:rPr>
          <w:rFonts w:ascii="Times New Roman" w:hAnsi="Times New Roman" w:cs="Times New Roman"/>
        </w:rPr>
        <w:t xml:space="preserve">Dr Holmes suggests that a one-way ANOVA is more appropriate to analyse the data from this study. Is Dr Holmes correct? Justify your response. </w:t>
      </w:r>
      <w:r w:rsidRPr="00775F03">
        <w:rPr>
          <w:rFonts w:ascii="Times New Roman" w:hAnsi="Times New Roman" w:cs="Times New Roman"/>
        </w:rPr>
        <w:t>(2 Marks)</w:t>
      </w:r>
    </w:p>
    <w:sectPr w:rsidR="00560EB9" w:rsidRPr="00775F03" w:rsidSect="00CE226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56881"/>
    <w:multiLevelType w:val="hybridMultilevel"/>
    <w:tmpl w:val="0422D9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DE1AC1"/>
    <w:multiLevelType w:val="hybridMultilevel"/>
    <w:tmpl w:val="53068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2E3EC4"/>
    <w:multiLevelType w:val="hybridMultilevel"/>
    <w:tmpl w:val="77266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2BA"/>
    <w:rsid w:val="000269DB"/>
    <w:rsid w:val="00035644"/>
    <w:rsid w:val="00063E1F"/>
    <w:rsid w:val="000773C6"/>
    <w:rsid w:val="00081443"/>
    <w:rsid w:val="000950F9"/>
    <w:rsid w:val="000A6EA0"/>
    <w:rsid w:val="000B0FF3"/>
    <w:rsid w:val="000F00C8"/>
    <w:rsid w:val="00116B52"/>
    <w:rsid w:val="00123097"/>
    <w:rsid w:val="0015490A"/>
    <w:rsid w:val="00175ACD"/>
    <w:rsid w:val="0019717F"/>
    <w:rsid w:val="001A3BEF"/>
    <w:rsid w:val="001C6F3D"/>
    <w:rsid w:val="001D558C"/>
    <w:rsid w:val="00206863"/>
    <w:rsid w:val="00215757"/>
    <w:rsid w:val="002303A8"/>
    <w:rsid w:val="002A6343"/>
    <w:rsid w:val="002D6832"/>
    <w:rsid w:val="002E3850"/>
    <w:rsid w:val="0031114B"/>
    <w:rsid w:val="00340355"/>
    <w:rsid w:val="00343023"/>
    <w:rsid w:val="003516F3"/>
    <w:rsid w:val="00370226"/>
    <w:rsid w:val="00390803"/>
    <w:rsid w:val="003960E0"/>
    <w:rsid w:val="003B07DA"/>
    <w:rsid w:val="003B4B3D"/>
    <w:rsid w:val="003C1542"/>
    <w:rsid w:val="003D28BD"/>
    <w:rsid w:val="003D72F6"/>
    <w:rsid w:val="003E4E3E"/>
    <w:rsid w:val="00404B9E"/>
    <w:rsid w:val="00452402"/>
    <w:rsid w:val="00463B66"/>
    <w:rsid w:val="004776F7"/>
    <w:rsid w:val="00493E16"/>
    <w:rsid w:val="004B26B8"/>
    <w:rsid w:val="004F12E6"/>
    <w:rsid w:val="004F2D12"/>
    <w:rsid w:val="00560EB9"/>
    <w:rsid w:val="00582836"/>
    <w:rsid w:val="00587624"/>
    <w:rsid w:val="00596414"/>
    <w:rsid w:val="005A5FBA"/>
    <w:rsid w:val="005C4158"/>
    <w:rsid w:val="0060341B"/>
    <w:rsid w:val="0061497F"/>
    <w:rsid w:val="00642168"/>
    <w:rsid w:val="00642356"/>
    <w:rsid w:val="00642AEB"/>
    <w:rsid w:val="006439A3"/>
    <w:rsid w:val="00654CFD"/>
    <w:rsid w:val="00677C57"/>
    <w:rsid w:val="0068379C"/>
    <w:rsid w:val="0069334B"/>
    <w:rsid w:val="006B272C"/>
    <w:rsid w:val="006B48A7"/>
    <w:rsid w:val="006D5811"/>
    <w:rsid w:val="006E1A87"/>
    <w:rsid w:val="006E5C27"/>
    <w:rsid w:val="006F2B87"/>
    <w:rsid w:val="00775F03"/>
    <w:rsid w:val="00776152"/>
    <w:rsid w:val="00797623"/>
    <w:rsid w:val="007C079F"/>
    <w:rsid w:val="007F503E"/>
    <w:rsid w:val="00800980"/>
    <w:rsid w:val="008037E9"/>
    <w:rsid w:val="008575A6"/>
    <w:rsid w:val="00880C94"/>
    <w:rsid w:val="008920D6"/>
    <w:rsid w:val="008F3FA2"/>
    <w:rsid w:val="0094671D"/>
    <w:rsid w:val="00971D4E"/>
    <w:rsid w:val="0097640E"/>
    <w:rsid w:val="00996A5C"/>
    <w:rsid w:val="009B4E0D"/>
    <w:rsid w:val="009C4126"/>
    <w:rsid w:val="00A4485E"/>
    <w:rsid w:val="00A47B4F"/>
    <w:rsid w:val="00A522D5"/>
    <w:rsid w:val="00A56338"/>
    <w:rsid w:val="00A60827"/>
    <w:rsid w:val="00A6398C"/>
    <w:rsid w:val="00A85127"/>
    <w:rsid w:val="00A90A58"/>
    <w:rsid w:val="00A926E4"/>
    <w:rsid w:val="00AB095D"/>
    <w:rsid w:val="00AC6834"/>
    <w:rsid w:val="00AD038F"/>
    <w:rsid w:val="00AE5D40"/>
    <w:rsid w:val="00B30FE2"/>
    <w:rsid w:val="00B46A34"/>
    <w:rsid w:val="00B623A7"/>
    <w:rsid w:val="00B654F0"/>
    <w:rsid w:val="00BD5123"/>
    <w:rsid w:val="00BF2724"/>
    <w:rsid w:val="00C15C2A"/>
    <w:rsid w:val="00C3408B"/>
    <w:rsid w:val="00C36EE4"/>
    <w:rsid w:val="00C5439B"/>
    <w:rsid w:val="00C76FCE"/>
    <w:rsid w:val="00C94664"/>
    <w:rsid w:val="00CA02BA"/>
    <w:rsid w:val="00CB098B"/>
    <w:rsid w:val="00CD0672"/>
    <w:rsid w:val="00CE2260"/>
    <w:rsid w:val="00CF4EEB"/>
    <w:rsid w:val="00D37B7C"/>
    <w:rsid w:val="00D628AA"/>
    <w:rsid w:val="00D91F4C"/>
    <w:rsid w:val="00D968EE"/>
    <w:rsid w:val="00DA6D2C"/>
    <w:rsid w:val="00DB54A9"/>
    <w:rsid w:val="00E713D3"/>
    <w:rsid w:val="00E7799A"/>
    <w:rsid w:val="00EA7B3D"/>
    <w:rsid w:val="00EB2D71"/>
    <w:rsid w:val="00EE41FB"/>
    <w:rsid w:val="00EF6714"/>
    <w:rsid w:val="00F20FAE"/>
    <w:rsid w:val="00F44775"/>
    <w:rsid w:val="00F94097"/>
    <w:rsid w:val="00FA37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D265F"/>
  <w15:chartTrackingRefBased/>
  <w15:docId w15:val="{74BC8AFB-6403-2041-97C5-830B5D822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272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2724"/>
    <w:rPr>
      <w:rFonts w:ascii="Times New Roman" w:hAnsi="Times New Roman" w:cs="Times New Roman"/>
      <w:sz w:val="18"/>
      <w:szCs w:val="18"/>
    </w:rPr>
  </w:style>
  <w:style w:type="character" w:styleId="Hyperlink">
    <w:name w:val="Hyperlink"/>
    <w:basedOn w:val="DefaultParagraphFont"/>
    <w:uiPriority w:val="99"/>
    <w:unhideWhenUsed/>
    <w:rsid w:val="00A60827"/>
    <w:rPr>
      <w:color w:val="0563C1" w:themeColor="hyperlink"/>
      <w:u w:val="single"/>
    </w:rPr>
  </w:style>
  <w:style w:type="character" w:styleId="UnresolvedMention">
    <w:name w:val="Unresolved Mention"/>
    <w:basedOn w:val="DefaultParagraphFont"/>
    <w:uiPriority w:val="99"/>
    <w:semiHidden/>
    <w:unhideWhenUsed/>
    <w:rsid w:val="00A60827"/>
    <w:rPr>
      <w:color w:val="605E5C"/>
      <w:shd w:val="clear" w:color="auto" w:fill="E1DFDD"/>
    </w:rPr>
  </w:style>
  <w:style w:type="character" w:styleId="FollowedHyperlink">
    <w:name w:val="FollowedHyperlink"/>
    <w:basedOn w:val="DefaultParagraphFont"/>
    <w:uiPriority w:val="99"/>
    <w:semiHidden/>
    <w:unhideWhenUsed/>
    <w:rsid w:val="00A60827"/>
    <w:rPr>
      <w:color w:val="954F72" w:themeColor="followedHyperlink"/>
      <w:u w:val="single"/>
    </w:rPr>
  </w:style>
  <w:style w:type="paragraph" w:styleId="ListParagraph">
    <w:name w:val="List Paragraph"/>
    <w:basedOn w:val="Normal"/>
    <w:uiPriority w:val="34"/>
    <w:qFormat/>
    <w:rsid w:val="00A56338"/>
    <w:pPr>
      <w:ind w:left="720"/>
      <w:contextualSpacing/>
    </w:pPr>
  </w:style>
  <w:style w:type="character" w:styleId="PlaceholderText">
    <w:name w:val="Placeholder Text"/>
    <w:basedOn w:val="DefaultParagraphFont"/>
    <w:uiPriority w:val="99"/>
    <w:semiHidden/>
    <w:rsid w:val="00A926E4"/>
    <w:rPr>
      <w:color w:val="808080"/>
    </w:rPr>
  </w:style>
  <w:style w:type="table" w:styleId="TableGrid">
    <w:name w:val="Table Grid"/>
    <w:basedOn w:val="TableNormal"/>
    <w:uiPriority w:val="59"/>
    <w:rsid w:val="0061497F"/>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335</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Fuelscher</dc:creator>
  <cp:keywords/>
  <dc:description/>
  <cp:lastModifiedBy>Ian Fuelscher</cp:lastModifiedBy>
  <cp:revision>44</cp:revision>
  <dcterms:created xsi:type="dcterms:W3CDTF">2020-12-03T00:40:00Z</dcterms:created>
  <dcterms:modified xsi:type="dcterms:W3CDTF">2021-01-07T21:54:00Z</dcterms:modified>
</cp:coreProperties>
</file>