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1E9D9" w14:textId="282232C1" w:rsidR="002D1445" w:rsidRPr="00C92AF5" w:rsidRDefault="00A355E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="00C92AF5">
        <w:rPr>
          <w:rFonts w:ascii="Arial" w:hAnsi="Arial" w:cs="Arial"/>
          <w:sz w:val="22"/>
          <w:szCs w:val="22"/>
        </w:rPr>
        <w:tab/>
      </w:r>
      <w:r w:rsidR="00C92AF5">
        <w:rPr>
          <w:rFonts w:ascii="Arial" w:hAnsi="Arial" w:cs="Arial"/>
          <w:sz w:val="22"/>
          <w:szCs w:val="22"/>
        </w:rPr>
        <w:tab/>
      </w:r>
      <w:r w:rsidR="00C92AF5">
        <w:rPr>
          <w:rFonts w:ascii="Arial" w:hAnsi="Arial" w:cs="Arial"/>
          <w:sz w:val="22"/>
          <w:szCs w:val="22"/>
        </w:rPr>
        <w:tab/>
      </w:r>
      <w:r w:rsidR="00DE681A" w:rsidRPr="00C92AF5">
        <w:rPr>
          <w:rFonts w:ascii="Arial" w:hAnsi="Arial" w:cs="Arial"/>
          <w:b/>
          <w:sz w:val="22"/>
          <w:szCs w:val="22"/>
        </w:rPr>
        <w:t>Juvenile Justice</w:t>
      </w:r>
      <w:r w:rsidR="004E0313" w:rsidRPr="00C92AF5">
        <w:rPr>
          <w:rFonts w:ascii="Arial" w:hAnsi="Arial" w:cs="Arial"/>
          <w:b/>
          <w:sz w:val="22"/>
          <w:szCs w:val="22"/>
        </w:rPr>
        <w:t xml:space="preserve"> (CJT 223)</w:t>
      </w:r>
    </w:p>
    <w:p w14:paraId="681497A7" w14:textId="77777777" w:rsidR="00C92AF5" w:rsidRPr="00C92AF5" w:rsidRDefault="00C92AF5" w:rsidP="00C92AF5">
      <w:pPr>
        <w:pStyle w:val="Heading2"/>
        <w:rPr>
          <w:rFonts w:ascii="Arial" w:hAnsi="Arial" w:cs="Arial"/>
          <w:b/>
          <w:color w:val="000000" w:themeColor="text1"/>
          <w:sz w:val="22"/>
          <w:szCs w:val="22"/>
        </w:rPr>
      </w:pP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  <w:t>Extra Credit Exercise</w:t>
      </w:r>
    </w:p>
    <w:p w14:paraId="790ABE34" w14:textId="682A4A6F" w:rsidR="00C92AF5" w:rsidRPr="00C92AF5" w:rsidRDefault="00C92AF5" w:rsidP="00C92AF5">
      <w:pPr>
        <w:pStyle w:val="Heading2"/>
        <w:rPr>
          <w:rFonts w:ascii="Arial" w:hAnsi="Arial" w:cs="Arial"/>
          <w:b/>
          <w:color w:val="000000" w:themeColor="text1"/>
          <w:sz w:val="22"/>
          <w:szCs w:val="22"/>
        </w:rPr>
      </w:pP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ab/>
        <w:t xml:space="preserve">         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  </w:t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 xml:space="preserve">Due: December </w:t>
      </w:r>
      <w:r w:rsidR="00DA17F0">
        <w:rPr>
          <w:rFonts w:ascii="Arial" w:hAnsi="Arial" w:cs="Arial"/>
          <w:b/>
          <w:color w:val="000000" w:themeColor="text1"/>
          <w:sz w:val="22"/>
          <w:szCs w:val="22"/>
        </w:rPr>
        <w:t>5</w:t>
      </w:r>
      <w:r w:rsidRPr="00C92AF5">
        <w:rPr>
          <w:rFonts w:ascii="Arial" w:hAnsi="Arial" w:cs="Arial"/>
          <w:b/>
          <w:color w:val="000000" w:themeColor="text1"/>
          <w:sz w:val="22"/>
          <w:szCs w:val="22"/>
        </w:rPr>
        <w:t>, 2020</w:t>
      </w:r>
    </w:p>
    <w:p w14:paraId="2C2FB73F" w14:textId="77777777" w:rsidR="00C92AF5" w:rsidRPr="00C92AF5" w:rsidRDefault="00C92AF5" w:rsidP="00C92AF5">
      <w:pPr>
        <w:rPr>
          <w:rFonts w:ascii="Arial" w:hAnsi="Arial" w:cs="Arial"/>
          <w:b/>
          <w:sz w:val="22"/>
          <w:szCs w:val="22"/>
        </w:rPr>
      </w:pPr>
    </w:p>
    <w:p w14:paraId="70F4D551" w14:textId="14B18195" w:rsidR="00293B32" w:rsidRDefault="00293B32" w:rsidP="00C92AF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To earn</w:t>
      </w:r>
      <w:r w:rsidR="00C92AF5" w:rsidRPr="00C92AF5">
        <w:rPr>
          <w:rFonts w:ascii="Arial" w:hAnsi="Arial" w:cs="Arial"/>
          <w:b/>
          <w:sz w:val="22"/>
          <w:szCs w:val="22"/>
        </w:rPr>
        <w:t xml:space="preserve"> </w:t>
      </w:r>
      <w:r w:rsidR="00C92AF5">
        <w:rPr>
          <w:rFonts w:ascii="Arial" w:hAnsi="Arial" w:cs="Arial"/>
          <w:b/>
          <w:sz w:val="22"/>
          <w:szCs w:val="22"/>
        </w:rPr>
        <w:t>up to 5</w:t>
      </w:r>
      <w:r w:rsidR="00C92AF5" w:rsidRPr="00C92AF5">
        <w:rPr>
          <w:rFonts w:ascii="Arial" w:hAnsi="Arial" w:cs="Arial"/>
          <w:b/>
          <w:sz w:val="22"/>
          <w:szCs w:val="22"/>
        </w:rPr>
        <w:t xml:space="preserve"> points </w:t>
      </w:r>
      <w:r w:rsidR="00C92AF5">
        <w:rPr>
          <w:rFonts w:ascii="Arial" w:hAnsi="Arial" w:cs="Arial"/>
          <w:b/>
          <w:sz w:val="22"/>
          <w:szCs w:val="22"/>
        </w:rPr>
        <w:t>of extra credit</w:t>
      </w:r>
      <w:r>
        <w:rPr>
          <w:rFonts w:ascii="Arial" w:hAnsi="Arial" w:cs="Arial"/>
          <w:b/>
          <w:sz w:val="22"/>
          <w:szCs w:val="22"/>
        </w:rPr>
        <w:t xml:space="preserve"> toward your final score in this class, </w:t>
      </w:r>
      <w:r w:rsidR="00C92AF5" w:rsidRPr="00C92AF5">
        <w:rPr>
          <w:rFonts w:ascii="Arial" w:hAnsi="Arial" w:cs="Arial"/>
          <w:b/>
          <w:sz w:val="22"/>
          <w:szCs w:val="22"/>
        </w:rPr>
        <w:t>provide a</w:t>
      </w:r>
      <w:r>
        <w:rPr>
          <w:rFonts w:ascii="Arial" w:hAnsi="Arial" w:cs="Arial"/>
          <w:b/>
          <w:sz w:val="22"/>
          <w:szCs w:val="22"/>
        </w:rPr>
        <w:t>n</w:t>
      </w:r>
      <w:r w:rsidRPr="00293B32">
        <w:rPr>
          <w:rFonts w:ascii="Arial" w:hAnsi="Arial" w:cs="Arial"/>
          <w:b/>
          <w:sz w:val="22"/>
          <w:szCs w:val="22"/>
        </w:rPr>
        <w:t xml:space="preserve"> answer</w:t>
      </w:r>
      <w:r>
        <w:rPr>
          <w:rFonts w:ascii="Arial" w:hAnsi="Arial" w:cs="Arial"/>
          <w:b/>
          <w:sz w:val="22"/>
          <w:szCs w:val="22"/>
        </w:rPr>
        <w:t>, of ten</w:t>
      </w:r>
      <w:r w:rsidR="00C92AF5" w:rsidRPr="00C92AF5">
        <w:rPr>
          <w:rFonts w:ascii="Arial" w:hAnsi="Arial" w:cs="Arial"/>
          <w:b/>
          <w:sz w:val="22"/>
          <w:szCs w:val="22"/>
        </w:rPr>
        <w:t xml:space="preserve"> sentences</w:t>
      </w:r>
      <w:r>
        <w:rPr>
          <w:rFonts w:ascii="Arial" w:hAnsi="Arial" w:cs="Arial"/>
          <w:b/>
          <w:sz w:val="22"/>
          <w:szCs w:val="22"/>
        </w:rPr>
        <w:t xml:space="preserve"> or less,</w:t>
      </w:r>
      <w:r w:rsidR="00C92AF5" w:rsidRPr="00C92AF5">
        <w:rPr>
          <w:rFonts w:ascii="Arial" w:hAnsi="Arial" w:cs="Arial"/>
          <w:b/>
          <w:sz w:val="22"/>
          <w:szCs w:val="22"/>
        </w:rPr>
        <w:t xml:space="preserve"> for each </w:t>
      </w:r>
      <w:r>
        <w:rPr>
          <w:rFonts w:ascii="Arial" w:hAnsi="Arial" w:cs="Arial"/>
          <w:b/>
          <w:sz w:val="22"/>
          <w:szCs w:val="22"/>
        </w:rPr>
        <w:t xml:space="preserve">of the following </w:t>
      </w:r>
      <w:r w:rsidR="00C92AF5" w:rsidRPr="00C92AF5">
        <w:rPr>
          <w:rFonts w:ascii="Arial" w:hAnsi="Arial" w:cs="Arial"/>
          <w:b/>
          <w:sz w:val="22"/>
          <w:szCs w:val="22"/>
        </w:rPr>
        <w:t>work problem</w:t>
      </w:r>
      <w:r>
        <w:rPr>
          <w:rFonts w:ascii="Arial" w:hAnsi="Arial" w:cs="Arial"/>
          <w:b/>
          <w:sz w:val="22"/>
          <w:szCs w:val="22"/>
        </w:rPr>
        <w:t xml:space="preserve">s. </w:t>
      </w:r>
    </w:p>
    <w:p w14:paraId="08A4C0E1" w14:textId="77777777" w:rsidR="00293B32" w:rsidRDefault="00293B32" w:rsidP="00C92AF5">
      <w:pPr>
        <w:rPr>
          <w:rFonts w:ascii="Arial" w:hAnsi="Arial" w:cs="Arial"/>
          <w:b/>
          <w:sz w:val="22"/>
          <w:szCs w:val="22"/>
        </w:rPr>
      </w:pPr>
    </w:p>
    <w:p w14:paraId="3D95A429" w14:textId="3885D502" w:rsidR="00C92AF5" w:rsidRPr="00C92AF5" w:rsidRDefault="00C92AF5" w:rsidP="00C92AF5">
      <w:pPr>
        <w:rPr>
          <w:rFonts w:ascii="Arial" w:hAnsi="Arial" w:cs="Arial"/>
          <w:b/>
          <w:sz w:val="22"/>
          <w:szCs w:val="22"/>
        </w:rPr>
      </w:pPr>
      <w:r w:rsidRPr="00C92AF5">
        <w:rPr>
          <w:rFonts w:ascii="Arial" w:hAnsi="Arial" w:cs="Arial"/>
          <w:b/>
          <w:sz w:val="22"/>
          <w:szCs w:val="22"/>
        </w:rPr>
        <w:t>Please complete and submit your document</w:t>
      </w:r>
      <w:r>
        <w:rPr>
          <w:rFonts w:ascii="Arial" w:hAnsi="Arial" w:cs="Arial"/>
          <w:b/>
          <w:sz w:val="22"/>
          <w:szCs w:val="22"/>
        </w:rPr>
        <w:t xml:space="preserve"> via Blackboard</w:t>
      </w:r>
      <w:r w:rsidRPr="00C92AF5">
        <w:rPr>
          <w:rFonts w:ascii="Arial" w:hAnsi="Arial" w:cs="Arial"/>
          <w:b/>
          <w:sz w:val="22"/>
          <w:szCs w:val="22"/>
        </w:rPr>
        <w:t xml:space="preserve"> by </w:t>
      </w:r>
      <w:r w:rsidR="00293B32">
        <w:rPr>
          <w:rFonts w:ascii="Arial" w:hAnsi="Arial" w:cs="Arial"/>
          <w:b/>
          <w:sz w:val="22"/>
          <w:szCs w:val="22"/>
        </w:rPr>
        <w:t xml:space="preserve">the due date of </w:t>
      </w:r>
      <w:r w:rsidRPr="00C92AF5">
        <w:rPr>
          <w:rFonts w:ascii="Arial" w:hAnsi="Arial" w:cs="Arial"/>
          <w:b/>
          <w:sz w:val="22"/>
          <w:szCs w:val="22"/>
        </w:rPr>
        <w:t xml:space="preserve">on December </w:t>
      </w:r>
      <w:r w:rsidR="00DA17F0">
        <w:rPr>
          <w:rFonts w:ascii="Arial" w:hAnsi="Arial" w:cs="Arial"/>
          <w:b/>
          <w:sz w:val="22"/>
          <w:szCs w:val="22"/>
        </w:rPr>
        <w:t>5</w:t>
      </w:r>
      <w:r w:rsidRPr="00C92AF5">
        <w:rPr>
          <w:rFonts w:ascii="Arial" w:hAnsi="Arial" w:cs="Arial"/>
          <w:b/>
          <w:sz w:val="22"/>
          <w:szCs w:val="22"/>
        </w:rPr>
        <w:t>, 2020</w:t>
      </w:r>
      <w:r w:rsidR="00293B32">
        <w:rPr>
          <w:rFonts w:ascii="Arial" w:hAnsi="Arial" w:cs="Arial"/>
          <w:b/>
          <w:sz w:val="22"/>
          <w:szCs w:val="22"/>
        </w:rPr>
        <w:t xml:space="preserve">, by </w:t>
      </w:r>
      <w:r w:rsidR="00293B32" w:rsidRPr="00C92AF5">
        <w:rPr>
          <w:rFonts w:ascii="Arial" w:hAnsi="Arial" w:cs="Arial"/>
          <w:b/>
          <w:sz w:val="22"/>
          <w:szCs w:val="22"/>
        </w:rPr>
        <w:t>11:59 p.m</w:t>
      </w:r>
      <w:r w:rsidRPr="00C92AF5">
        <w:rPr>
          <w:rFonts w:ascii="Arial" w:hAnsi="Arial" w:cs="Arial"/>
          <w:b/>
          <w:sz w:val="22"/>
          <w:szCs w:val="22"/>
        </w:rPr>
        <w:t>.</w:t>
      </w:r>
    </w:p>
    <w:p w14:paraId="30C77C2E" w14:textId="77777777" w:rsidR="00C92AF5" w:rsidRPr="00C92AF5" w:rsidRDefault="00C92AF5" w:rsidP="00C92AF5">
      <w:pPr>
        <w:rPr>
          <w:rFonts w:ascii="Arial" w:hAnsi="Arial" w:cs="Arial"/>
          <w:sz w:val="22"/>
          <w:szCs w:val="22"/>
        </w:rPr>
      </w:pPr>
    </w:p>
    <w:p w14:paraId="1926B9A4" w14:textId="77777777" w:rsidR="00A355E2" w:rsidRPr="00C92AF5" w:rsidRDefault="00A355E2">
      <w:pPr>
        <w:rPr>
          <w:rFonts w:ascii="Arial" w:hAnsi="Arial" w:cs="Arial"/>
          <w:b/>
          <w:sz w:val="22"/>
          <w:szCs w:val="22"/>
        </w:rPr>
      </w:pPr>
    </w:p>
    <w:p w14:paraId="138776F5" w14:textId="77777777" w:rsidR="00DE681A" w:rsidRPr="00C92AF5" w:rsidRDefault="00DE681A">
      <w:pPr>
        <w:rPr>
          <w:rFonts w:ascii="Arial" w:hAnsi="Arial" w:cs="Arial"/>
          <w:sz w:val="22"/>
          <w:szCs w:val="22"/>
        </w:rPr>
      </w:pPr>
    </w:p>
    <w:p w14:paraId="40440C67" w14:textId="4D18481E" w:rsidR="004E0313" w:rsidRPr="00C92AF5" w:rsidRDefault="007964F1" w:rsidP="004E0313">
      <w:pPr>
        <w:rPr>
          <w:rFonts w:ascii="Arial" w:hAnsi="Arial" w:cs="Arial"/>
          <w:bCs/>
          <w:sz w:val="22"/>
          <w:szCs w:val="22"/>
        </w:rPr>
      </w:pPr>
      <w:r w:rsidRPr="00C92AF5">
        <w:rPr>
          <w:rFonts w:ascii="Arial" w:hAnsi="Arial" w:cs="Arial"/>
          <w:bCs/>
          <w:sz w:val="22"/>
          <w:szCs w:val="22"/>
        </w:rPr>
        <w:t xml:space="preserve">1. </w:t>
      </w:r>
      <w:r w:rsidR="00293B32" w:rsidRPr="00C92AF5">
        <w:rPr>
          <w:rFonts w:ascii="Arial" w:hAnsi="Arial" w:cs="Arial"/>
          <w:bCs/>
          <w:sz w:val="22"/>
          <w:szCs w:val="22"/>
        </w:rPr>
        <w:t xml:space="preserve">Briefly state the facts and the U.S. Supreme Court’s holdings for each of these cases: </w:t>
      </w:r>
      <w:r w:rsidR="00445D6C">
        <w:rPr>
          <w:rFonts w:ascii="Arial" w:hAnsi="Arial" w:cs="Arial"/>
          <w:bCs/>
          <w:sz w:val="22"/>
          <w:szCs w:val="22"/>
        </w:rPr>
        <w:t xml:space="preserve">     </w:t>
      </w:r>
      <w:r w:rsidR="004E0313" w:rsidRPr="00C92AF5">
        <w:rPr>
          <w:rFonts w:ascii="Arial" w:hAnsi="Arial" w:cs="Arial"/>
          <w:bCs/>
          <w:sz w:val="22"/>
          <w:szCs w:val="22"/>
        </w:rPr>
        <w:t>“Kent v. U.S.”, “In re Gault”, and “In re Winship”.</w:t>
      </w:r>
      <w:r w:rsidR="00293B32">
        <w:rPr>
          <w:rFonts w:ascii="Arial" w:hAnsi="Arial" w:cs="Arial"/>
          <w:bCs/>
          <w:sz w:val="22"/>
          <w:szCs w:val="22"/>
        </w:rPr>
        <w:t xml:space="preserve"> (1 point)</w:t>
      </w:r>
    </w:p>
    <w:p w14:paraId="1D981A44" w14:textId="0D9C991F" w:rsidR="0012125F" w:rsidRPr="00C92AF5" w:rsidRDefault="0012125F" w:rsidP="004E0313">
      <w:pPr>
        <w:rPr>
          <w:rFonts w:ascii="Arial" w:hAnsi="Arial" w:cs="Arial"/>
          <w:bCs/>
          <w:sz w:val="22"/>
          <w:szCs w:val="22"/>
        </w:rPr>
      </w:pPr>
    </w:p>
    <w:p w14:paraId="53E6C8A2" w14:textId="77777777" w:rsidR="004E0313" w:rsidRPr="00C92AF5" w:rsidRDefault="004E0313">
      <w:pPr>
        <w:rPr>
          <w:rFonts w:ascii="Arial" w:hAnsi="Arial" w:cs="Arial"/>
          <w:bCs/>
          <w:sz w:val="22"/>
          <w:szCs w:val="22"/>
        </w:rPr>
      </w:pPr>
    </w:p>
    <w:p w14:paraId="73DD445E" w14:textId="77777777" w:rsidR="004E0313" w:rsidRPr="00C92AF5" w:rsidRDefault="004E0313">
      <w:pPr>
        <w:rPr>
          <w:rFonts w:ascii="Arial" w:hAnsi="Arial" w:cs="Arial"/>
          <w:bCs/>
          <w:sz w:val="22"/>
          <w:szCs w:val="22"/>
        </w:rPr>
      </w:pPr>
    </w:p>
    <w:p w14:paraId="0FBE4ED1" w14:textId="00627707" w:rsidR="004E0313" w:rsidRPr="00C92AF5" w:rsidRDefault="004E0313">
      <w:pPr>
        <w:rPr>
          <w:rFonts w:ascii="Arial" w:hAnsi="Arial" w:cs="Arial"/>
          <w:bCs/>
          <w:sz w:val="22"/>
          <w:szCs w:val="22"/>
        </w:rPr>
      </w:pPr>
      <w:r w:rsidRPr="00C92AF5">
        <w:rPr>
          <w:rFonts w:ascii="Arial" w:hAnsi="Arial" w:cs="Arial"/>
          <w:bCs/>
          <w:sz w:val="22"/>
          <w:szCs w:val="22"/>
        </w:rPr>
        <w:t>2.</w:t>
      </w:r>
      <w:r w:rsidR="005D46A1" w:rsidRPr="00C92AF5">
        <w:rPr>
          <w:rFonts w:ascii="Arial" w:hAnsi="Arial" w:cs="Arial"/>
          <w:bCs/>
          <w:sz w:val="22"/>
          <w:szCs w:val="22"/>
        </w:rPr>
        <w:t xml:space="preserve"> </w:t>
      </w:r>
      <w:r w:rsidR="002C6A83" w:rsidRPr="00C92AF5">
        <w:rPr>
          <w:rFonts w:ascii="Arial" w:hAnsi="Arial" w:cs="Arial"/>
          <w:bCs/>
          <w:sz w:val="22"/>
          <w:szCs w:val="22"/>
        </w:rPr>
        <w:t>Define a “status offense” and provide 3</w:t>
      </w:r>
      <w:r w:rsidR="00AC600D" w:rsidRPr="00C92AF5">
        <w:rPr>
          <w:rFonts w:ascii="Arial" w:hAnsi="Arial" w:cs="Arial"/>
          <w:bCs/>
          <w:sz w:val="22"/>
          <w:szCs w:val="22"/>
        </w:rPr>
        <w:t xml:space="preserve"> examples.</w:t>
      </w:r>
      <w:r w:rsidR="002C6A83" w:rsidRPr="00C92AF5">
        <w:rPr>
          <w:rFonts w:ascii="Arial" w:hAnsi="Arial" w:cs="Arial"/>
          <w:bCs/>
          <w:sz w:val="22"/>
          <w:szCs w:val="22"/>
        </w:rPr>
        <w:t xml:space="preserve"> </w:t>
      </w:r>
      <w:r w:rsidR="00293B32">
        <w:rPr>
          <w:rFonts w:ascii="Arial" w:hAnsi="Arial" w:cs="Arial"/>
          <w:bCs/>
          <w:sz w:val="22"/>
          <w:szCs w:val="22"/>
        </w:rPr>
        <w:t>(1 point)</w:t>
      </w:r>
    </w:p>
    <w:p w14:paraId="1001B9CB" w14:textId="77777777" w:rsidR="004E0313" w:rsidRPr="00C92AF5" w:rsidRDefault="004E0313">
      <w:pPr>
        <w:rPr>
          <w:rFonts w:ascii="Arial" w:hAnsi="Arial" w:cs="Arial"/>
          <w:bCs/>
          <w:sz w:val="22"/>
          <w:szCs w:val="22"/>
        </w:rPr>
      </w:pPr>
    </w:p>
    <w:p w14:paraId="53D68B82" w14:textId="77777777" w:rsidR="004E0313" w:rsidRPr="00C92AF5" w:rsidRDefault="004E0313">
      <w:pPr>
        <w:rPr>
          <w:rFonts w:ascii="Arial" w:hAnsi="Arial" w:cs="Arial"/>
          <w:bCs/>
          <w:sz w:val="22"/>
          <w:szCs w:val="22"/>
        </w:rPr>
      </w:pPr>
    </w:p>
    <w:p w14:paraId="1588675E" w14:textId="77777777" w:rsidR="004E0313" w:rsidRPr="00C92AF5" w:rsidRDefault="004E0313">
      <w:pPr>
        <w:rPr>
          <w:rFonts w:ascii="Arial" w:hAnsi="Arial" w:cs="Arial"/>
          <w:bCs/>
          <w:sz w:val="22"/>
          <w:szCs w:val="22"/>
        </w:rPr>
      </w:pPr>
    </w:p>
    <w:p w14:paraId="5C7CEA62" w14:textId="77777777" w:rsidR="00293B32" w:rsidRPr="00C92AF5" w:rsidRDefault="004E0313" w:rsidP="00293B32">
      <w:pPr>
        <w:rPr>
          <w:rFonts w:ascii="Arial" w:hAnsi="Arial" w:cs="Arial"/>
          <w:bCs/>
          <w:sz w:val="22"/>
          <w:szCs w:val="22"/>
        </w:rPr>
      </w:pPr>
      <w:r w:rsidRPr="00C92AF5">
        <w:rPr>
          <w:rFonts w:ascii="Arial" w:hAnsi="Arial" w:cs="Arial"/>
          <w:bCs/>
          <w:sz w:val="22"/>
          <w:szCs w:val="22"/>
        </w:rPr>
        <w:t xml:space="preserve">3. </w:t>
      </w:r>
      <w:r w:rsidR="00F25016" w:rsidRPr="00C92AF5">
        <w:rPr>
          <w:rFonts w:ascii="Arial" w:hAnsi="Arial" w:cs="Arial"/>
          <w:bCs/>
          <w:sz w:val="22"/>
          <w:szCs w:val="22"/>
        </w:rPr>
        <w:t>Briefly state the facts and the U.S. Supreme Court’s holdings f</w:t>
      </w:r>
      <w:r w:rsidR="00F0122F" w:rsidRPr="00C92AF5">
        <w:rPr>
          <w:rFonts w:ascii="Arial" w:hAnsi="Arial" w:cs="Arial"/>
          <w:bCs/>
          <w:sz w:val="22"/>
          <w:szCs w:val="22"/>
        </w:rPr>
        <w:t xml:space="preserve">or each of these cases: </w:t>
      </w:r>
      <w:r w:rsidR="00C92AF5">
        <w:rPr>
          <w:rFonts w:ascii="Arial" w:hAnsi="Arial" w:cs="Arial"/>
          <w:bCs/>
          <w:sz w:val="22"/>
          <w:szCs w:val="22"/>
        </w:rPr>
        <w:t>“</w:t>
      </w:r>
      <w:r w:rsidR="00F0122F" w:rsidRPr="00C92AF5">
        <w:rPr>
          <w:rFonts w:ascii="Arial" w:hAnsi="Arial" w:cs="Arial"/>
          <w:bCs/>
          <w:sz w:val="22"/>
          <w:szCs w:val="22"/>
        </w:rPr>
        <w:t>Roper v. Simmons</w:t>
      </w:r>
      <w:r w:rsidR="00C92AF5">
        <w:rPr>
          <w:rFonts w:ascii="Arial" w:hAnsi="Arial" w:cs="Arial"/>
          <w:bCs/>
          <w:sz w:val="22"/>
          <w:szCs w:val="22"/>
        </w:rPr>
        <w:t>”</w:t>
      </w:r>
      <w:r w:rsidR="00F0122F" w:rsidRPr="00C92AF5">
        <w:rPr>
          <w:rFonts w:ascii="Arial" w:hAnsi="Arial" w:cs="Arial"/>
          <w:bCs/>
          <w:sz w:val="22"/>
          <w:szCs w:val="22"/>
        </w:rPr>
        <w:t xml:space="preserve">, </w:t>
      </w:r>
      <w:r w:rsidR="00C92AF5">
        <w:rPr>
          <w:rFonts w:ascii="Arial" w:hAnsi="Arial" w:cs="Arial"/>
          <w:bCs/>
          <w:sz w:val="22"/>
          <w:szCs w:val="22"/>
        </w:rPr>
        <w:t>“</w:t>
      </w:r>
      <w:r w:rsidR="00F0122F" w:rsidRPr="00C92AF5">
        <w:rPr>
          <w:rFonts w:ascii="Arial" w:hAnsi="Arial" w:cs="Arial"/>
          <w:bCs/>
          <w:sz w:val="22"/>
          <w:szCs w:val="22"/>
        </w:rPr>
        <w:t>Graham v. Florida</w:t>
      </w:r>
      <w:r w:rsidR="00C92AF5">
        <w:rPr>
          <w:rFonts w:ascii="Arial" w:hAnsi="Arial" w:cs="Arial"/>
          <w:bCs/>
          <w:sz w:val="22"/>
          <w:szCs w:val="22"/>
        </w:rPr>
        <w:t>”</w:t>
      </w:r>
      <w:r w:rsidR="006E18F3" w:rsidRPr="00C92AF5">
        <w:rPr>
          <w:rFonts w:ascii="Arial" w:hAnsi="Arial" w:cs="Arial"/>
          <w:bCs/>
          <w:sz w:val="22"/>
          <w:szCs w:val="22"/>
        </w:rPr>
        <w:t xml:space="preserve"> and</w:t>
      </w:r>
      <w:r w:rsidR="00F0122F" w:rsidRPr="00C92AF5">
        <w:rPr>
          <w:rFonts w:ascii="Arial" w:hAnsi="Arial" w:cs="Arial"/>
          <w:bCs/>
          <w:sz w:val="22"/>
          <w:szCs w:val="22"/>
        </w:rPr>
        <w:t xml:space="preserve"> </w:t>
      </w:r>
      <w:r w:rsidR="00C92AF5">
        <w:rPr>
          <w:rFonts w:ascii="Arial" w:hAnsi="Arial" w:cs="Arial"/>
          <w:bCs/>
          <w:sz w:val="22"/>
          <w:szCs w:val="22"/>
        </w:rPr>
        <w:t>“</w:t>
      </w:r>
      <w:r w:rsidR="00F0122F" w:rsidRPr="00C92AF5">
        <w:rPr>
          <w:rFonts w:ascii="Arial" w:hAnsi="Arial" w:cs="Arial"/>
          <w:bCs/>
          <w:sz w:val="22"/>
          <w:szCs w:val="22"/>
        </w:rPr>
        <w:t>Miller v. Alabama</w:t>
      </w:r>
      <w:r w:rsidR="00C92AF5">
        <w:rPr>
          <w:rFonts w:ascii="Arial" w:hAnsi="Arial" w:cs="Arial"/>
          <w:bCs/>
          <w:sz w:val="22"/>
          <w:szCs w:val="22"/>
        </w:rPr>
        <w:t>”</w:t>
      </w:r>
      <w:r w:rsidR="00F25016" w:rsidRPr="00C92AF5">
        <w:rPr>
          <w:rFonts w:ascii="Arial" w:hAnsi="Arial" w:cs="Arial"/>
          <w:bCs/>
          <w:sz w:val="22"/>
          <w:szCs w:val="22"/>
        </w:rPr>
        <w:t>.</w:t>
      </w:r>
      <w:r w:rsidR="007753E6" w:rsidRPr="00C92AF5">
        <w:rPr>
          <w:rFonts w:ascii="Arial" w:hAnsi="Arial" w:cs="Arial"/>
          <w:bCs/>
          <w:sz w:val="22"/>
          <w:szCs w:val="22"/>
        </w:rPr>
        <w:t xml:space="preserve"> </w:t>
      </w:r>
      <w:r w:rsidR="00293B32">
        <w:rPr>
          <w:rFonts w:ascii="Arial" w:hAnsi="Arial" w:cs="Arial"/>
          <w:bCs/>
          <w:sz w:val="22"/>
          <w:szCs w:val="22"/>
        </w:rPr>
        <w:t>(1 point)</w:t>
      </w:r>
    </w:p>
    <w:p w14:paraId="2482ED24" w14:textId="3F389D33" w:rsidR="00F0122F" w:rsidRPr="00C92AF5" w:rsidRDefault="00F0122F" w:rsidP="00F0122F">
      <w:pPr>
        <w:rPr>
          <w:rFonts w:ascii="Arial" w:hAnsi="Arial" w:cs="Arial"/>
          <w:bCs/>
          <w:sz w:val="22"/>
          <w:szCs w:val="22"/>
        </w:rPr>
      </w:pPr>
    </w:p>
    <w:p w14:paraId="5D67985C" w14:textId="39396D91" w:rsidR="002416DF" w:rsidRPr="00C92AF5" w:rsidRDefault="002416DF" w:rsidP="009A447F">
      <w:pPr>
        <w:rPr>
          <w:rFonts w:ascii="Arial" w:hAnsi="Arial" w:cs="Arial"/>
          <w:bCs/>
          <w:sz w:val="22"/>
          <w:szCs w:val="22"/>
        </w:rPr>
      </w:pPr>
    </w:p>
    <w:p w14:paraId="789739B6" w14:textId="77777777" w:rsidR="00F25016" w:rsidRPr="00C92AF5" w:rsidRDefault="00F25016" w:rsidP="001E3B4B">
      <w:pPr>
        <w:rPr>
          <w:rFonts w:ascii="Arial" w:hAnsi="Arial" w:cs="Arial"/>
          <w:bCs/>
          <w:sz w:val="22"/>
          <w:szCs w:val="22"/>
        </w:rPr>
      </w:pPr>
    </w:p>
    <w:p w14:paraId="0FD364DB" w14:textId="77777777" w:rsidR="00293B32" w:rsidRPr="00C92AF5" w:rsidRDefault="00F25016" w:rsidP="00293B32">
      <w:pPr>
        <w:rPr>
          <w:rFonts w:ascii="Arial" w:hAnsi="Arial" w:cs="Arial"/>
          <w:bCs/>
          <w:sz w:val="22"/>
          <w:szCs w:val="22"/>
        </w:rPr>
      </w:pPr>
      <w:r w:rsidRPr="00C92AF5">
        <w:rPr>
          <w:rFonts w:ascii="Arial" w:hAnsi="Arial" w:cs="Arial"/>
          <w:bCs/>
          <w:sz w:val="22"/>
          <w:szCs w:val="22"/>
        </w:rPr>
        <w:t>4.</w:t>
      </w:r>
      <w:r w:rsidR="002416DF" w:rsidRPr="00C92AF5">
        <w:rPr>
          <w:rFonts w:ascii="Arial" w:hAnsi="Arial" w:cs="Arial"/>
          <w:bCs/>
          <w:sz w:val="22"/>
          <w:szCs w:val="22"/>
        </w:rPr>
        <w:t xml:space="preserve"> </w:t>
      </w:r>
      <w:r w:rsidR="00C92AF5" w:rsidRPr="00C92AF5">
        <w:rPr>
          <w:rFonts w:ascii="Arial" w:hAnsi="Arial" w:cs="Arial"/>
          <w:bCs/>
          <w:sz w:val="22"/>
          <w:szCs w:val="22"/>
        </w:rPr>
        <w:t xml:space="preserve">Briefly state the facts and the U.S. Supreme Court’s holdings for each of these cases: </w:t>
      </w:r>
      <w:r w:rsidR="00C92AF5">
        <w:rPr>
          <w:rFonts w:ascii="Arial" w:hAnsi="Arial" w:cs="Arial"/>
          <w:bCs/>
          <w:sz w:val="22"/>
          <w:szCs w:val="22"/>
        </w:rPr>
        <w:t>“</w:t>
      </w:r>
      <w:r w:rsidR="00FD7922" w:rsidRPr="00C92AF5">
        <w:rPr>
          <w:rFonts w:ascii="Arial" w:hAnsi="Arial" w:cs="Arial"/>
          <w:bCs/>
          <w:color w:val="000000" w:themeColor="text1"/>
          <w:sz w:val="22"/>
          <w:szCs w:val="22"/>
        </w:rPr>
        <w:t>Ingraham v. Wright</w:t>
      </w:r>
      <w:r w:rsidR="00C92AF5">
        <w:rPr>
          <w:rFonts w:ascii="Arial" w:hAnsi="Arial" w:cs="Arial"/>
          <w:bCs/>
          <w:color w:val="000000" w:themeColor="text1"/>
          <w:sz w:val="22"/>
          <w:szCs w:val="22"/>
        </w:rPr>
        <w:t>”,</w:t>
      </w:r>
      <w:r w:rsidR="00FD7922" w:rsidRPr="00C92AF5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92AF5">
        <w:rPr>
          <w:rFonts w:ascii="Arial" w:hAnsi="Arial" w:cs="Arial"/>
          <w:bCs/>
          <w:color w:val="000000" w:themeColor="text1"/>
          <w:sz w:val="22"/>
          <w:szCs w:val="22"/>
        </w:rPr>
        <w:t>“</w:t>
      </w:r>
      <w:r w:rsidR="00FD7922" w:rsidRPr="00C92AF5">
        <w:rPr>
          <w:rFonts w:ascii="Arial" w:hAnsi="Arial" w:cs="Arial"/>
          <w:bCs/>
          <w:color w:val="000000" w:themeColor="text1"/>
          <w:sz w:val="22"/>
          <w:szCs w:val="22"/>
        </w:rPr>
        <w:t>Tinker v. Des Moines</w:t>
      </w:r>
      <w:r w:rsidR="00C92AF5">
        <w:rPr>
          <w:rFonts w:ascii="Arial" w:hAnsi="Arial" w:cs="Arial"/>
          <w:bCs/>
          <w:color w:val="000000" w:themeColor="text1"/>
          <w:sz w:val="22"/>
          <w:szCs w:val="22"/>
        </w:rPr>
        <w:t>”,</w:t>
      </w:r>
      <w:r w:rsidRPr="00C92AF5">
        <w:rPr>
          <w:rFonts w:ascii="Arial" w:hAnsi="Arial" w:cs="Arial"/>
          <w:bCs/>
          <w:color w:val="000000" w:themeColor="text1"/>
          <w:sz w:val="22"/>
          <w:szCs w:val="22"/>
        </w:rPr>
        <w:t xml:space="preserve"> and</w:t>
      </w:r>
      <w:r w:rsidR="00FD7922" w:rsidRPr="00C92AF5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92AF5">
        <w:rPr>
          <w:rFonts w:ascii="Arial" w:hAnsi="Arial" w:cs="Arial"/>
          <w:bCs/>
          <w:color w:val="000000" w:themeColor="text1"/>
          <w:sz w:val="22"/>
          <w:szCs w:val="22"/>
        </w:rPr>
        <w:t>“</w:t>
      </w:r>
      <w:r w:rsidR="00FD7922" w:rsidRPr="00C92AF5">
        <w:rPr>
          <w:rFonts w:ascii="Arial" w:hAnsi="Arial" w:cs="Arial"/>
          <w:bCs/>
          <w:color w:val="000000" w:themeColor="text1"/>
          <w:sz w:val="22"/>
          <w:szCs w:val="22"/>
        </w:rPr>
        <w:t>New Jersey v. T.L.O</w:t>
      </w:r>
      <w:r w:rsidR="00C92AF5">
        <w:rPr>
          <w:rFonts w:ascii="Arial" w:hAnsi="Arial" w:cs="Arial"/>
          <w:bCs/>
          <w:color w:val="000000" w:themeColor="text1"/>
          <w:sz w:val="22"/>
          <w:szCs w:val="22"/>
        </w:rPr>
        <w:t>.”</w:t>
      </w:r>
      <w:r w:rsidR="00293B32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293B32">
        <w:rPr>
          <w:rFonts w:ascii="Arial" w:hAnsi="Arial" w:cs="Arial"/>
          <w:bCs/>
          <w:sz w:val="22"/>
          <w:szCs w:val="22"/>
        </w:rPr>
        <w:t>(1 point)</w:t>
      </w:r>
    </w:p>
    <w:p w14:paraId="000528D1" w14:textId="3BD0E805" w:rsidR="001E3B4B" w:rsidRPr="00C92AF5" w:rsidRDefault="001E3B4B" w:rsidP="001E3B4B">
      <w:pPr>
        <w:rPr>
          <w:rFonts w:ascii="Arial" w:hAnsi="Arial" w:cs="Arial"/>
          <w:bCs/>
          <w:sz w:val="22"/>
          <w:szCs w:val="22"/>
        </w:rPr>
      </w:pPr>
    </w:p>
    <w:p w14:paraId="22DA7E6C" w14:textId="6B2D31C9" w:rsidR="00017BBC" w:rsidRPr="00C92AF5" w:rsidRDefault="00017BBC" w:rsidP="00FD7922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5C9D420" w14:textId="26D166FC" w:rsidR="00FD7922" w:rsidRPr="00C92AF5" w:rsidRDefault="00FD7922" w:rsidP="001E3B4B">
      <w:pPr>
        <w:rPr>
          <w:rFonts w:ascii="Arial" w:hAnsi="Arial" w:cs="Arial"/>
          <w:bCs/>
          <w:sz w:val="22"/>
          <w:szCs w:val="22"/>
        </w:rPr>
      </w:pPr>
    </w:p>
    <w:p w14:paraId="5861E613" w14:textId="77777777" w:rsidR="00293B32" w:rsidRPr="00C92AF5" w:rsidRDefault="00F25016" w:rsidP="00293B32">
      <w:pPr>
        <w:rPr>
          <w:rFonts w:ascii="Arial" w:hAnsi="Arial" w:cs="Arial"/>
          <w:bCs/>
          <w:sz w:val="22"/>
          <w:szCs w:val="22"/>
        </w:rPr>
      </w:pPr>
      <w:r w:rsidRPr="00C92AF5">
        <w:rPr>
          <w:rFonts w:ascii="Arial" w:hAnsi="Arial" w:cs="Arial"/>
          <w:bCs/>
          <w:sz w:val="22"/>
          <w:szCs w:val="22"/>
        </w:rPr>
        <w:t>5</w:t>
      </w:r>
      <w:r w:rsidR="00CF7634" w:rsidRPr="00C92AF5">
        <w:rPr>
          <w:rFonts w:ascii="Arial" w:hAnsi="Arial" w:cs="Arial"/>
          <w:bCs/>
          <w:sz w:val="22"/>
          <w:szCs w:val="22"/>
        </w:rPr>
        <w:t xml:space="preserve">. </w:t>
      </w:r>
      <w:r w:rsidR="00EE4582" w:rsidRPr="00C92AF5">
        <w:rPr>
          <w:rFonts w:ascii="Arial" w:hAnsi="Arial" w:cs="Arial"/>
          <w:bCs/>
          <w:color w:val="000000" w:themeColor="text1"/>
          <w:sz w:val="22"/>
          <w:szCs w:val="22"/>
        </w:rPr>
        <w:t xml:space="preserve">Summarize what restorative justice is, and state its purpose and focus, and its effect on reducing recidivism. </w:t>
      </w:r>
      <w:r w:rsidR="00EE4582" w:rsidRPr="00C92AF5">
        <w:rPr>
          <w:rFonts w:ascii="Arial" w:hAnsi="Arial" w:cs="Arial"/>
          <w:bCs/>
          <w:sz w:val="22"/>
          <w:szCs w:val="22"/>
        </w:rPr>
        <w:t xml:space="preserve">Discuss some practices used in furtherance of restorative justice. </w:t>
      </w:r>
      <w:r w:rsidR="00293B32">
        <w:rPr>
          <w:rFonts w:ascii="Arial" w:hAnsi="Arial" w:cs="Arial"/>
          <w:bCs/>
          <w:sz w:val="22"/>
          <w:szCs w:val="22"/>
        </w:rPr>
        <w:t>(1 point)</w:t>
      </w:r>
    </w:p>
    <w:p w14:paraId="690139C5" w14:textId="3EC45413" w:rsidR="00EE4582" w:rsidRPr="00C92AF5" w:rsidRDefault="00EE4582" w:rsidP="0027622A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17FFB6F" w14:textId="77777777" w:rsidR="00D36423" w:rsidRPr="00C92AF5" w:rsidRDefault="00D36423" w:rsidP="00D36423">
      <w:pPr>
        <w:rPr>
          <w:rFonts w:ascii="Arial" w:hAnsi="Arial" w:cs="Arial"/>
          <w:b/>
          <w:sz w:val="22"/>
          <w:szCs w:val="22"/>
        </w:rPr>
      </w:pPr>
    </w:p>
    <w:p w14:paraId="646980C4" w14:textId="77777777" w:rsidR="00D36423" w:rsidRPr="00C92AF5" w:rsidRDefault="00D36423" w:rsidP="00D36423">
      <w:pPr>
        <w:rPr>
          <w:rFonts w:ascii="Arial" w:hAnsi="Arial" w:cs="Arial"/>
          <w:b/>
          <w:sz w:val="22"/>
          <w:szCs w:val="22"/>
        </w:rPr>
      </w:pPr>
    </w:p>
    <w:p w14:paraId="25EFDE9E" w14:textId="108EDBA0" w:rsidR="00D36423" w:rsidRPr="00C92AF5" w:rsidRDefault="00D36423" w:rsidP="00D36423">
      <w:pPr>
        <w:rPr>
          <w:rFonts w:ascii="Arial" w:hAnsi="Arial" w:cs="Arial"/>
          <w:b/>
          <w:sz w:val="22"/>
          <w:szCs w:val="22"/>
        </w:rPr>
      </w:pPr>
    </w:p>
    <w:p w14:paraId="6CC0427C" w14:textId="67C4CF0B" w:rsidR="00A937C1" w:rsidRPr="00C92AF5" w:rsidRDefault="00A937C1" w:rsidP="00A937C1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45064A8" w14:textId="1552412E" w:rsidR="00CF7424" w:rsidRPr="00C92AF5" w:rsidRDefault="00CF7424" w:rsidP="003C000D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1A619BFE" w14:textId="0111AEE0" w:rsidR="003C000D" w:rsidRPr="00C92AF5" w:rsidRDefault="003C000D" w:rsidP="00E30665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12F27A9" w14:textId="62871F85" w:rsidR="00E30665" w:rsidRPr="00C92AF5" w:rsidRDefault="00E30665" w:rsidP="00E30665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3473B441" w14:textId="75177125" w:rsidR="002A3E91" w:rsidRPr="00C92AF5" w:rsidRDefault="002A3E91" w:rsidP="00E30665">
      <w:pPr>
        <w:rPr>
          <w:rFonts w:ascii="Arial" w:hAnsi="Arial" w:cs="Arial"/>
          <w:b/>
          <w:sz w:val="22"/>
          <w:szCs w:val="22"/>
        </w:rPr>
      </w:pPr>
    </w:p>
    <w:p w14:paraId="0EEBE610" w14:textId="24B27FC8" w:rsidR="009A447F" w:rsidRPr="00C92AF5" w:rsidRDefault="009A447F" w:rsidP="003E457F">
      <w:pPr>
        <w:rPr>
          <w:rFonts w:ascii="Arial" w:hAnsi="Arial" w:cs="Arial"/>
          <w:b/>
          <w:sz w:val="22"/>
          <w:szCs w:val="22"/>
        </w:rPr>
      </w:pPr>
    </w:p>
    <w:p w14:paraId="09E542DC" w14:textId="77777777" w:rsidR="003E457F" w:rsidRPr="00C92AF5" w:rsidRDefault="003E457F" w:rsidP="003E457F">
      <w:pPr>
        <w:rPr>
          <w:rFonts w:ascii="Arial" w:hAnsi="Arial" w:cs="Arial"/>
          <w:b/>
          <w:sz w:val="22"/>
          <w:szCs w:val="22"/>
        </w:rPr>
      </w:pPr>
    </w:p>
    <w:p w14:paraId="28FA8FA1" w14:textId="787A004D" w:rsidR="003E457F" w:rsidRPr="00C92AF5" w:rsidRDefault="003E457F" w:rsidP="00A61537">
      <w:pPr>
        <w:rPr>
          <w:rFonts w:ascii="Arial" w:hAnsi="Arial" w:cs="Arial"/>
          <w:b/>
          <w:sz w:val="22"/>
          <w:szCs w:val="22"/>
        </w:rPr>
      </w:pPr>
    </w:p>
    <w:p w14:paraId="3F4E8DD3" w14:textId="77777777" w:rsidR="00A61537" w:rsidRPr="00C92AF5" w:rsidRDefault="00A61537" w:rsidP="00A61537">
      <w:pPr>
        <w:rPr>
          <w:rFonts w:ascii="Arial" w:hAnsi="Arial" w:cs="Arial"/>
          <w:b/>
          <w:sz w:val="22"/>
          <w:szCs w:val="22"/>
        </w:rPr>
      </w:pPr>
    </w:p>
    <w:p w14:paraId="4E8CB028" w14:textId="0195C653" w:rsidR="00A61537" w:rsidRPr="00C92AF5" w:rsidRDefault="00A61537" w:rsidP="000D4008">
      <w:pPr>
        <w:rPr>
          <w:rFonts w:ascii="Arial" w:hAnsi="Arial" w:cs="Arial"/>
          <w:b/>
          <w:color w:val="313132"/>
          <w:sz w:val="22"/>
          <w:szCs w:val="22"/>
          <w:shd w:val="clear" w:color="auto" w:fill="FFFFFF"/>
        </w:rPr>
      </w:pPr>
    </w:p>
    <w:p w14:paraId="09282780" w14:textId="64800209" w:rsidR="004B762A" w:rsidRPr="00C92AF5" w:rsidRDefault="004B762A" w:rsidP="000D4008">
      <w:pPr>
        <w:rPr>
          <w:rFonts w:ascii="Arial" w:hAnsi="Arial" w:cs="Arial"/>
          <w:b/>
          <w:color w:val="313132"/>
          <w:sz w:val="22"/>
          <w:szCs w:val="22"/>
          <w:shd w:val="clear" w:color="auto" w:fill="FFFFFF"/>
        </w:rPr>
      </w:pPr>
    </w:p>
    <w:p w14:paraId="182D27E7" w14:textId="7ED2CF8D" w:rsidR="00E1797A" w:rsidRPr="00C92AF5" w:rsidRDefault="00A355E2">
      <w:pPr>
        <w:rPr>
          <w:rFonts w:ascii="Arial" w:hAnsi="Arial" w:cs="Arial"/>
          <w:b/>
          <w:sz w:val="22"/>
          <w:szCs w:val="22"/>
        </w:rPr>
      </w:pPr>
      <w:r w:rsidRPr="00C92AF5">
        <w:rPr>
          <w:rFonts w:ascii="Arial" w:hAnsi="Arial" w:cs="Arial"/>
          <w:b/>
          <w:sz w:val="22"/>
          <w:szCs w:val="22"/>
        </w:rPr>
        <w:t>(RTH.</w:t>
      </w:r>
      <w:r w:rsidR="00F25016" w:rsidRPr="00C92AF5">
        <w:rPr>
          <w:rFonts w:ascii="Arial" w:hAnsi="Arial" w:cs="Arial"/>
          <w:b/>
          <w:sz w:val="22"/>
          <w:szCs w:val="22"/>
        </w:rPr>
        <w:t>11/9/20</w:t>
      </w:r>
      <w:r w:rsidRPr="00C92AF5">
        <w:rPr>
          <w:rFonts w:ascii="Arial" w:hAnsi="Arial" w:cs="Arial"/>
          <w:b/>
          <w:sz w:val="22"/>
          <w:szCs w:val="22"/>
        </w:rPr>
        <w:t>)</w:t>
      </w:r>
    </w:p>
    <w:sectPr w:rsidR="00E1797A" w:rsidRPr="00C92AF5" w:rsidSect="005A7725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8C32A" w14:textId="77777777" w:rsidR="00D07BB3" w:rsidRDefault="00D07BB3" w:rsidP="00B243E8">
      <w:r>
        <w:separator/>
      </w:r>
    </w:p>
  </w:endnote>
  <w:endnote w:type="continuationSeparator" w:id="0">
    <w:p w14:paraId="343D0E45" w14:textId="77777777" w:rsidR="00D07BB3" w:rsidRDefault="00D07BB3" w:rsidP="00B24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228800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77ECBA" w14:textId="0543CE68" w:rsidR="00B243E8" w:rsidRDefault="00B243E8" w:rsidP="003B471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5B73D9" w14:textId="77777777" w:rsidR="00B243E8" w:rsidRDefault="00B24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83014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4CADA7" w14:textId="1FAAC7CB" w:rsidR="00B243E8" w:rsidRDefault="00B243E8" w:rsidP="003B471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14FD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570BE99" w14:textId="77777777" w:rsidR="00B243E8" w:rsidRDefault="00B24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F5E5F" w14:textId="77777777" w:rsidR="00D07BB3" w:rsidRDefault="00D07BB3" w:rsidP="00B243E8">
      <w:r>
        <w:separator/>
      </w:r>
    </w:p>
  </w:footnote>
  <w:footnote w:type="continuationSeparator" w:id="0">
    <w:p w14:paraId="5AB26B4B" w14:textId="77777777" w:rsidR="00D07BB3" w:rsidRDefault="00D07BB3" w:rsidP="00B24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81A"/>
    <w:rsid w:val="00017BBC"/>
    <w:rsid w:val="00055653"/>
    <w:rsid w:val="000610A2"/>
    <w:rsid w:val="000949A1"/>
    <w:rsid w:val="000A1C73"/>
    <w:rsid w:val="000A4C1B"/>
    <w:rsid w:val="000A5D7E"/>
    <w:rsid w:val="000D4008"/>
    <w:rsid w:val="000E7B5A"/>
    <w:rsid w:val="0012125F"/>
    <w:rsid w:val="00122142"/>
    <w:rsid w:val="00151CF6"/>
    <w:rsid w:val="001716C1"/>
    <w:rsid w:val="00192C05"/>
    <w:rsid w:val="001A6035"/>
    <w:rsid w:val="001C5EBF"/>
    <w:rsid w:val="001E3B4B"/>
    <w:rsid w:val="001F7329"/>
    <w:rsid w:val="00212A85"/>
    <w:rsid w:val="00221CF4"/>
    <w:rsid w:val="0023144F"/>
    <w:rsid w:val="002416DF"/>
    <w:rsid w:val="00245B22"/>
    <w:rsid w:val="00251A7B"/>
    <w:rsid w:val="00263DEF"/>
    <w:rsid w:val="0027622A"/>
    <w:rsid w:val="00293B32"/>
    <w:rsid w:val="002A3E91"/>
    <w:rsid w:val="002A62F5"/>
    <w:rsid w:val="002A77C6"/>
    <w:rsid w:val="002B1731"/>
    <w:rsid w:val="002B28CC"/>
    <w:rsid w:val="002C6A83"/>
    <w:rsid w:val="002D1DCD"/>
    <w:rsid w:val="002E287E"/>
    <w:rsid w:val="002F35C1"/>
    <w:rsid w:val="00327103"/>
    <w:rsid w:val="0033717B"/>
    <w:rsid w:val="00371A28"/>
    <w:rsid w:val="003757A7"/>
    <w:rsid w:val="003879E2"/>
    <w:rsid w:val="003A39B4"/>
    <w:rsid w:val="003A5342"/>
    <w:rsid w:val="003C000D"/>
    <w:rsid w:val="003C353E"/>
    <w:rsid w:val="003C37E6"/>
    <w:rsid w:val="003E457F"/>
    <w:rsid w:val="00404E82"/>
    <w:rsid w:val="00423899"/>
    <w:rsid w:val="00431DAC"/>
    <w:rsid w:val="00440D11"/>
    <w:rsid w:val="00445D6C"/>
    <w:rsid w:val="00447056"/>
    <w:rsid w:val="0047272A"/>
    <w:rsid w:val="004A642A"/>
    <w:rsid w:val="004B0545"/>
    <w:rsid w:val="004B762A"/>
    <w:rsid w:val="004E0313"/>
    <w:rsid w:val="004E2643"/>
    <w:rsid w:val="0051207C"/>
    <w:rsid w:val="005208E1"/>
    <w:rsid w:val="00530EA7"/>
    <w:rsid w:val="00536178"/>
    <w:rsid w:val="00543D01"/>
    <w:rsid w:val="00572A43"/>
    <w:rsid w:val="00595B1C"/>
    <w:rsid w:val="005A0540"/>
    <w:rsid w:val="005A7725"/>
    <w:rsid w:val="005D46A1"/>
    <w:rsid w:val="005F7C06"/>
    <w:rsid w:val="00600364"/>
    <w:rsid w:val="00600FD8"/>
    <w:rsid w:val="0062757F"/>
    <w:rsid w:val="00635D67"/>
    <w:rsid w:val="00636F5A"/>
    <w:rsid w:val="00641505"/>
    <w:rsid w:val="006749B6"/>
    <w:rsid w:val="00680ABC"/>
    <w:rsid w:val="00680BF4"/>
    <w:rsid w:val="0069252F"/>
    <w:rsid w:val="006A0563"/>
    <w:rsid w:val="006B05EC"/>
    <w:rsid w:val="006C4A56"/>
    <w:rsid w:val="006C4BA2"/>
    <w:rsid w:val="006D0EAF"/>
    <w:rsid w:val="006E18F3"/>
    <w:rsid w:val="006F417E"/>
    <w:rsid w:val="006F56B1"/>
    <w:rsid w:val="007042A4"/>
    <w:rsid w:val="0071289C"/>
    <w:rsid w:val="007138D9"/>
    <w:rsid w:val="00714415"/>
    <w:rsid w:val="007753E6"/>
    <w:rsid w:val="00795F2C"/>
    <w:rsid w:val="007964F1"/>
    <w:rsid w:val="007B43E6"/>
    <w:rsid w:val="007D1BF0"/>
    <w:rsid w:val="007D1D13"/>
    <w:rsid w:val="007F5058"/>
    <w:rsid w:val="00814A29"/>
    <w:rsid w:val="00814FD2"/>
    <w:rsid w:val="00817804"/>
    <w:rsid w:val="00845C50"/>
    <w:rsid w:val="00850904"/>
    <w:rsid w:val="00855617"/>
    <w:rsid w:val="00867542"/>
    <w:rsid w:val="00876AA3"/>
    <w:rsid w:val="00894986"/>
    <w:rsid w:val="008C64EA"/>
    <w:rsid w:val="008E2C6F"/>
    <w:rsid w:val="008F046B"/>
    <w:rsid w:val="008F6131"/>
    <w:rsid w:val="00913D0A"/>
    <w:rsid w:val="009341FE"/>
    <w:rsid w:val="0093599F"/>
    <w:rsid w:val="00937302"/>
    <w:rsid w:val="00951504"/>
    <w:rsid w:val="00962E9D"/>
    <w:rsid w:val="00964F2C"/>
    <w:rsid w:val="009658FB"/>
    <w:rsid w:val="00982D3E"/>
    <w:rsid w:val="00994054"/>
    <w:rsid w:val="009A447F"/>
    <w:rsid w:val="009F0533"/>
    <w:rsid w:val="009F33A3"/>
    <w:rsid w:val="00A03DF4"/>
    <w:rsid w:val="00A176F4"/>
    <w:rsid w:val="00A179DD"/>
    <w:rsid w:val="00A20B66"/>
    <w:rsid w:val="00A34478"/>
    <w:rsid w:val="00A355E2"/>
    <w:rsid w:val="00A47129"/>
    <w:rsid w:val="00A61537"/>
    <w:rsid w:val="00A80506"/>
    <w:rsid w:val="00A84E04"/>
    <w:rsid w:val="00A937C1"/>
    <w:rsid w:val="00A955A9"/>
    <w:rsid w:val="00AB2886"/>
    <w:rsid w:val="00AB56FA"/>
    <w:rsid w:val="00AC600D"/>
    <w:rsid w:val="00AF41DD"/>
    <w:rsid w:val="00B00E6D"/>
    <w:rsid w:val="00B243E8"/>
    <w:rsid w:val="00B36A09"/>
    <w:rsid w:val="00B7104D"/>
    <w:rsid w:val="00B714F7"/>
    <w:rsid w:val="00B7612D"/>
    <w:rsid w:val="00B92822"/>
    <w:rsid w:val="00BB598B"/>
    <w:rsid w:val="00BB75A8"/>
    <w:rsid w:val="00BC6F35"/>
    <w:rsid w:val="00BD391A"/>
    <w:rsid w:val="00BF38C6"/>
    <w:rsid w:val="00C26336"/>
    <w:rsid w:val="00C321A7"/>
    <w:rsid w:val="00C72839"/>
    <w:rsid w:val="00C74C3D"/>
    <w:rsid w:val="00C92AF5"/>
    <w:rsid w:val="00C96189"/>
    <w:rsid w:val="00CA4E09"/>
    <w:rsid w:val="00CA5910"/>
    <w:rsid w:val="00CB4018"/>
    <w:rsid w:val="00CC4C05"/>
    <w:rsid w:val="00CF7424"/>
    <w:rsid w:val="00CF7634"/>
    <w:rsid w:val="00D053F8"/>
    <w:rsid w:val="00D07BB3"/>
    <w:rsid w:val="00D31A95"/>
    <w:rsid w:val="00D34B14"/>
    <w:rsid w:val="00D36423"/>
    <w:rsid w:val="00D37D56"/>
    <w:rsid w:val="00D437E2"/>
    <w:rsid w:val="00D61FC2"/>
    <w:rsid w:val="00D62994"/>
    <w:rsid w:val="00D65616"/>
    <w:rsid w:val="00D67254"/>
    <w:rsid w:val="00D846C8"/>
    <w:rsid w:val="00D919D6"/>
    <w:rsid w:val="00DA17F0"/>
    <w:rsid w:val="00DC2E07"/>
    <w:rsid w:val="00DE681A"/>
    <w:rsid w:val="00E1797A"/>
    <w:rsid w:val="00E30665"/>
    <w:rsid w:val="00E310B0"/>
    <w:rsid w:val="00E56491"/>
    <w:rsid w:val="00EB48E8"/>
    <w:rsid w:val="00EE4582"/>
    <w:rsid w:val="00EF3857"/>
    <w:rsid w:val="00F0122F"/>
    <w:rsid w:val="00F01815"/>
    <w:rsid w:val="00F04454"/>
    <w:rsid w:val="00F25016"/>
    <w:rsid w:val="00F52EEE"/>
    <w:rsid w:val="00F71B87"/>
    <w:rsid w:val="00F73327"/>
    <w:rsid w:val="00F86E46"/>
    <w:rsid w:val="00FC4819"/>
    <w:rsid w:val="00FC6E0D"/>
    <w:rsid w:val="00FD2501"/>
    <w:rsid w:val="00FD7922"/>
    <w:rsid w:val="00FE56D5"/>
    <w:rsid w:val="00FE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C652"/>
  <w14:defaultImageDpi w14:val="32767"/>
  <w15:chartTrackingRefBased/>
  <w15:docId w15:val="{3EC579AD-73C3-4940-A8F2-19B4B967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2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243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3E8"/>
  </w:style>
  <w:style w:type="character" w:styleId="PageNumber">
    <w:name w:val="page number"/>
    <w:basedOn w:val="DefaultParagraphFont"/>
    <w:uiPriority w:val="99"/>
    <w:semiHidden/>
    <w:unhideWhenUsed/>
    <w:rsid w:val="00B243E8"/>
  </w:style>
  <w:style w:type="paragraph" w:styleId="NormalWeb">
    <w:name w:val="Normal (Web)"/>
    <w:basedOn w:val="Normal"/>
    <w:uiPriority w:val="99"/>
    <w:unhideWhenUsed/>
    <w:rsid w:val="004A64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EF3857"/>
    <w:rPr>
      <w:i/>
      <w:iCs/>
    </w:rPr>
  </w:style>
  <w:style w:type="character" w:customStyle="1" w:styleId="apple-converted-space">
    <w:name w:val="apple-converted-space"/>
    <w:basedOn w:val="DefaultParagraphFont"/>
    <w:rsid w:val="00EF3857"/>
  </w:style>
  <w:style w:type="character" w:styleId="Hyperlink">
    <w:name w:val="Hyperlink"/>
    <w:basedOn w:val="DefaultParagraphFont"/>
    <w:uiPriority w:val="99"/>
    <w:unhideWhenUsed/>
    <w:rsid w:val="00404E8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92AF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Hazen,Russell</dc:creator>
  <cp:keywords/>
  <dc:description/>
  <cp:lastModifiedBy>Hazen,Russell</cp:lastModifiedBy>
  <cp:revision>8</cp:revision>
  <dcterms:created xsi:type="dcterms:W3CDTF">2020-11-09T20:41:00Z</dcterms:created>
  <dcterms:modified xsi:type="dcterms:W3CDTF">2020-11-09T21:39:00Z</dcterms:modified>
</cp:coreProperties>
</file>