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17F" w:rsidRPr="00DD417F" w:rsidRDefault="00DD417F" w:rsidP="001218EC">
      <w:pPr>
        <w:spacing w:line="480" w:lineRule="auto"/>
        <w:ind w:firstLine="720"/>
        <w:jc w:val="both"/>
        <w:rPr>
          <w:rFonts w:ascii="Times New Roman" w:hAnsi="Times New Roman" w:cs="Times New Roman"/>
          <w:sz w:val="24"/>
          <w:szCs w:val="24"/>
        </w:rPr>
      </w:pPr>
      <w:r w:rsidRPr="00DD417F">
        <w:rPr>
          <w:rFonts w:ascii="Times New Roman" w:hAnsi="Times New Roman" w:cs="Times New Roman"/>
          <w:sz w:val="24"/>
          <w:szCs w:val="24"/>
        </w:rPr>
        <w:br w:type="page"/>
      </w:r>
    </w:p>
    <w:p w:rsidR="00DD417F" w:rsidRPr="00DD417F" w:rsidRDefault="00DD417F" w:rsidP="00DD417F">
      <w:pPr>
        <w:spacing w:line="480" w:lineRule="auto"/>
        <w:jc w:val="both"/>
        <w:rPr>
          <w:rFonts w:ascii="Times New Roman" w:hAnsi="Times New Roman" w:cs="Times New Roman"/>
          <w:sz w:val="24"/>
          <w:szCs w:val="24"/>
        </w:rPr>
      </w:pPr>
      <w:r w:rsidRPr="00DD417F">
        <w:rPr>
          <w:rFonts w:ascii="Times New Roman" w:hAnsi="Times New Roman" w:cs="Times New Roman"/>
          <w:sz w:val="24"/>
          <w:szCs w:val="24"/>
        </w:rPr>
        <w:lastRenderedPageBreak/>
        <w:t>Name:</w:t>
      </w:r>
    </w:p>
    <w:p w:rsidR="00DD417F" w:rsidRPr="00DD417F" w:rsidRDefault="00DD417F" w:rsidP="00DD417F">
      <w:pPr>
        <w:spacing w:line="480" w:lineRule="auto"/>
        <w:jc w:val="both"/>
        <w:rPr>
          <w:rFonts w:ascii="Times New Roman" w:hAnsi="Times New Roman" w:cs="Times New Roman"/>
          <w:sz w:val="24"/>
          <w:szCs w:val="24"/>
        </w:rPr>
      </w:pPr>
      <w:r w:rsidRPr="00DD417F">
        <w:rPr>
          <w:rFonts w:ascii="Times New Roman" w:hAnsi="Times New Roman" w:cs="Times New Roman"/>
          <w:sz w:val="24"/>
          <w:szCs w:val="24"/>
        </w:rPr>
        <w:t>Professor:</w:t>
      </w:r>
    </w:p>
    <w:p w:rsidR="00DD417F" w:rsidRPr="00DD417F" w:rsidRDefault="00DD417F" w:rsidP="00DD417F">
      <w:pPr>
        <w:spacing w:line="480" w:lineRule="auto"/>
        <w:jc w:val="both"/>
        <w:rPr>
          <w:rFonts w:ascii="Times New Roman" w:hAnsi="Times New Roman" w:cs="Times New Roman"/>
          <w:sz w:val="24"/>
          <w:szCs w:val="24"/>
        </w:rPr>
      </w:pPr>
      <w:r w:rsidRPr="00DD417F">
        <w:rPr>
          <w:rFonts w:ascii="Times New Roman" w:hAnsi="Times New Roman" w:cs="Times New Roman"/>
          <w:sz w:val="24"/>
          <w:szCs w:val="24"/>
        </w:rPr>
        <w:t>Course title:</w:t>
      </w:r>
    </w:p>
    <w:p w:rsidR="00DD417F" w:rsidRPr="00DD417F" w:rsidRDefault="00DD417F" w:rsidP="00DD417F">
      <w:pPr>
        <w:spacing w:line="480" w:lineRule="auto"/>
        <w:jc w:val="both"/>
        <w:rPr>
          <w:rFonts w:ascii="Times New Roman" w:hAnsi="Times New Roman" w:cs="Times New Roman"/>
          <w:sz w:val="24"/>
          <w:szCs w:val="24"/>
        </w:rPr>
      </w:pPr>
      <w:r w:rsidRPr="00DD417F">
        <w:rPr>
          <w:rFonts w:ascii="Times New Roman" w:hAnsi="Times New Roman" w:cs="Times New Roman"/>
          <w:sz w:val="24"/>
          <w:szCs w:val="24"/>
        </w:rPr>
        <w:t>Institution:</w:t>
      </w:r>
    </w:p>
    <w:p w:rsidR="00DD417F" w:rsidRDefault="00DD417F" w:rsidP="00DD417F">
      <w:pPr>
        <w:spacing w:line="480" w:lineRule="auto"/>
        <w:jc w:val="both"/>
        <w:rPr>
          <w:rFonts w:ascii="Times New Roman" w:hAnsi="Times New Roman" w:cs="Times New Roman"/>
          <w:sz w:val="24"/>
          <w:szCs w:val="24"/>
        </w:rPr>
      </w:pPr>
      <w:r w:rsidRPr="00DD417F">
        <w:rPr>
          <w:rFonts w:ascii="Times New Roman" w:hAnsi="Times New Roman" w:cs="Times New Roman"/>
          <w:sz w:val="24"/>
          <w:szCs w:val="24"/>
        </w:rPr>
        <w:t>Date:</w:t>
      </w:r>
    </w:p>
    <w:p w:rsidR="00DD417F" w:rsidRDefault="00DD417F" w:rsidP="008C2B47">
      <w:pPr>
        <w:spacing w:line="480" w:lineRule="auto"/>
        <w:jc w:val="center"/>
        <w:rPr>
          <w:rFonts w:ascii="Times New Roman" w:hAnsi="Times New Roman" w:cs="Times New Roman"/>
          <w:sz w:val="24"/>
          <w:szCs w:val="24"/>
        </w:rPr>
      </w:pPr>
      <w:r>
        <w:rPr>
          <w:rFonts w:ascii="Times New Roman" w:hAnsi="Times New Roman" w:cs="Times New Roman"/>
          <w:sz w:val="24"/>
          <w:szCs w:val="24"/>
        </w:rPr>
        <w:t>The Juvenile Justice System</w:t>
      </w:r>
    </w:p>
    <w:p w:rsidR="008C2B47" w:rsidRPr="00DD417F" w:rsidRDefault="008C2B47" w:rsidP="008C2B47">
      <w:pPr>
        <w:rPr>
          <w:rFonts w:ascii="Times New Roman" w:hAnsi="Times New Roman" w:cs="Times New Roman"/>
          <w:b/>
          <w:sz w:val="24"/>
          <w:szCs w:val="24"/>
        </w:rPr>
      </w:pPr>
      <w:r w:rsidRPr="00DD417F">
        <w:rPr>
          <w:rFonts w:ascii="Times New Roman" w:hAnsi="Times New Roman" w:cs="Times New Roman"/>
          <w:b/>
          <w:sz w:val="24"/>
          <w:szCs w:val="24"/>
        </w:rPr>
        <w:t>Abstract</w:t>
      </w:r>
    </w:p>
    <w:p w:rsidR="008C2B47" w:rsidRDefault="008C2B47" w:rsidP="008C2B47">
      <w:pPr>
        <w:spacing w:line="480" w:lineRule="auto"/>
        <w:ind w:firstLine="720"/>
        <w:jc w:val="both"/>
        <w:rPr>
          <w:rFonts w:ascii="Times New Roman" w:hAnsi="Times New Roman" w:cs="Times New Roman"/>
          <w:b/>
          <w:sz w:val="24"/>
          <w:szCs w:val="24"/>
        </w:rPr>
      </w:pPr>
      <w:r w:rsidRPr="00DD417F">
        <w:rPr>
          <w:rFonts w:ascii="Times New Roman" w:hAnsi="Times New Roman" w:cs="Times New Roman"/>
          <w:sz w:val="24"/>
          <w:szCs w:val="24"/>
        </w:rPr>
        <w:t>Juvenile offenses are dealt with by the Juvenile Justice System. There are however several structural, policy, expertise issues facing the system that need reforms. However, the effectiveness of the reforms will depend on a comprehensive analysis of the dynamics of delinquency gang formation and theoretical explanations of juvenile crimes. The police and courts are some of the integral stakeholders in the system. The interventions adopted by various stakeholders affect the effectiveness of the system. It is important to note that the efficacy of the juvenile system is not solely gauged by justice delivery but also, on the ability to foster psychological development to the offenders, minimize relapse of the crimes and ensure that the reformed offenders are well accepted by the society.</w:t>
      </w:r>
    </w:p>
    <w:p w:rsidR="00227444" w:rsidRPr="00DD417F" w:rsidRDefault="00227444" w:rsidP="00DD417F">
      <w:pPr>
        <w:spacing w:line="480" w:lineRule="auto"/>
        <w:rPr>
          <w:rFonts w:ascii="Times New Roman" w:hAnsi="Times New Roman" w:cs="Times New Roman"/>
          <w:b/>
          <w:sz w:val="24"/>
          <w:szCs w:val="24"/>
        </w:rPr>
      </w:pPr>
      <w:r w:rsidRPr="00DD417F">
        <w:rPr>
          <w:rFonts w:ascii="Times New Roman" w:hAnsi="Times New Roman" w:cs="Times New Roman"/>
          <w:b/>
          <w:sz w:val="24"/>
          <w:szCs w:val="24"/>
        </w:rPr>
        <w:t>Introduction</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The current drive to reform the Juvenile Justice System (JJS) has been steered by some issues in the system. The recidivism rates amongst the youth have shown an increasing trend. This is a threat to the society in terms of crime increase and moral degradation and has created a sad state of affairs in that youthful mistakes have often turned into life-long barriers to opportunities. </w:t>
      </w:r>
      <w:r w:rsidRPr="00227444">
        <w:rPr>
          <w:rFonts w:ascii="Times New Roman" w:hAnsi="Times New Roman" w:cs="Times New Roman"/>
          <w:sz w:val="24"/>
          <w:szCs w:val="24"/>
        </w:rPr>
        <w:lastRenderedPageBreak/>
        <w:t>This work is aimed at understanding the juvenile system. Particularly, it will analyze the issues that necessitate reforms, dynamics in juvenile gangs and juvenile delinquency, delinquent and status offenses, and the role of various stakeholders in the juvenile system.</w:t>
      </w:r>
    </w:p>
    <w:p w:rsidR="00227444" w:rsidRPr="00DD417F" w:rsidRDefault="00227444" w:rsidP="00DD417F">
      <w:pPr>
        <w:spacing w:line="480" w:lineRule="auto"/>
        <w:rPr>
          <w:rFonts w:ascii="Times New Roman" w:hAnsi="Times New Roman" w:cs="Times New Roman"/>
          <w:b/>
          <w:sz w:val="24"/>
          <w:szCs w:val="24"/>
        </w:rPr>
      </w:pPr>
      <w:r w:rsidRPr="00DD417F">
        <w:rPr>
          <w:rFonts w:ascii="Times New Roman" w:hAnsi="Times New Roman" w:cs="Times New Roman"/>
          <w:b/>
          <w:sz w:val="24"/>
          <w:szCs w:val="24"/>
        </w:rPr>
        <w:t>Problems</w:t>
      </w:r>
    </w:p>
    <w:p w:rsidR="00227444" w:rsidRPr="00227444" w:rsidRDefault="00227444" w:rsidP="00227444">
      <w:pPr>
        <w:spacing w:line="480" w:lineRule="auto"/>
        <w:jc w:val="both"/>
        <w:rPr>
          <w:rFonts w:ascii="Times New Roman" w:hAnsi="Times New Roman" w:cs="Times New Roman"/>
          <w:sz w:val="24"/>
          <w:szCs w:val="24"/>
        </w:rPr>
      </w:pPr>
      <w:r w:rsidRPr="00227444">
        <w:rPr>
          <w:rFonts w:ascii="Times New Roman" w:hAnsi="Times New Roman" w:cs="Times New Roman"/>
          <w:sz w:val="24"/>
          <w:szCs w:val="24"/>
        </w:rPr>
        <w:t>The inconsistency in how status offenders are handled has often compromised the justice that the system stands for, which, calls for a standard way to handle status offenders. Another problem is the use of detention and the confinement conditions within the juvenile facilities. Most juveniles are minors and stand high chances of being affected psychologically by the events around them, corporal and military punishment approach may do more harm than good</w:t>
      </w:r>
      <w:r w:rsidR="00E96363">
        <w:rPr>
          <w:rFonts w:ascii="Times New Roman" w:hAnsi="Times New Roman" w:cs="Times New Roman"/>
          <w:sz w:val="24"/>
          <w:szCs w:val="24"/>
        </w:rPr>
        <w:t>(Levitt, pg.1156)</w:t>
      </w:r>
      <w:r w:rsidRPr="00227444">
        <w:rPr>
          <w:rFonts w:ascii="Times New Roman" w:hAnsi="Times New Roman" w:cs="Times New Roman"/>
          <w:sz w:val="24"/>
          <w:szCs w:val="24"/>
        </w:rPr>
        <w:t>. The third issue is the poor quality programs that are aimed at rehabilitating the offenders that compromise the significance of the system in the long run.  Fourth, there are also reports of poor medical services in the facilities. Also, there are evident racial and ethnic disparities in juvenile statics</w:t>
      </w:r>
      <w:r w:rsidR="00AF4473">
        <w:rPr>
          <w:rFonts w:ascii="Times New Roman" w:hAnsi="Times New Roman" w:cs="Times New Roman"/>
          <w:sz w:val="24"/>
          <w:szCs w:val="24"/>
        </w:rPr>
        <w:t xml:space="preserve"> </w:t>
      </w:r>
      <w:r w:rsidR="00C37AFD">
        <w:rPr>
          <w:rFonts w:ascii="Times New Roman" w:hAnsi="Times New Roman" w:cs="Times New Roman"/>
          <w:sz w:val="24"/>
          <w:szCs w:val="24"/>
        </w:rPr>
        <w:t>(</w:t>
      </w:r>
      <w:proofErr w:type="spellStart"/>
      <w:r w:rsidR="00C37AFD">
        <w:rPr>
          <w:rFonts w:ascii="Times New Roman" w:hAnsi="Times New Roman" w:cs="Times New Roman"/>
          <w:sz w:val="24"/>
          <w:szCs w:val="24"/>
        </w:rPr>
        <w:t>Freiburger</w:t>
      </w:r>
      <w:proofErr w:type="spellEnd"/>
      <w:r w:rsidR="00C37AFD">
        <w:rPr>
          <w:rFonts w:ascii="Times New Roman" w:hAnsi="Times New Roman" w:cs="Times New Roman"/>
          <w:sz w:val="24"/>
          <w:szCs w:val="24"/>
        </w:rPr>
        <w:t>, pg.353)</w:t>
      </w:r>
      <w:r w:rsidRPr="00227444">
        <w:rPr>
          <w:rFonts w:ascii="Times New Roman" w:hAnsi="Times New Roman" w:cs="Times New Roman"/>
          <w:sz w:val="24"/>
          <w:szCs w:val="24"/>
        </w:rPr>
        <w:t>. Not only does this point back to society but also questions the rationale of the arrests. Additionally, the quality of the defense services offered to juvenile offenders has been dilute and needs improvement. There is also the problem with the juvenile policy regarding waiver to adult court, incarceration in adult prisons, and sentenced to life imprisonment without the possibility of parole. This identifies a gap in the juvenile planning and collaboration system. The ambivalent attitude towards juvenile offenders indicates that the system has not fully gotten rid of the punitive and detrimental policies of the 20th century.</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Juvenile Gangs</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Most of the juvenile offenders have once identified with a certain gang. Traditionally, gangs were formed based on ethnic and ethnic groups</w:t>
      </w:r>
      <w:r w:rsidR="002163E0">
        <w:rPr>
          <w:rFonts w:ascii="Times New Roman" w:hAnsi="Times New Roman" w:cs="Times New Roman"/>
          <w:sz w:val="24"/>
          <w:szCs w:val="24"/>
        </w:rPr>
        <w:t xml:space="preserve"> </w:t>
      </w:r>
      <w:r w:rsidR="00321219">
        <w:rPr>
          <w:rFonts w:ascii="Times New Roman" w:hAnsi="Times New Roman" w:cs="Times New Roman"/>
          <w:sz w:val="24"/>
          <w:szCs w:val="24"/>
        </w:rPr>
        <w:t>(Peck. Pg251)</w:t>
      </w:r>
      <w:r w:rsidRPr="00227444">
        <w:rPr>
          <w:rFonts w:ascii="Times New Roman" w:hAnsi="Times New Roman" w:cs="Times New Roman"/>
          <w:sz w:val="24"/>
          <w:szCs w:val="24"/>
        </w:rPr>
        <w:t xml:space="preserve">. However trends have </w:t>
      </w:r>
      <w:r w:rsidRPr="00227444">
        <w:rPr>
          <w:rFonts w:ascii="Times New Roman" w:hAnsi="Times New Roman" w:cs="Times New Roman"/>
          <w:sz w:val="24"/>
          <w:szCs w:val="24"/>
        </w:rPr>
        <w:lastRenderedPageBreak/>
        <w:t xml:space="preserve">changed and the National Youth Gang Survey indicates that currently, gangs are formed based on the need to identify with a certain group. There are several juvenile gangs. Each gang has its ideology and reasons for existence. Members of scavenger gangs believe that they can mutually protect each other and also socialize. Territorial gangs are aimed at protecting certain areas and regions that the juveniles feel they are in control over, these could be city blocks or certain residential areas. They rebel and shun intrusion of their fixed territory by other gangs. Other violent gangs are structured like criminal syndicates, members are profit-oriented and conduct illicit businesses such as drug trafficking. These are called corporate gangs. Corporate gangs are the most dangerous. Not only do they involve the use of force to clear the path to their goals but also turn out to public shoot out and murders of innocent individuals during confrontations with their opponent </w:t>
      </w:r>
      <w:r w:rsidR="009E3947" w:rsidRPr="00227444">
        <w:rPr>
          <w:rFonts w:ascii="Times New Roman" w:hAnsi="Times New Roman" w:cs="Times New Roman"/>
          <w:sz w:val="24"/>
          <w:szCs w:val="24"/>
        </w:rPr>
        <w:t>gangs</w:t>
      </w:r>
      <w:r w:rsidR="009E3947">
        <w:rPr>
          <w:rFonts w:ascii="Times New Roman" w:hAnsi="Times New Roman" w:cs="Times New Roman"/>
          <w:sz w:val="24"/>
          <w:szCs w:val="24"/>
        </w:rPr>
        <w:t xml:space="preserve"> (</w:t>
      </w:r>
      <w:r w:rsidR="006B3954">
        <w:rPr>
          <w:rFonts w:ascii="Times New Roman" w:hAnsi="Times New Roman" w:cs="Times New Roman"/>
          <w:sz w:val="24"/>
          <w:szCs w:val="24"/>
        </w:rPr>
        <w:t xml:space="preserve">Merlo, </w:t>
      </w:r>
      <w:r w:rsidR="00731F25">
        <w:rPr>
          <w:rFonts w:ascii="Times New Roman" w:hAnsi="Times New Roman" w:cs="Times New Roman"/>
          <w:sz w:val="24"/>
          <w:szCs w:val="24"/>
        </w:rPr>
        <w:t>pg.141)</w:t>
      </w:r>
      <w:r w:rsidRPr="00227444">
        <w:rPr>
          <w:rFonts w:ascii="Times New Roman" w:hAnsi="Times New Roman" w:cs="Times New Roman"/>
          <w:sz w:val="24"/>
          <w:szCs w:val="24"/>
        </w:rPr>
        <w:t>. Other gangs include the skinheads who have over 100,000 members worldwide and their operations involve the use of weapons too. The taggers are gangs that are localized tagging crews with less stable membership who are after recognition and notoriety</w:t>
      </w:r>
      <w:r w:rsidR="008C3276">
        <w:rPr>
          <w:rFonts w:ascii="Times New Roman" w:hAnsi="Times New Roman" w:cs="Times New Roman"/>
          <w:sz w:val="24"/>
          <w:szCs w:val="24"/>
        </w:rPr>
        <w:t xml:space="preserve"> </w:t>
      </w:r>
      <w:r w:rsidR="00BA5E84">
        <w:rPr>
          <w:rFonts w:ascii="Times New Roman" w:hAnsi="Times New Roman" w:cs="Times New Roman"/>
          <w:sz w:val="24"/>
          <w:szCs w:val="24"/>
        </w:rPr>
        <w:t>(pg.143)</w:t>
      </w:r>
      <w:r w:rsidRPr="00227444">
        <w:rPr>
          <w:rFonts w:ascii="Times New Roman" w:hAnsi="Times New Roman" w:cs="Times New Roman"/>
          <w:sz w:val="24"/>
          <w:szCs w:val="24"/>
        </w:rPr>
        <w:t xml:space="preserve">. They make law enforcement difficult by damaging property through vandalism and graffiti. They feel that these accords them status and with time may graduate to mode dangerous gangs wince they also engage in violence. </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 xml:space="preserve">Female Gangs </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Although most of the gangs consist of males, there are female gangs and male gangs with female members too. These gangs form close to 7.4% of gang membership in the </w:t>
      </w:r>
      <w:r w:rsidR="009E3947" w:rsidRPr="00227444">
        <w:rPr>
          <w:rFonts w:ascii="Times New Roman" w:hAnsi="Times New Roman" w:cs="Times New Roman"/>
          <w:sz w:val="24"/>
          <w:szCs w:val="24"/>
        </w:rPr>
        <w:t>US</w:t>
      </w:r>
      <w:r w:rsidR="009E3947">
        <w:rPr>
          <w:rFonts w:ascii="Times New Roman" w:hAnsi="Times New Roman" w:cs="Times New Roman"/>
          <w:sz w:val="24"/>
          <w:szCs w:val="24"/>
        </w:rPr>
        <w:t xml:space="preserve"> (</w:t>
      </w:r>
      <w:r w:rsidR="004A7955">
        <w:rPr>
          <w:rFonts w:ascii="Times New Roman" w:hAnsi="Times New Roman" w:cs="Times New Roman"/>
          <w:sz w:val="24"/>
          <w:szCs w:val="24"/>
        </w:rPr>
        <w:t>pg.145)</w:t>
      </w:r>
      <w:r w:rsidRPr="00227444">
        <w:rPr>
          <w:rFonts w:ascii="Times New Roman" w:hAnsi="Times New Roman" w:cs="Times New Roman"/>
          <w:sz w:val="24"/>
          <w:szCs w:val="24"/>
        </w:rPr>
        <w:t xml:space="preserve">. Not only do the gangs exist in urban but also in rural areas. In most cases, female gang members have been exposed to social challenges such as poverty, violence, substance abuse. In neighborhoods where violence is prevalent, females claim 29% of gang membership and males </w:t>
      </w:r>
      <w:r w:rsidR="009E3947" w:rsidRPr="00227444">
        <w:rPr>
          <w:rFonts w:ascii="Times New Roman" w:hAnsi="Times New Roman" w:cs="Times New Roman"/>
          <w:sz w:val="24"/>
          <w:szCs w:val="24"/>
        </w:rPr>
        <w:t>32 %</w:t>
      </w:r>
      <w:r w:rsidR="009E3947">
        <w:rPr>
          <w:rFonts w:ascii="Times New Roman" w:hAnsi="Times New Roman" w:cs="Times New Roman"/>
          <w:sz w:val="24"/>
          <w:szCs w:val="24"/>
        </w:rPr>
        <w:t>( pg.147</w:t>
      </w:r>
      <w:r w:rsidR="00A94FF8">
        <w:rPr>
          <w:rFonts w:ascii="Times New Roman" w:hAnsi="Times New Roman" w:cs="Times New Roman"/>
          <w:sz w:val="24"/>
          <w:szCs w:val="24"/>
        </w:rPr>
        <w:t>)</w:t>
      </w:r>
      <w:r w:rsidRPr="00227444">
        <w:rPr>
          <w:rFonts w:ascii="Times New Roman" w:hAnsi="Times New Roman" w:cs="Times New Roman"/>
          <w:sz w:val="24"/>
          <w:szCs w:val="24"/>
        </w:rPr>
        <w:t xml:space="preserve">. This is due to the high probability of female victimization in such areas. Often, they </w:t>
      </w:r>
      <w:r w:rsidRPr="00227444">
        <w:rPr>
          <w:rFonts w:ascii="Times New Roman" w:hAnsi="Times New Roman" w:cs="Times New Roman"/>
          <w:sz w:val="24"/>
          <w:szCs w:val="24"/>
        </w:rPr>
        <w:lastRenderedPageBreak/>
        <w:t xml:space="preserve">come from dysfunctional families and have a poor formal educational background. They are violent in school and sometimes truant. Most members join the groups to engender respect from their colleagues by instilling fear, to get power and protection and achieve status. This gradually develops into criminal </w:t>
      </w:r>
      <w:r w:rsidR="009E3947" w:rsidRPr="00227444">
        <w:rPr>
          <w:rFonts w:ascii="Times New Roman" w:hAnsi="Times New Roman" w:cs="Times New Roman"/>
          <w:sz w:val="24"/>
          <w:szCs w:val="24"/>
        </w:rPr>
        <w:t>conduct</w:t>
      </w:r>
      <w:r w:rsidR="009E3947">
        <w:rPr>
          <w:rFonts w:ascii="Times New Roman" w:hAnsi="Times New Roman" w:cs="Times New Roman"/>
          <w:sz w:val="24"/>
          <w:szCs w:val="24"/>
        </w:rPr>
        <w:t xml:space="preserve"> (</w:t>
      </w:r>
      <w:r w:rsidR="00A94FF8">
        <w:rPr>
          <w:rFonts w:ascii="Times New Roman" w:hAnsi="Times New Roman" w:cs="Times New Roman"/>
          <w:sz w:val="24"/>
          <w:szCs w:val="24"/>
        </w:rPr>
        <w:t>pg.146)</w:t>
      </w:r>
      <w:r w:rsidRPr="00227444">
        <w:rPr>
          <w:rFonts w:ascii="Times New Roman" w:hAnsi="Times New Roman" w:cs="Times New Roman"/>
          <w:sz w:val="24"/>
          <w:szCs w:val="24"/>
        </w:rPr>
        <w:t>. The racial and ethnic status also contribute to female gang membership. The gaps in the intervention, treatment, and diversion alternatives available to the female juveniles compared to their male counterparts are another factor for the formation of female gangs. In other cases, the gangs are a subcultural niche, one in which the members feel empowered and less construed to conform to societal and moral degradation, male chauvinism, and female relegation to cultural definitions of gender</w:t>
      </w:r>
      <w:r w:rsidR="004A7955">
        <w:rPr>
          <w:rFonts w:ascii="Times New Roman" w:hAnsi="Times New Roman" w:cs="Times New Roman"/>
          <w:sz w:val="24"/>
          <w:szCs w:val="24"/>
        </w:rPr>
        <w:t>(pg.147)</w:t>
      </w:r>
      <w:r w:rsidRPr="00227444">
        <w:rPr>
          <w:rFonts w:ascii="Times New Roman" w:hAnsi="Times New Roman" w:cs="Times New Roman"/>
          <w:sz w:val="24"/>
          <w:szCs w:val="24"/>
        </w:rPr>
        <w:t>. All these explain the delinquent behavior among females today.</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Dealing with Juvenile Delinquency</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There are several programs to help prevent delinquency.  They target various aspects of youth development and juvenile offense. Some aim at instilling accountability principles while others target sex offenders to mention but a few. Effective delinquency intervention programs can be started in the early childhood years. The Nurse-Family Partnership (NFP) is a blueprint program of the Violence Prevention Program. It is an evidence-based intervention for delinquency targeting at-risk expectant mothers and entails home to home visitations by trained </w:t>
      </w:r>
      <w:r w:rsidR="009E3947" w:rsidRPr="00227444">
        <w:rPr>
          <w:rFonts w:ascii="Times New Roman" w:hAnsi="Times New Roman" w:cs="Times New Roman"/>
          <w:sz w:val="24"/>
          <w:szCs w:val="24"/>
        </w:rPr>
        <w:t>nurses</w:t>
      </w:r>
      <w:r w:rsidR="009E3947">
        <w:rPr>
          <w:rFonts w:ascii="Times New Roman" w:hAnsi="Times New Roman" w:cs="Times New Roman"/>
          <w:sz w:val="24"/>
          <w:szCs w:val="24"/>
        </w:rPr>
        <w:t xml:space="preserve"> (</w:t>
      </w:r>
      <w:r w:rsidR="00BA5E84">
        <w:rPr>
          <w:rFonts w:ascii="Times New Roman" w:hAnsi="Times New Roman" w:cs="Times New Roman"/>
          <w:sz w:val="24"/>
          <w:szCs w:val="24"/>
        </w:rPr>
        <w:t>pg.95)</w:t>
      </w:r>
      <w:r w:rsidRPr="00227444">
        <w:rPr>
          <w:rFonts w:ascii="Times New Roman" w:hAnsi="Times New Roman" w:cs="Times New Roman"/>
          <w:sz w:val="24"/>
          <w:szCs w:val="24"/>
        </w:rPr>
        <w:t xml:space="preserve">. The young children receive training on various social skills while their parents receive training on effective parenting skills. The nurses also do follow-up programs at the ages of around twelve and train the children on classroom behavior. This program has been proven to be effective in reducing child abuse, maternal issues arising from alcoholism and substance abuse, and subsequent births. This has been achieved by the fact the program aims at creating a conducive environment for child </w:t>
      </w:r>
      <w:r w:rsidRPr="00227444">
        <w:rPr>
          <w:rFonts w:ascii="Times New Roman" w:hAnsi="Times New Roman" w:cs="Times New Roman"/>
          <w:sz w:val="24"/>
          <w:szCs w:val="24"/>
        </w:rPr>
        <w:lastRenderedPageBreak/>
        <w:t>nurturing. The adolescents whose mothers are beneficiaries of the program show less number of arrests and delinquent behavior.</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Support Our Students (SOS) program gives learning opportunities to children in areas with high crime prevalence.  Most juvenile delinquency takes place after school. This program seeks to ensure that children are engaged constructively. The prevention is well-strategized because most children hardly have adequate supervision after school and less supervised children are likely to engage in irresponsible behavior. The objectives of the program are to mitigate juvenile crimes in local communities, improve the class performance of the participants, reduce the number of latch-key children, utilize the existing resources to assist the children, take care of the physical, psychological, social and, emotional needs of the children. Additionally, the program also seeks to have adult-role models for the children. Not only does this foster holistic development but it also improves the attitudes and behaviors amongst the children. </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Project Safe Neighborhoods and Operation TIDE intends to reduce violence resulting from firearms. The initiative entails partnerships with various stakeholders to gather intelligence of planned crimes, train communities on the responsible use of firearms locally and regionally, and enforce various measures to discourage firearm use amongst the youth. Tactical Intelligence-Driven Enforcement is an important part of the project, a collaboration between the federal government and local authorities that convict youth offenders according to the strict federal gun laws. The programs are less aimed at the punishment, in essence, they seek to help the youth desist from delinquency and create positive self-awareness amongst juvenile offenders.</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Theories of Juvenile Delinquency</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lastRenderedPageBreak/>
        <w:t xml:space="preserve">There are several theories on juvenile delinquency. These theories assist to understand various aspects and dynamics of the phenomenon. The classical school of criminology developed by Cesare Beccaria has its principles that the law considers punishment and threat of punishment effective in dealing with a crime because committing a crime is at the discretion of an individual. Also, from the hedonistic viewpoint, individuals prefer pleasure to pain hence the structure of punishments. </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Biological theories of juvenile crimes seek to determine the connection between crime and an individual's biochemical and genetic make-up. The XYY theory attributes the possession of an extra Y chromosome in males to high criminality </w:t>
      </w:r>
      <w:r w:rsidR="009E3947" w:rsidRPr="00227444">
        <w:rPr>
          <w:rFonts w:ascii="Times New Roman" w:hAnsi="Times New Roman" w:cs="Times New Roman"/>
          <w:sz w:val="24"/>
          <w:szCs w:val="24"/>
        </w:rPr>
        <w:t>tendencies</w:t>
      </w:r>
      <w:r w:rsidR="009E3947">
        <w:rPr>
          <w:rFonts w:ascii="Times New Roman" w:hAnsi="Times New Roman" w:cs="Times New Roman"/>
          <w:sz w:val="24"/>
          <w:szCs w:val="24"/>
        </w:rPr>
        <w:t xml:space="preserve"> (</w:t>
      </w:r>
      <w:r w:rsidR="008C3276">
        <w:rPr>
          <w:rFonts w:ascii="Times New Roman" w:hAnsi="Times New Roman" w:cs="Times New Roman"/>
          <w:sz w:val="24"/>
          <w:szCs w:val="24"/>
        </w:rPr>
        <w:t>pg.69)</w:t>
      </w:r>
      <w:r w:rsidRPr="00227444">
        <w:rPr>
          <w:rFonts w:ascii="Times New Roman" w:hAnsi="Times New Roman" w:cs="Times New Roman"/>
          <w:sz w:val="24"/>
          <w:szCs w:val="24"/>
        </w:rPr>
        <w:t>. However, this combination is only inherent in less than 5% of the world population. Other biological explanations contend that feeblemindedness, low IQ, physical deformity, assorted stigma are concomitants of crime. Additionally, substance abuse provokes deviant and delinquent behaviors. The interventions suggested by the theories are based on enhancing resilience and coping mechanisms.</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Psychological theories of crime posit that personality mal-adjustments, early psychological development, and character formations determine delinquency in juveniles. Psychoanalytic theorists state that personality is based on superego, ego, and id</w:t>
      </w:r>
      <w:r w:rsidR="00787863">
        <w:rPr>
          <w:rFonts w:ascii="Times New Roman" w:hAnsi="Times New Roman" w:cs="Times New Roman"/>
          <w:sz w:val="24"/>
          <w:szCs w:val="24"/>
        </w:rPr>
        <w:t xml:space="preserve"> </w:t>
      </w:r>
      <w:r w:rsidR="00286043">
        <w:rPr>
          <w:rFonts w:ascii="Times New Roman" w:hAnsi="Times New Roman" w:cs="Times New Roman"/>
          <w:sz w:val="24"/>
          <w:szCs w:val="24"/>
        </w:rPr>
        <w:t>(pg.70)</w:t>
      </w:r>
      <w:r w:rsidRPr="00227444">
        <w:rPr>
          <w:rFonts w:ascii="Times New Roman" w:hAnsi="Times New Roman" w:cs="Times New Roman"/>
          <w:sz w:val="24"/>
          <w:szCs w:val="24"/>
        </w:rPr>
        <w:t xml:space="preserve">. However, they attribute delinquency to insufficient ego and superego development which dictate respect for other people's values and conscience respectively. The social learning theorists believe that criminal conduct arises from imitation, therefore it is prudent that society aims at having proper role models for children and focusing on early childhood development </w:t>
      </w:r>
      <w:r w:rsidR="009E3947" w:rsidRPr="00227444">
        <w:rPr>
          <w:rFonts w:ascii="Times New Roman" w:hAnsi="Times New Roman" w:cs="Times New Roman"/>
          <w:sz w:val="24"/>
          <w:szCs w:val="24"/>
        </w:rPr>
        <w:t>programs</w:t>
      </w:r>
      <w:r w:rsidR="009E3947">
        <w:rPr>
          <w:rFonts w:ascii="Times New Roman" w:hAnsi="Times New Roman" w:cs="Times New Roman"/>
          <w:sz w:val="24"/>
          <w:szCs w:val="24"/>
        </w:rPr>
        <w:t xml:space="preserve"> (</w:t>
      </w:r>
      <w:r w:rsidR="00787863">
        <w:rPr>
          <w:rFonts w:ascii="Times New Roman" w:hAnsi="Times New Roman" w:cs="Times New Roman"/>
          <w:sz w:val="24"/>
          <w:szCs w:val="24"/>
        </w:rPr>
        <w:t>pg.71)</w:t>
      </w:r>
      <w:r w:rsidRPr="00227444">
        <w:rPr>
          <w:rFonts w:ascii="Times New Roman" w:hAnsi="Times New Roman" w:cs="Times New Roman"/>
          <w:sz w:val="24"/>
          <w:szCs w:val="24"/>
        </w:rPr>
        <w:t>.</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Sociological theories examine the propensity to commit crime as a result of cultural, ecological, and situational factors. The concentric zone hypothesis investigates delinquency in various zones with proximity to cities and socio-economic status (SES) and the conclusion that </w:t>
      </w:r>
      <w:r w:rsidRPr="00227444">
        <w:rPr>
          <w:rFonts w:ascii="Times New Roman" w:hAnsi="Times New Roman" w:cs="Times New Roman"/>
          <w:sz w:val="24"/>
          <w:szCs w:val="24"/>
        </w:rPr>
        <w:lastRenderedPageBreak/>
        <w:t>delinquency is higher in areas with individuals of low SES steered by the desire to rise on the social ladder. The subculture theory states that having a culture that normalizes the use of violence promotes juvenile delinquency and disputes the fact that low SES breeds delinquency</w:t>
      </w:r>
      <w:r w:rsidR="00787863">
        <w:rPr>
          <w:rFonts w:ascii="Times New Roman" w:hAnsi="Times New Roman" w:cs="Times New Roman"/>
          <w:sz w:val="24"/>
          <w:szCs w:val="24"/>
        </w:rPr>
        <w:t xml:space="preserve"> (</w:t>
      </w:r>
      <w:r w:rsidR="00357234">
        <w:rPr>
          <w:rFonts w:ascii="Times New Roman" w:hAnsi="Times New Roman" w:cs="Times New Roman"/>
          <w:sz w:val="24"/>
          <w:szCs w:val="24"/>
        </w:rPr>
        <w:t>pg.74</w:t>
      </w:r>
      <w:r w:rsidR="00787863">
        <w:rPr>
          <w:rFonts w:ascii="Times New Roman" w:hAnsi="Times New Roman" w:cs="Times New Roman"/>
          <w:sz w:val="24"/>
          <w:szCs w:val="24"/>
        </w:rPr>
        <w:t>)</w:t>
      </w:r>
      <w:r w:rsidRPr="00227444">
        <w:rPr>
          <w:rFonts w:ascii="Times New Roman" w:hAnsi="Times New Roman" w:cs="Times New Roman"/>
          <w:sz w:val="24"/>
          <w:szCs w:val="24"/>
        </w:rPr>
        <w:t>. Instead, Cohen contends that it's the Low-Class Focal Concerns and retreatism amongst low SES individuals that need a check.</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The labeling theory emphasizes on the definitions that people accord delinquency, the acquisition of deviant criminal definitions often based on labels accorded by others. Within the concepts of primary and secondary deviation are various labels depending on the crime severity, apprehension by the policy, and frequency of contact with the JJS. The sentiment is that to reduce delinquency, the youth have to be kept away from JJS. That way, they will rarely identify with it. </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The bonding theory explains how the commonality of goals and values creates moral bonds amongst deviant juveniles. The social theory on the other hand advocates for techniques that control human behavior and bond individuals to a certain culture. The result is conformity to the obedience of the moral values defined by the society that evolves through attachment, commitment, belief, and involvement.</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The anomie theory associates delinquency to the feeling of helplessness hence offenders seek ways to achieve their goals. The adaptation mechanisms could be conformity, retreatism, innovation, ritualism, or </w:t>
      </w:r>
      <w:r w:rsidR="009E3947" w:rsidRPr="00227444">
        <w:rPr>
          <w:rFonts w:ascii="Times New Roman" w:hAnsi="Times New Roman" w:cs="Times New Roman"/>
          <w:sz w:val="24"/>
          <w:szCs w:val="24"/>
        </w:rPr>
        <w:t>rebellion</w:t>
      </w:r>
      <w:r w:rsidR="009E3947">
        <w:rPr>
          <w:rFonts w:ascii="Times New Roman" w:hAnsi="Times New Roman" w:cs="Times New Roman"/>
          <w:sz w:val="24"/>
          <w:szCs w:val="24"/>
        </w:rPr>
        <w:t xml:space="preserve"> (</w:t>
      </w:r>
      <w:r w:rsidR="00787863">
        <w:rPr>
          <w:rFonts w:ascii="Times New Roman" w:hAnsi="Times New Roman" w:cs="Times New Roman"/>
          <w:sz w:val="24"/>
          <w:szCs w:val="24"/>
        </w:rPr>
        <w:t>pg.76)</w:t>
      </w:r>
      <w:r w:rsidRPr="00227444">
        <w:rPr>
          <w:rFonts w:ascii="Times New Roman" w:hAnsi="Times New Roman" w:cs="Times New Roman"/>
          <w:sz w:val="24"/>
          <w:szCs w:val="24"/>
        </w:rPr>
        <w:t>. Developed from this theory is the strain theory which posits that frustrations emanating from the cultural pressure to achieve certain goals within limited capabilities or without means propel engagement in crime and delinquency.</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Classification of Juveniles</w:t>
      </w:r>
    </w:p>
    <w:p w:rsidR="00227444" w:rsidRPr="00227444" w:rsidRDefault="00227444" w:rsidP="00DD417F">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lastRenderedPageBreak/>
        <w:t>Juveniles can be classified as either status or juvenile offenders. Juvenile delinquent offenders have committed acts that would be a crime if committed by adults. However, there are controversies on the classification of status offenders. On the contrary, status offenders haven't. They should, therefore, be excluded from policies that criminalize their actions, accorded more counseling than being punished formally. Status offenses include running away, incorrigibility, truancy, violation of underage alcohol rules, and curfews</w:t>
      </w:r>
      <w:r w:rsidR="001F4461">
        <w:rPr>
          <w:rFonts w:ascii="Times New Roman" w:hAnsi="Times New Roman" w:cs="Times New Roman"/>
          <w:sz w:val="24"/>
          <w:szCs w:val="24"/>
        </w:rPr>
        <w:t xml:space="preserve"> </w:t>
      </w:r>
      <w:r w:rsidR="00BA5E84">
        <w:rPr>
          <w:rFonts w:ascii="Times New Roman" w:hAnsi="Times New Roman" w:cs="Times New Roman"/>
          <w:sz w:val="24"/>
          <w:szCs w:val="24"/>
        </w:rPr>
        <w:t>(pg.</w:t>
      </w:r>
      <w:r w:rsidR="00294C04">
        <w:rPr>
          <w:rFonts w:ascii="Times New Roman" w:hAnsi="Times New Roman" w:cs="Times New Roman"/>
          <w:sz w:val="24"/>
          <w:szCs w:val="24"/>
        </w:rPr>
        <w:t>159)</w:t>
      </w:r>
      <w:r w:rsidRPr="00227444">
        <w:rPr>
          <w:rFonts w:ascii="Times New Roman" w:hAnsi="Times New Roman" w:cs="Times New Roman"/>
          <w:sz w:val="24"/>
          <w:szCs w:val="24"/>
        </w:rPr>
        <w:t>. The recidivism rates are lower amongst status offenders compared to the delinquents.</w:t>
      </w:r>
    </w:p>
    <w:p w:rsidR="00227444" w:rsidRPr="00DD417F" w:rsidRDefault="00227444" w:rsidP="00227444">
      <w:pPr>
        <w:spacing w:line="480" w:lineRule="auto"/>
        <w:jc w:val="both"/>
        <w:rPr>
          <w:rFonts w:ascii="Times New Roman" w:hAnsi="Times New Roman" w:cs="Times New Roman"/>
          <w:b/>
          <w:sz w:val="24"/>
          <w:szCs w:val="24"/>
        </w:rPr>
      </w:pPr>
      <w:r w:rsidRPr="00DD417F">
        <w:rPr>
          <w:rFonts w:ascii="Times New Roman" w:hAnsi="Times New Roman" w:cs="Times New Roman"/>
          <w:b/>
          <w:sz w:val="24"/>
          <w:szCs w:val="24"/>
        </w:rPr>
        <w:t>Police and Court Interactions</w:t>
      </w:r>
    </w:p>
    <w:p w:rsidR="00227444" w:rsidRPr="00227444" w:rsidRDefault="00227444" w:rsidP="001218EC">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Juvenile delinquents and status offenders interact differently with the courts and the police. Depending on the nature of crimes some the status offenders end up in juvenile courts. However, some of the status offenses can be dealt with by the police. Judging the offenses has been an issue since some that are considered delinquent can turnout into giveaways for bigger crimes. In the event where juvenile courts have divested then status offenders and delinquents are more likely to end up in social rehabilitation facilities. However, there is a problem where the police relabel status offenses as delinquent. For instance, curfew violation could be relabeled as attempted larceny. This is likely to increase the numbers in the courts. The police aren't totally to blame because ambiguity exists in the offenses and also in distinguishing the behavior as either adolescent or crime trajectory.</w:t>
      </w:r>
    </w:p>
    <w:p w:rsidR="00227444" w:rsidRDefault="00227444" w:rsidP="001218EC">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If the juveniles end-up interacting with JJS there are several justice models. The just deserts are based on serving the best interests of the </w:t>
      </w:r>
      <w:proofErr w:type="gramStart"/>
      <w:r w:rsidRPr="00227444">
        <w:rPr>
          <w:rFonts w:ascii="Times New Roman" w:hAnsi="Times New Roman" w:cs="Times New Roman"/>
          <w:sz w:val="24"/>
          <w:szCs w:val="24"/>
        </w:rPr>
        <w:t>youth</w:t>
      </w:r>
      <w:r w:rsidR="003779F8">
        <w:rPr>
          <w:rFonts w:ascii="Times New Roman" w:hAnsi="Times New Roman" w:cs="Times New Roman"/>
          <w:sz w:val="24"/>
          <w:szCs w:val="24"/>
        </w:rPr>
        <w:t>(</w:t>
      </w:r>
      <w:proofErr w:type="gramEnd"/>
      <w:r w:rsidR="003779F8">
        <w:rPr>
          <w:rFonts w:ascii="Times New Roman" w:hAnsi="Times New Roman" w:cs="Times New Roman"/>
          <w:sz w:val="24"/>
          <w:szCs w:val="24"/>
        </w:rPr>
        <w:t>pg.91)</w:t>
      </w:r>
      <w:r w:rsidRPr="00227444">
        <w:rPr>
          <w:rFonts w:ascii="Times New Roman" w:hAnsi="Times New Roman" w:cs="Times New Roman"/>
          <w:sz w:val="24"/>
          <w:szCs w:val="24"/>
        </w:rPr>
        <w:t xml:space="preserve">. It entails punishment according to the magnitude of the crime, identical crimes are similarly punished. In extreme cases, the offending juveniles are forced to compensate the victims. The crime control model entails incapacitating persistent and dangerous juvenile offenders by secure detention or incarceration or through </w:t>
      </w:r>
      <w:r w:rsidRPr="00227444">
        <w:rPr>
          <w:rFonts w:ascii="Times New Roman" w:hAnsi="Times New Roman" w:cs="Times New Roman"/>
          <w:sz w:val="24"/>
          <w:szCs w:val="24"/>
        </w:rPr>
        <w:lastRenderedPageBreak/>
        <w:t>intensive supervision programs in community-based agencies. The court could also opt for consent decrees or multi-systemic therapy. All these actions must adhere</w:t>
      </w:r>
      <w:r w:rsidR="009966EC">
        <w:rPr>
          <w:rFonts w:ascii="Times New Roman" w:hAnsi="Times New Roman" w:cs="Times New Roman"/>
          <w:sz w:val="24"/>
          <w:szCs w:val="24"/>
        </w:rPr>
        <w:t xml:space="preserve"> to the due process model which, </w:t>
      </w:r>
      <w:r w:rsidRPr="00227444">
        <w:rPr>
          <w:rFonts w:ascii="Times New Roman" w:hAnsi="Times New Roman" w:cs="Times New Roman"/>
          <w:sz w:val="24"/>
          <w:szCs w:val="24"/>
        </w:rPr>
        <w:t xml:space="preserve">seeks to protect the rights of the juvenile at each step of the </w:t>
      </w:r>
      <w:r w:rsidR="009E3947" w:rsidRPr="00227444">
        <w:rPr>
          <w:rFonts w:ascii="Times New Roman" w:hAnsi="Times New Roman" w:cs="Times New Roman"/>
          <w:sz w:val="24"/>
          <w:szCs w:val="24"/>
        </w:rPr>
        <w:t>process</w:t>
      </w:r>
      <w:r w:rsidR="009E3947">
        <w:rPr>
          <w:rFonts w:ascii="Times New Roman" w:hAnsi="Times New Roman" w:cs="Times New Roman"/>
          <w:sz w:val="24"/>
          <w:szCs w:val="24"/>
        </w:rPr>
        <w:t xml:space="preserve"> (</w:t>
      </w:r>
      <w:r w:rsidR="009966EC">
        <w:rPr>
          <w:rFonts w:ascii="Times New Roman" w:hAnsi="Times New Roman" w:cs="Times New Roman"/>
          <w:sz w:val="24"/>
          <w:szCs w:val="24"/>
        </w:rPr>
        <w:t>pg.90)</w:t>
      </w:r>
      <w:r w:rsidRPr="00227444">
        <w:rPr>
          <w:rFonts w:ascii="Times New Roman" w:hAnsi="Times New Roman" w:cs="Times New Roman"/>
          <w:sz w:val="24"/>
          <w:szCs w:val="24"/>
        </w:rPr>
        <w:t>.</w:t>
      </w:r>
    </w:p>
    <w:p w:rsidR="001218EC" w:rsidRPr="001218EC" w:rsidRDefault="001218EC" w:rsidP="00227444">
      <w:pPr>
        <w:spacing w:line="480" w:lineRule="auto"/>
        <w:jc w:val="both"/>
        <w:rPr>
          <w:rFonts w:ascii="Times New Roman" w:hAnsi="Times New Roman" w:cs="Times New Roman"/>
          <w:b/>
          <w:sz w:val="24"/>
          <w:szCs w:val="24"/>
        </w:rPr>
      </w:pPr>
      <w:r w:rsidRPr="001218EC">
        <w:rPr>
          <w:rFonts w:ascii="Times New Roman" w:hAnsi="Times New Roman" w:cs="Times New Roman"/>
          <w:b/>
          <w:sz w:val="24"/>
          <w:szCs w:val="24"/>
        </w:rPr>
        <w:t>Sc</w:t>
      </w:r>
      <w:r>
        <w:rPr>
          <w:rFonts w:ascii="Times New Roman" w:hAnsi="Times New Roman" w:cs="Times New Roman"/>
          <w:b/>
          <w:sz w:val="24"/>
          <w:szCs w:val="24"/>
        </w:rPr>
        <w:t>hool Resource Officers</w:t>
      </w:r>
    </w:p>
    <w:p w:rsidR="00227444" w:rsidRDefault="00227444" w:rsidP="001218EC">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The police play an important role. In schools, police services to create awareness on delinquency through programs such as Drug Abuse Resistance Education (DARE) and Gang Resistance Education and Training (GREAT). The projects are efficient in reducing drug and substance abuse and delinquency. Schools are an important aspect of behavior formation hence strictness should be observed. The success has been noted through achievements of the TIDE operations and in schools that have adopted the TRIAD </w:t>
      </w:r>
      <w:r w:rsidR="009E3947" w:rsidRPr="00227444">
        <w:rPr>
          <w:rFonts w:ascii="Times New Roman" w:hAnsi="Times New Roman" w:cs="Times New Roman"/>
          <w:sz w:val="24"/>
          <w:szCs w:val="24"/>
        </w:rPr>
        <w:t>model</w:t>
      </w:r>
      <w:r w:rsidR="009E3947">
        <w:rPr>
          <w:rFonts w:ascii="Times New Roman" w:hAnsi="Times New Roman" w:cs="Times New Roman"/>
          <w:sz w:val="24"/>
          <w:szCs w:val="24"/>
        </w:rPr>
        <w:t xml:space="preserve"> (</w:t>
      </w:r>
      <w:r w:rsidR="002827DA">
        <w:rPr>
          <w:rFonts w:ascii="Times New Roman" w:hAnsi="Times New Roman" w:cs="Times New Roman"/>
          <w:sz w:val="24"/>
          <w:szCs w:val="24"/>
        </w:rPr>
        <w:t>pg.161)</w:t>
      </w:r>
      <w:r w:rsidRPr="00227444">
        <w:rPr>
          <w:rFonts w:ascii="Times New Roman" w:hAnsi="Times New Roman" w:cs="Times New Roman"/>
          <w:sz w:val="24"/>
          <w:szCs w:val="24"/>
        </w:rPr>
        <w:t>.</w:t>
      </w:r>
    </w:p>
    <w:p w:rsidR="001218EC" w:rsidRPr="001218EC" w:rsidRDefault="001218EC" w:rsidP="001218EC">
      <w:pPr>
        <w:spacing w:line="480" w:lineRule="auto"/>
        <w:jc w:val="both"/>
        <w:rPr>
          <w:rFonts w:ascii="Times New Roman" w:hAnsi="Times New Roman" w:cs="Times New Roman"/>
          <w:b/>
          <w:sz w:val="24"/>
          <w:szCs w:val="24"/>
        </w:rPr>
      </w:pPr>
      <w:r w:rsidRPr="001218EC">
        <w:rPr>
          <w:rFonts w:ascii="Times New Roman" w:hAnsi="Times New Roman" w:cs="Times New Roman"/>
          <w:b/>
          <w:sz w:val="24"/>
          <w:szCs w:val="24"/>
        </w:rPr>
        <w:t>Police Probation Partnerships</w:t>
      </w:r>
    </w:p>
    <w:p w:rsidR="00227444" w:rsidRPr="00227444" w:rsidRDefault="00227444" w:rsidP="001218EC">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Partnership with the police has been effective. The police have actively assisted in the supervision of probation programs. Not only have they made information sharing with the probationer easier but have ensured strict adherence to the law. In team-based approaches, the police have made achievement restorative justice easier and helped in proper record </w:t>
      </w:r>
      <w:r w:rsidR="009E3947" w:rsidRPr="00227444">
        <w:rPr>
          <w:rFonts w:ascii="Times New Roman" w:hAnsi="Times New Roman" w:cs="Times New Roman"/>
          <w:sz w:val="24"/>
          <w:szCs w:val="24"/>
        </w:rPr>
        <w:t>keeping</w:t>
      </w:r>
      <w:r w:rsidR="009E3947">
        <w:rPr>
          <w:rFonts w:ascii="Times New Roman" w:hAnsi="Times New Roman" w:cs="Times New Roman"/>
          <w:sz w:val="24"/>
          <w:szCs w:val="24"/>
        </w:rPr>
        <w:t xml:space="preserve"> (</w:t>
      </w:r>
      <w:r w:rsidR="00986E02">
        <w:rPr>
          <w:rFonts w:ascii="Times New Roman" w:hAnsi="Times New Roman" w:cs="Times New Roman"/>
          <w:sz w:val="24"/>
          <w:szCs w:val="24"/>
        </w:rPr>
        <w:t>pg.163)</w:t>
      </w:r>
      <w:r w:rsidRPr="00227444">
        <w:rPr>
          <w:rFonts w:ascii="Times New Roman" w:hAnsi="Times New Roman" w:cs="Times New Roman"/>
          <w:sz w:val="24"/>
          <w:szCs w:val="24"/>
        </w:rPr>
        <w:t>.</w:t>
      </w:r>
    </w:p>
    <w:p w:rsidR="00227444" w:rsidRPr="001218EC" w:rsidRDefault="00227444" w:rsidP="00227444">
      <w:pPr>
        <w:spacing w:line="480" w:lineRule="auto"/>
        <w:jc w:val="both"/>
        <w:rPr>
          <w:rFonts w:ascii="Times New Roman" w:hAnsi="Times New Roman" w:cs="Times New Roman"/>
          <w:b/>
          <w:sz w:val="24"/>
          <w:szCs w:val="24"/>
        </w:rPr>
      </w:pPr>
      <w:r w:rsidRPr="001218EC">
        <w:rPr>
          <w:rFonts w:ascii="Times New Roman" w:hAnsi="Times New Roman" w:cs="Times New Roman"/>
          <w:b/>
          <w:sz w:val="24"/>
          <w:szCs w:val="24"/>
        </w:rPr>
        <w:t>Conclusion</w:t>
      </w:r>
    </w:p>
    <w:p w:rsidR="004A7955" w:rsidRDefault="00227444" w:rsidP="001218EC">
      <w:pPr>
        <w:spacing w:line="480" w:lineRule="auto"/>
        <w:ind w:firstLine="720"/>
        <w:jc w:val="both"/>
        <w:rPr>
          <w:rFonts w:ascii="Times New Roman" w:hAnsi="Times New Roman" w:cs="Times New Roman"/>
          <w:sz w:val="24"/>
          <w:szCs w:val="24"/>
        </w:rPr>
      </w:pPr>
      <w:r w:rsidRPr="00227444">
        <w:rPr>
          <w:rFonts w:ascii="Times New Roman" w:hAnsi="Times New Roman" w:cs="Times New Roman"/>
          <w:sz w:val="24"/>
          <w:szCs w:val="24"/>
        </w:rPr>
        <w:t xml:space="preserve">Juvenile offenses have the potential of being crimes. However, to understand the best it is important to understand the dynamics in the juvenile gang formations and various aspects of delinquency as per juvenile delinquency theories. There is a new for review in definitions of crimes and the way they are handled. The interventions should focus on dealing with the problem sources and rectifying punitive polices. The inclusion of various stakeholders has proven effective hence </w:t>
      </w:r>
      <w:r w:rsidRPr="00227444">
        <w:rPr>
          <w:rFonts w:ascii="Times New Roman" w:hAnsi="Times New Roman" w:cs="Times New Roman"/>
          <w:sz w:val="24"/>
          <w:szCs w:val="24"/>
        </w:rPr>
        <w:lastRenderedPageBreak/>
        <w:t>should be enhanced. Although the system cannot be accorded full credit, it has managed to handle some juvenile offenses. It has managed to incorporate punishment and corrective measures. However, there are flaws in policy ambiguities, instilling of stigma coping skills, and social behavioral and attitude change towards rehabilitated delinquents. To improve the system, the system should improve the cyclic policy that has shifts between severe and soft when handling the youth, work on public attitude on juvenile offenders, ensure proper facilities with well adequate expertise to deal with various offenders, review the correction measures and adopt models that reduce the criminalization of offenders and accord fair justice to all.</w:t>
      </w:r>
    </w:p>
    <w:p w:rsidR="004A7955" w:rsidRDefault="004A7955">
      <w:pPr>
        <w:rPr>
          <w:rFonts w:ascii="Times New Roman" w:hAnsi="Times New Roman" w:cs="Times New Roman"/>
          <w:sz w:val="24"/>
          <w:szCs w:val="24"/>
        </w:rPr>
      </w:pPr>
      <w:r>
        <w:rPr>
          <w:rFonts w:ascii="Times New Roman" w:hAnsi="Times New Roman" w:cs="Times New Roman"/>
          <w:sz w:val="24"/>
          <w:szCs w:val="24"/>
        </w:rPr>
        <w:br w:type="page"/>
      </w:r>
    </w:p>
    <w:p w:rsidR="00227444" w:rsidRDefault="004A7955" w:rsidP="00237EF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w:t>
      </w:r>
      <w:bookmarkStart w:id="0" w:name="_GoBack"/>
      <w:bookmarkEnd w:id="0"/>
      <w:r>
        <w:rPr>
          <w:rFonts w:ascii="Times New Roman" w:hAnsi="Times New Roman" w:cs="Times New Roman"/>
          <w:sz w:val="24"/>
          <w:szCs w:val="24"/>
        </w:rPr>
        <w:t>d</w:t>
      </w:r>
    </w:p>
    <w:p w:rsidR="004A7955" w:rsidRDefault="004A7955" w:rsidP="004A7955">
      <w:pPr>
        <w:pStyle w:val="NormalWeb"/>
        <w:shd w:val="clear" w:color="auto" w:fill="FFFFFF"/>
        <w:spacing w:before="0" w:beforeAutospacing="0" w:after="0" w:afterAutospacing="0" w:line="550" w:lineRule="atLeast"/>
        <w:ind w:left="720" w:right="75" w:hanging="720"/>
        <w:rPr>
          <w:color w:val="000000"/>
        </w:rPr>
      </w:pPr>
      <w:r>
        <w:rPr>
          <w:color w:val="000000"/>
        </w:rPr>
        <w:t>Merlo, A. V., et al. </w:t>
      </w:r>
      <w:r>
        <w:rPr>
          <w:rStyle w:val="Emphasis"/>
          <w:color w:val="000000"/>
        </w:rPr>
        <w:t>The juvenile justice system: Delinquency, processing, and the law, student value edition</w:t>
      </w:r>
      <w:r>
        <w:rPr>
          <w:color w:val="000000"/>
        </w:rPr>
        <w:t>. Pearson, 2018.</w:t>
      </w:r>
    </w:p>
    <w:p w:rsidR="00E96363" w:rsidRDefault="00E96363" w:rsidP="004A7955">
      <w:pPr>
        <w:pStyle w:val="NormalWeb"/>
        <w:shd w:val="clear" w:color="auto" w:fill="FFFFFF"/>
        <w:spacing w:before="0" w:beforeAutospacing="0" w:after="0" w:afterAutospacing="0" w:line="550" w:lineRule="atLeast"/>
        <w:ind w:left="720" w:right="75" w:hanging="720"/>
        <w:rPr>
          <w:color w:val="000000"/>
        </w:rPr>
      </w:pPr>
      <w:r w:rsidRPr="00E96363">
        <w:rPr>
          <w:color w:val="000000"/>
        </w:rPr>
        <w:t>Levitt, Steven D. "Juvenile crime and punishment." Journal of political Economy 106.6 (1998): 1156-1185.</w:t>
      </w:r>
    </w:p>
    <w:p w:rsidR="00C37AFD" w:rsidRDefault="00C37AFD" w:rsidP="004A7955">
      <w:pPr>
        <w:pStyle w:val="NormalWeb"/>
        <w:shd w:val="clear" w:color="auto" w:fill="FFFFFF"/>
        <w:spacing w:before="0" w:beforeAutospacing="0" w:after="0" w:afterAutospacing="0" w:line="550" w:lineRule="atLeast"/>
        <w:ind w:left="720" w:right="75" w:hanging="720"/>
        <w:rPr>
          <w:color w:val="000000"/>
        </w:rPr>
      </w:pPr>
    </w:p>
    <w:p w:rsidR="004A7955" w:rsidRDefault="00C37AFD" w:rsidP="00C37AFD">
      <w:pPr>
        <w:spacing w:line="480" w:lineRule="auto"/>
        <w:ind w:left="720" w:hanging="720"/>
        <w:jc w:val="both"/>
        <w:rPr>
          <w:rFonts w:ascii="Times New Roman" w:hAnsi="Times New Roman" w:cs="Times New Roman"/>
          <w:sz w:val="24"/>
          <w:szCs w:val="24"/>
        </w:rPr>
      </w:pPr>
      <w:proofErr w:type="spellStart"/>
      <w:r w:rsidRPr="00C37AFD">
        <w:rPr>
          <w:rFonts w:ascii="Times New Roman" w:hAnsi="Times New Roman" w:cs="Times New Roman"/>
          <w:sz w:val="24"/>
          <w:szCs w:val="24"/>
        </w:rPr>
        <w:t>Freiburger</w:t>
      </w:r>
      <w:proofErr w:type="spellEnd"/>
      <w:r w:rsidRPr="00C37AFD">
        <w:rPr>
          <w:rFonts w:ascii="Times New Roman" w:hAnsi="Times New Roman" w:cs="Times New Roman"/>
          <w:sz w:val="24"/>
          <w:szCs w:val="24"/>
        </w:rPr>
        <w:t>, Tina L., and Alison S. Burke. "Status offenders in the juvenile court: The effects of gender, race, and ethnicity on the adjudication decision." </w:t>
      </w:r>
      <w:r w:rsidRPr="00C37AFD">
        <w:rPr>
          <w:rFonts w:ascii="Times New Roman" w:hAnsi="Times New Roman" w:cs="Times New Roman"/>
          <w:i/>
          <w:iCs/>
          <w:sz w:val="24"/>
          <w:szCs w:val="24"/>
        </w:rPr>
        <w:t>Youth Violence and Juvenile Justice</w:t>
      </w:r>
      <w:r w:rsidRPr="00C37AFD">
        <w:rPr>
          <w:rFonts w:ascii="Times New Roman" w:hAnsi="Times New Roman" w:cs="Times New Roman"/>
          <w:sz w:val="24"/>
          <w:szCs w:val="24"/>
        </w:rPr>
        <w:t> 9.4 (2011): 352-365.</w:t>
      </w:r>
    </w:p>
    <w:p w:rsidR="00321219" w:rsidRDefault="00321219" w:rsidP="00C37AFD">
      <w:pPr>
        <w:spacing w:line="480" w:lineRule="auto"/>
        <w:ind w:left="720" w:hanging="720"/>
        <w:jc w:val="both"/>
        <w:rPr>
          <w:rFonts w:ascii="Times New Roman" w:hAnsi="Times New Roman" w:cs="Times New Roman"/>
          <w:sz w:val="24"/>
          <w:szCs w:val="24"/>
        </w:rPr>
      </w:pPr>
      <w:r w:rsidRPr="00321219">
        <w:rPr>
          <w:rFonts w:ascii="Times New Roman" w:hAnsi="Times New Roman" w:cs="Times New Roman"/>
          <w:sz w:val="24"/>
          <w:szCs w:val="24"/>
        </w:rPr>
        <w:t xml:space="preserve">Peck, Jennifer H., Michael J. </w:t>
      </w:r>
      <w:proofErr w:type="spellStart"/>
      <w:r w:rsidRPr="00321219">
        <w:rPr>
          <w:rFonts w:ascii="Times New Roman" w:hAnsi="Times New Roman" w:cs="Times New Roman"/>
          <w:sz w:val="24"/>
          <w:szCs w:val="24"/>
        </w:rPr>
        <w:t>Leiber</w:t>
      </w:r>
      <w:proofErr w:type="spellEnd"/>
      <w:r w:rsidRPr="00321219">
        <w:rPr>
          <w:rFonts w:ascii="Times New Roman" w:hAnsi="Times New Roman" w:cs="Times New Roman"/>
          <w:sz w:val="24"/>
          <w:szCs w:val="24"/>
        </w:rPr>
        <w:t>, and Sarah Jane Brubaker. "Gender, race, and juvenile court outcomes: An examination of status offenders." Youth Violence and Juvenile Justice 12.3 (2014): 250-267.</w:t>
      </w:r>
    </w:p>
    <w:p w:rsidR="00321219" w:rsidRDefault="00321219" w:rsidP="00C37AFD">
      <w:pPr>
        <w:spacing w:line="480" w:lineRule="auto"/>
        <w:ind w:left="720" w:hanging="720"/>
        <w:jc w:val="both"/>
        <w:rPr>
          <w:rFonts w:ascii="Times New Roman" w:hAnsi="Times New Roman" w:cs="Times New Roman"/>
          <w:sz w:val="24"/>
          <w:szCs w:val="24"/>
        </w:rPr>
      </w:pPr>
    </w:p>
    <w:p w:rsidR="00E96363" w:rsidRPr="00227444" w:rsidRDefault="00E96363" w:rsidP="001218EC">
      <w:pPr>
        <w:spacing w:line="480" w:lineRule="auto"/>
        <w:ind w:firstLine="720"/>
        <w:jc w:val="both"/>
        <w:rPr>
          <w:rFonts w:ascii="Times New Roman" w:hAnsi="Times New Roman" w:cs="Times New Roman"/>
          <w:sz w:val="24"/>
          <w:szCs w:val="24"/>
        </w:rPr>
      </w:pPr>
    </w:p>
    <w:p w:rsidR="00227444" w:rsidRPr="00227444" w:rsidRDefault="00227444" w:rsidP="00227444">
      <w:pPr>
        <w:spacing w:line="480" w:lineRule="auto"/>
        <w:jc w:val="both"/>
        <w:rPr>
          <w:rFonts w:ascii="Times New Roman" w:hAnsi="Times New Roman" w:cs="Times New Roman"/>
          <w:sz w:val="24"/>
          <w:szCs w:val="24"/>
        </w:rPr>
      </w:pPr>
    </w:p>
    <w:p w:rsidR="00227444" w:rsidRPr="00227444" w:rsidRDefault="00227444" w:rsidP="00227444">
      <w:pPr>
        <w:spacing w:line="480" w:lineRule="auto"/>
        <w:jc w:val="both"/>
        <w:rPr>
          <w:rFonts w:ascii="Times New Roman" w:hAnsi="Times New Roman" w:cs="Times New Roman"/>
          <w:sz w:val="24"/>
          <w:szCs w:val="24"/>
        </w:rPr>
      </w:pPr>
    </w:p>
    <w:p w:rsidR="00227444" w:rsidRPr="00227444" w:rsidRDefault="00227444" w:rsidP="00227444">
      <w:pPr>
        <w:spacing w:line="480" w:lineRule="auto"/>
        <w:jc w:val="both"/>
        <w:rPr>
          <w:rFonts w:ascii="Times New Roman" w:hAnsi="Times New Roman" w:cs="Times New Roman"/>
          <w:sz w:val="24"/>
          <w:szCs w:val="24"/>
        </w:rPr>
      </w:pPr>
    </w:p>
    <w:p w:rsidR="00227444" w:rsidRPr="00227444" w:rsidRDefault="00227444" w:rsidP="00227444">
      <w:pPr>
        <w:spacing w:line="480" w:lineRule="auto"/>
        <w:jc w:val="both"/>
        <w:rPr>
          <w:rFonts w:ascii="Times New Roman" w:hAnsi="Times New Roman" w:cs="Times New Roman"/>
          <w:sz w:val="24"/>
          <w:szCs w:val="24"/>
        </w:rPr>
      </w:pPr>
    </w:p>
    <w:p w:rsidR="002E5763" w:rsidRPr="00227444" w:rsidRDefault="002E5763" w:rsidP="00227444">
      <w:pPr>
        <w:spacing w:line="480" w:lineRule="auto"/>
        <w:jc w:val="both"/>
        <w:rPr>
          <w:rFonts w:ascii="Times New Roman" w:hAnsi="Times New Roman" w:cs="Times New Roman"/>
          <w:sz w:val="24"/>
          <w:szCs w:val="24"/>
        </w:rPr>
      </w:pPr>
    </w:p>
    <w:sectPr w:rsidR="002E5763" w:rsidRPr="002274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9CB" w:rsidRDefault="007149CB" w:rsidP="00227444">
      <w:pPr>
        <w:spacing w:after="0" w:line="240" w:lineRule="auto"/>
      </w:pPr>
      <w:r>
        <w:separator/>
      </w:r>
    </w:p>
  </w:endnote>
  <w:endnote w:type="continuationSeparator" w:id="0">
    <w:p w:rsidR="007149CB" w:rsidRDefault="007149CB" w:rsidP="0022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9CB" w:rsidRDefault="007149CB" w:rsidP="00227444">
      <w:pPr>
        <w:spacing w:after="0" w:line="240" w:lineRule="auto"/>
      </w:pPr>
      <w:r>
        <w:separator/>
      </w:r>
    </w:p>
  </w:footnote>
  <w:footnote w:type="continuationSeparator" w:id="0">
    <w:p w:rsidR="007149CB" w:rsidRDefault="007149CB" w:rsidP="002274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832335"/>
      <w:docPartObj>
        <w:docPartGallery w:val="Page Numbers (Top of Page)"/>
        <w:docPartUnique/>
      </w:docPartObj>
    </w:sdtPr>
    <w:sdtEndPr>
      <w:rPr>
        <w:noProof/>
      </w:rPr>
    </w:sdtEndPr>
    <w:sdtContent>
      <w:p w:rsidR="00227444" w:rsidRDefault="00227444">
        <w:pPr>
          <w:pStyle w:val="Header"/>
          <w:jc w:val="right"/>
        </w:pPr>
        <w:r w:rsidRPr="00227444">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237EFB">
          <w:rPr>
            <w:noProof/>
          </w:rPr>
          <w:t>11</w:t>
        </w:r>
        <w:r>
          <w:rPr>
            <w:noProof/>
          </w:rPr>
          <w:fldChar w:fldCharType="end"/>
        </w:r>
      </w:p>
    </w:sdtContent>
  </w:sdt>
  <w:p w:rsidR="00227444" w:rsidRDefault="00227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wNbAwNTc1NjA1NDFV0lEKTi0uzszPAykwrAUAkVpBfCwAAAA="/>
  </w:docVars>
  <w:rsids>
    <w:rsidRoot w:val="00455956"/>
    <w:rsid w:val="001218EC"/>
    <w:rsid w:val="00123C1D"/>
    <w:rsid w:val="00153926"/>
    <w:rsid w:val="00164D06"/>
    <w:rsid w:val="00195591"/>
    <w:rsid w:val="001B2A8D"/>
    <w:rsid w:val="001C7027"/>
    <w:rsid w:val="001F4461"/>
    <w:rsid w:val="002163E0"/>
    <w:rsid w:val="00227444"/>
    <w:rsid w:val="00237EFB"/>
    <w:rsid w:val="002827DA"/>
    <w:rsid w:val="00286043"/>
    <w:rsid w:val="00294C04"/>
    <w:rsid w:val="002E5763"/>
    <w:rsid w:val="00306407"/>
    <w:rsid w:val="00321219"/>
    <w:rsid w:val="00321677"/>
    <w:rsid w:val="003462A2"/>
    <w:rsid w:val="00357234"/>
    <w:rsid w:val="003779F8"/>
    <w:rsid w:val="00403A8B"/>
    <w:rsid w:val="00450387"/>
    <w:rsid w:val="00455956"/>
    <w:rsid w:val="004A7955"/>
    <w:rsid w:val="004F042D"/>
    <w:rsid w:val="00554429"/>
    <w:rsid w:val="0056392D"/>
    <w:rsid w:val="005E277C"/>
    <w:rsid w:val="005E46BD"/>
    <w:rsid w:val="00600759"/>
    <w:rsid w:val="00627C6C"/>
    <w:rsid w:val="006B3954"/>
    <w:rsid w:val="006D2028"/>
    <w:rsid w:val="006F3480"/>
    <w:rsid w:val="007149CB"/>
    <w:rsid w:val="00727634"/>
    <w:rsid w:val="00731F25"/>
    <w:rsid w:val="00733D99"/>
    <w:rsid w:val="007460FD"/>
    <w:rsid w:val="00785912"/>
    <w:rsid w:val="00787863"/>
    <w:rsid w:val="007A5D8E"/>
    <w:rsid w:val="0080427A"/>
    <w:rsid w:val="0085031A"/>
    <w:rsid w:val="00877D9A"/>
    <w:rsid w:val="008A0AC8"/>
    <w:rsid w:val="008C2B47"/>
    <w:rsid w:val="008C3276"/>
    <w:rsid w:val="0090165B"/>
    <w:rsid w:val="00905ED4"/>
    <w:rsid w:val="00946291"/>
    <w:rsid w:val="00986E02"/>
    <w:rsid w:val="009966EC"/>
    <w:rsid w:val="009C2D9E"/>
    <w:rsid w:val="009E3947"/>
    <w:rsid w:val="00A2607E"/>
    <w:rsid w:val="00A62CAE"/>
    <w:rsid w:val="00A81531"/>
    <w:rsid w:val="00A94FF8"/>
    <w:rsid w:val="00AF4473"/>
    <w:rsid w:val="00B03FC0"/>
    <w:rsid w:val="00B82C8F"/>
    <w:rsid w:val="00B86C59"/>
    <w:rsid w:val="00B95F4A"/>
    <w:rsid w:val="00BA5E84"/>
    <w:rsid w:val="00BC52FD"/>
    <w:rsid w:val="00C11A55"/>
    <w:rsid w:val="00C16CCD"/>
    <w:rsid w:val="00C26AE2"/>
    <w:rsid w:val="00C37AFD"/>
    <w:rsid w:val="00C9764C"/>
    <w:rsid w:val="00CE4493"/>
    <w:rsid w:val="00D31F2F"/>
    <w:rsid w:val="00D65369"/>
    <w:rsid w:val="00DA1BD6"/>
    <w:rsid w:val="00DD417F"/>
    <w:rsid w:val="00E13319"/>
    <w:rsid w:val="00E505AF"/>
    <w:rsid w:val="00E747D5"/>
    <w:rsid w:val="00E96363"/>
    <w:rsid w:val="00EA4E20"/>
    <w:rsid w:val="00EA72E9"/>
    <w:rsid w:val="00F50BE1"/>
    <w:rsid w:val="00FC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64523-A8F5-410F-B86A-B610B091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444"/>
  </w:style>
  <w:style w:type="paragraph" w:styleId="Footer">
    <w:name w:val="footer"/>
    <w:basedOn w:val="Normal"/>
    <w:link w:val="FooterChar"/>
    <w:uiPriority w:val="99"/>
    <w:unhideWhenUsed/>
    <w:rsid w:val="00227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444"/>
  </w:style>
  <w:style w:type="paragraph" w:styleId="NormalWeb">
    <w:name w:val="Normal (Web)"/>
    <w:basedOn w:val="Normal"/>
    <w:uiPriority w:val="99"/>
    <w:semiHidden/>
    <w:unhideWhenUsed/>
    <w:rsid w:val="004A79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79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49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687A3-7D34-41F7-BA2D-2B92CBF9B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12</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sheilahchemtai98@gmail.com</cp:lastModifiedBy>
  <cp:revision>38</cp:revision>
  <dcterms:created xsi:type="dcterms:W3CDTF">2020-07-01T04:20:00Z</dcterms:created>
  <dcterms:modified xsi:type="dcterms:W3CDTF">2020-07-01T18:41:00Z</dcterms:modified>
</cp:coreProperties>
</file>