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9573E8"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bookmarkStart w:id="0" w:name="_GoBack"/>
      <w:bookmarkEnd w:id="0"/>
    </w:p>
    <w:p w14:paraId="718C5755"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6FD025A6" w14:textId="66F5E5CA" w:rsidR="00327A44" w:rsidRPr="00327A44" w:rsidRDefault="00327A44" w:rsidP="00327A44">
      <w:pPr>
        <w:shd w:val="clear" w:color="auto" w:fill="FFFFFF"/>
        <w:spacing w:after="225" w:line="240" w:lineRule="auto"/>
        <w:jc w:val="center"/>
        <w:outlineLvl w:val="2"/>
        <w:rPr>
          <w:rFonts w:ascii="Times New Roman" w:eastAsia="Calibri" w:hAnsi="Times New Roman" w:cs="Times New Roman"/>
          <w:b/>
          <w:bCs/>
          <w:sz w:val="24"/>
          <w:szCs w:val="24"/>
          <w:lang w:bidi="ar-IQ"/>
        </w:rPr>
      </w:pPr>
      <w:r>
        <w:rPr>
          <w:rFonts w:ascii="Times New Roman" w:eastAsia="Calibri" w:hAnsi="Times New Roman" w:cs="Times New Roman"/>
          <w:b/>
          <w:bCs/>
          <w:sz w:val="24"/>
          <w:szCs w:val="24"/>
          <w:lang w:bidi="ar-IQ"/>
        </w:rPr>
        <w:t>Hypermarket Industry i</w:t>
      </w:r>
      <w:r w:rsidRPr="00327A44">
        <w:rPr>
          <w:rFonts w:ascii="Times New Roman" w:eastAsia="Calibri" w:hAnsi="Times New Roman" w:cs="Times New Roman"/>
          <w:b/>
          <w:bCs/>
          <w:sz w:val="24"/>
          <w:szCs w:val="24"/>
          <w:lang w:bidi="ar-IQ"/>
        </w:rPr>
        <w:t>n Kuala Lumpur</w:t>
      </w:r>
      <w:r>
        <w:rPr>
          <w:rFonts w:ascii="Times New Roman" w:eastAsia="Calibri" w:hAnsi="Times New Roman" w:cs="Times New Roman"/>
          <w:b/>
          <w:bCs/>
          <w:sz w:val="24"/>
          <w:szCs w:val="24"/>
          <w:lang w:bidi="ar-IQ"/>
        </w:rPr>
        <w:t>.</w:t>
      </w:r>
    </w:p>
    <w:p w14:paraId="2FFF3FBB"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072AE444" w14:textId="77777777" w:rsidR="00327A44" w:rsidRPr="00327A44" w:rsidRDefault="00327A44" w:rsidP="00327A44">
      <w:pPr>
        <w:shd w:val="clear" w:color="auto" w:fill="FFFFFF"/>
        <w:spacing w:after="225" w:line="480" w:lineRule="auto"/>
        <w:jc w:val="center"/>
        <w:outlineLvl w:val="2"/>
        <w:rPr>
          <w:rFonts w:ascii="Times New Roman" w:eastAsia="Calibri" w:hAnsi="Times New Roman" w:cs="Times New Roman"/>
          <w:bCs/>
          <w:sz w:val="24"/>
          <w:szCs w:val="24"/>
          <w:lang w:val="en-GB" w:bidi="ar-IQ"/>
        </w:rPr>
      </w:pPr>
      <w:r w:rsidRPr="00327A44">
        <w:rPr>
          <w:rFonts w:ascii="Times New Roman" w:eastAsia="Calibri" w:hAnsi="Times New Roman" w:cs="Times New Roman"/>
          <w:bCs/>
          <w:sz w:val="24"/>
          <w:szCs w:val="24"/>
          <w:lang w:val="en-GB" w:bidi="ar-IQ"/>
        </w:rPr>
        <w:t>Student’s name.</w:t>
      </w:r>
    </w:p>
    <w:p w14:paraId="1383AC45" w14:textId="77777777" w:rsidR="00327A44" w:rsidRPr="00327A44" w:rsidRDefault="00327A44" w:rsidP="00327A44">
      <w:pPr>
        <w:shd w:val="clear" w:color="auto" w:fill="FFFFFF"/>
        <w:spacing w:after="225" w:line="480" w:lineRule="auto"/>
        <w:jc w:val="center"/>
        <w:outlineLvl w:val="2"/>
        <w:rPr>
          <w:rFonts w:ascii="Times New Roman" w:eastAsia="Calibri" w:hAnsi="Times New Roman" w:cs="Times New Roman"/>
          <w:bCs/>
          <w:sz w:val="24"/>
          <w:szCs w:val="24"/>
          <w:lang w:val="en-GB" w:bidi="ar-IQ"/>
        </w:rPr>
      </w:pPr>
      <w:r w:rsidRPr="00327A44">
        <w:rPr>
          <w:rFonts w:ascii="Times New Roman" w:eastAsia="Calibri" w:hAnsi="Times New Roman" w:cs="Times New Roman"/>
          <w:bCs/>
          <w:sz w:val="24"/>
          <w:szCs w:val="24"/>
          <w:lang w:val="en-GB" w:bidi="ar-IQ"/>
        </w:rPr>
        <w:t>Institutional affiliation.</w:t>
      </w:r>
    </w:p>
    <w:p w14:paraId="3D7482F2" w14:textId="77777777" w:rsidR="00327A44" w:rsidRPr="00327A44" w:rsidRDefault="00327A44" w:rsidP="00327A44">
      <w:pPr>
        <w:shd w:val="clear" w:color="auto" w:fill="FFFFFF"/>
        <w:spacing w:after="225" w:line="480" w:lineRule="auto"/>
        <w:jc w:val="center"/>
        <w:outlineLvl w:val="2"/>
        <w:rPr>
          <w:rFonts w:ascii="Times New Roman" w:eastAsia="Calibri" w:hAnsi="Times New Roman" w:cs="Times New Roman"/>
          <w:bCs/>
          <w:sz w:val="24"/>
          <w:szCs w:val="24"/>
          <w:lang w:val="en-GB" w:bidi="ar-IQ"/>
        </w:rPr>
      </w:pPr>
      <w:r w:rsidRPr="00327A44">
        <w:rPr>
          <w:rFonts w:ascii="Times New Roman" w:eastAsia="Calibri" w:hAnsi="Times New Roman" w:cs="Times New Roman"/>
          <w:bCs/>
          <w:sz w:val="24"/>
          <w:szCs w:val="24"/>
          <w:lang w:val="en-GB" w:bidi="ar-IQ"/>
        </w:rPr>
        <w:t>Course-name.</w:t>
      </w:r>
    </w:p>
    <w:p w14:paraId="39D05A60" w14:textId="77777777" w:rsidR="00327A44" w:rsidRPr="00327A44" w:rsidRDefault="00327A44" w:rsidP="00327A44">
      <w:pPr>
        <w:shd w:val="clear" w:color="auto" w:fill="FFFFFF"/>
        <w:spacing w:after="225" w:line="480" w:lineRule="auto"/>
        <w:jc w:val="center"/>
        <w:outlineLvl w:val="2"/>
        <w:rPr>
          <w:rFonts w:ascii="Times New Roman" w:eastAsia="Calibri" w:hAnsi="Times New Roman" w:cs="Times New Roman"/>
          <w:bCs/>
          <w:sz w:val="24"/>
          <w:szCs w:val="24"/>
          <w:lang w:val="en-GB" w:bidi="ar-IQ"/>
        </w:rPr>
      </w:pPr>
      <w:r w:rsidRPr="00327A44">
        <w:rPr>
          <w:rFonts w:ascii="Times New Roman" w:eastAsia="Calibri" w:hAnsi="Times New Roman" w:cs="Times New Roman"/>
          <w:bCs/>
          <w:sz w:val="24"/>
          <w:szCs w:val="24"/>
          <w:lang w:val="en-GB" w:bidi="ar-IQ"/>
        </w:rPr>
        <w:t>Course number.</w:t>
      </w:r>
    </w:p>
    <w:p w14:paraId="6E3CB97B" w14:textId="0927F443" w:rsidR="00DC2F28" w:rsidRPr="00DC2F28" w:rsidRDefault="00327A44" w:rsidP="00327A44">
      <w:pPr>
        <w:shd w:val="clear" w:color="auto" w:fill="FFFFFF"/>
        <w:spacing w:after="225" w:line="480" w:lineRule="auto"/>
        <w:jc w:val="center"/>
        <w:outlineLvl w:val="2"/>
        <w:rPr>
          <w:rFonts w:ascii="Times New Roman" w:eastAsia="Calibri" w:hAnsi="Times New Roman" w:cs="Times New Roman"/>
          <w:b/>
          <w:bCs/>
          <w:sz w:val="24"/>
          <w:szCs w:val="24"/>
          <w:lang w:val="en-GB" w:bidi="ar-IQ"/>
        </w:rPr>
      </w:pPr>
      <w:r w:rsidRPr="00327A44">
        <w:rPr>
          <w:rFonts w:ascii="Times New Roman" w:eastAsia="Calibri" w:hAnsi="Times New Roman" w:cs="Times New Roman"/>
          <w:bCs/>
          <w:sz w:val="24"/>
          <w:szCs w:val="24"/>
          <w:lang w:val="en-GB" w:bidi="ar-IQ"/>
        </w:rPr>
        <w:t>Date of submission</w:t>
      </w:r>
    </w:p>
    <w:p w14:paraId="2AA487A4"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04F45E0C"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2DC8A011"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04B17E60"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2849E651"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3615892B"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733C04FE"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60988453"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56194E53"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23DEAEC1"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30E2EB78"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0C702DC5"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46988382"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36F13831" w14:textId="77777777" w:rsidR="00DC2F28" w:rsidRPr="00DC2F28" w:rsidRDefault="00DC2F28" w:rsidP="00327A44">
      <w:pPr>
        <w:shd w:val="clear" w:color="auto" w:fill="FFFFFF"/>
        <w:spacing w:after="225" w:line="240" w:lineRule="auto"/>
        <w:outlineLvl w:val="2"/>
        <w:rPr>
          <w:rFonts w:ascii="Times New Roman" w:eastAsia="Calibri" w:hAnsi="Times New Roman" w:cs="Times New Roman"/>
          <w:b/>
          <w:bCs/>
          <w:sz w:val="24"/>
          <w:szCs w:val="24"/>
          <w:lang w:val="en-GB" w:bidi="ar-IQ"/>
        </w:rPr>
      </w:pPr>
    </w:p>
    <w:p w14:paraId="5F059301"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73E57A15" w14:textId="77777777" w:rsidR="00DC2F28" w:rsidRPr="00DC2F28" w:rsidRDefault="00DC2F28"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p>
    <w:p w14:paraId="4668DABF" w14:textId="77777777" w:rsidR="00794731" w:rsidRPr="00DC2F28" w:rsidRDefault="00F76494" w:rsidP="00794731">
      <w:pPr>
        <w:shd w:val="clear" w:color="auto" w:fill="FFFFFF"/>
        <w:spacing w:after="225" w:line="240" w:lineRule="auto"/>
        <w:jc w:val="center"/>
        <w:outlineLvl w:val="2"/>
        <w:rPr>
          <w:rFonts w:ascii="Times New Roman" w:eastAsia="Calibri" w:hAnsi="Times New Roman" w:cs="Times New Roman"/>
          <w:b/>
          <w:bCs/>
          <w:sz w:val="24"/>
          <w:szCs w:val="24"/>
          <w:lang w:val="en-GB" w:bidi="ar-IQ"/>
        </w:rPr>
      </w:pPr>
      <w:r w:rsidRPr="00DC2F28">
        <w:rPr>
          <w:rFonts w:ascii="Times New Roman" w:eastAsia="Calibri" w:hAnsi="Times New Roman" w:cs="Times New Roman"/>
          <w:b/>
          <w:bCs/>
          <w:sz w:val="24"/>
          <w:szCs w:val="24"/>
          <w:lang w:val="en-GB" w:bidi="ar-IQ"/>
        </w:rPr>
        <w:lastRenderedPageBreak/>
        <w:t>ABSTRACT</w:t>
      </w:r>
    </w:p>
    <w:p w14:paraId="3F9CAA07" w14:textId="77777777"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b/>
          <w:bCs/>
          <w:sz w:val="24"/>
          <w:szCs w:val="24"/>
          <w:lang w:val="en-GB" w:bidi="ar-IQ"/>
        </w:rPr>
      </w:pPr>
      <w:r w:rsidRPr="00DC2F28">
        <w:rPr>
          <w:rFonts w:ascii="Times New Roman" w:eastAsia="Calibri" w:hAnsi="Times New Roman" w:cs="Times New Roman"/>
          <w:b/>
          <w:bCs/>
          <w:sz w:val="24"/>
          <w:szCs w:val="24"/>
          <w:lang w:val="en-GB" w:bidi="ar-IQ"/>
        </w:rPr>
        <w:t xml:space="preserve">Purpose of the study </w:t>
      </w:r>
    </w:p>
    <w:p w14:paraId="7833A3CF" w14:textId="20D8FB33"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 xml:space="preserve">This study aims at contributing to assessing the impact of corporate social responsibility communications on the loyalty of customers in the Hypermarket Industry in Kuala Lumpur. It focuses on deterioration and the lack of quality service in the hypermarket. </w:t>
      </w:r>
    </w:p>
    <w:p w14:paraId="70203129" w14:textId="77777777"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b/>
          <w:bCs/>
          <w:sz w:val="24"/>
          <w:szCs w:val="24"/>
          <w:lang w:val="en-GB" w:bidi="ar-IQ"/>
        </w:rPr>
      </w:pPr>
      <w:r w:rsidRPr="00DC2F28">
        <w:rPr>
          <w:rFonts w:ascii="Times New Roman" w:eastAsia="Calibri" w:hAnsi="Times New Roman" w:cs="Times New Roman"/>
          <w:b/>
          <w:bCs/>
          <w:sz w:val="24"/>
          <w:szCs w:val="24"/>
          <w:lang w:val="en-GB" w:bidi="ar-IQ"/>
        </w:rPr>
        <w:t>Design/methodology/approach</w:t>
      </w:r>
    </w:p>
    <w:p w14:paraId="1E0AE091" w14:textId="3E9B4871"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 xml:space="preserve">The hypotheses of the study are to recognize the relationships between variables CSR communications (corporate website, public relations, advertising, social media) and customer loyalty. Each of them was tested for study scope by regression equation using the SPSS and SmartPLS software. This study enhances its empirical validity by collecting data from 384 respondents in Kuala Lumpur of Malaysia. </w:t>
      </w:r>
    </w:p>
    <w:p w14:paraId="2255D918" w14:textId="77777777"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b/>
          <w:bCs/>
          <w:sz w:val="24"/>
          <w:szCs w:val="24"/>
          <w:lang w:val="en-GB" w:bidi="ar-IQ"/>
        </w:rPr>
      </w:pPr>
      <w:r w:rsidRPr="00DC2F28">
        <w:rPr>
          <w:rFonts w:ascii="Times New Roman" w:eastAsia="Calibri" w:hAnsi="Times New Roman" w:cs="Times New Roman"/>
          <w:b/>
          <w:bCs/>
          <w:sz w:val="24"/>
          <w:szCs w:val="24"/>
          <w:lang w:val="en-GB" w:bidi="ar-IQ"/>
        </w:rPr>
        <w:t>Findings</w:t>
      </w:r>
    </w:p>
    <w:p w14:paraId="52762CF5" w14:textId="1D011FF2"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Results of the statistical analysis show that acceptance of central research hypothesis the existence of a positive relationship between variables CSR communications (corporate website, public relation, advertising, social media) and customer loyalty and this means the corporate social responsibility communications in the applied hypermarket are to understand the importance of quality services. Quality services from the hypermarket contribute to making the organization's effectiveness more positive to achieve organizational goals and improve overall performance. This results in increased customer loyalty, which requires a joint action starting from the hypermarket management to the simplest employee.</w:t>
      </w:r>
    </w:p>
    <w:p w14:paraId="1AA79889" w14:textId="77777777"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b/>
          <w:bCs/>
          <w:sz w:val="24"/>
          <w:szCs w:val="24"/>
          <w:lang w:val="en-GB" w:bidi="ar-IQ"/>
        </w:rPr>
      </w:pPr>
      <w:r w:rsidRPr="00DC2F28">
        <w:rPr>
          <w:rFonts w:ascii="Times New Roman" w:eastAsia="Calibri" w:hAnsi="Times New Roman" w:cs="Times New Roman"/>
          <w:b/>
          <w:bCs/>
          <w:sz w:val="24"/>
          <w:szCs w:val="24"/>
          <w:lang w:val="en-GB" w:bidi="ar-IQ"/>
        </w:rPr>
        <w:t>Social implications</w:t>
      </w:r>
    </w:p>
    <w:p w14:paraId="2A9377F8" w14:textId="50A64E8C"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The research has</w:t>
      </w:r>
      <w:r w:rsidR="00EB6276" w:rsidRPr="00DC2F28">
        <w:rPr>
          <w:rFonts w:ascii="Times New Roman" w:eastAsia="Calibri" w:hAnsi="Times New Roman" w:cs="Times New Roman"/>
          <w:sz w:val="24"/>
          <w:szCs w:val="24"/>
        </w:rPr>
        <w:t xml:space="preserve"> been</w:t>
      </w:r>
      <w:r w:rsidRPr="00DC2F28">
        <w:rPr>
          <w:rFonts w:ascii="Times New Roman" w:eastAsia="Calibri" w:hAnsi="Times New Roman" w:cs="Times New Roman"/>
          <w:sz w:val="24"/>
          <w:szCs w:val="24"/>
        </w:rPr>
        <w:t xml:space="preserve"> concluded with several recommendations. The most important one is </w:t>
      </w:r>
      <w:r w:rsidR="00EB6276" w:rsidRPr="00DC2F28">
        <w:rPr>
          <w:rFonts w:ascii="Times New Roman" w:eastAsia="Calibri" w:hAnsi="Times New Roman" w:cs="Times New Roman"/>
          <w:sz w:val="24"/>
          <w:szCs w:val="24"/>
        </w:rPr>
        <w:t xml:space="preserve">that </w:t>
      </w:r>
      <w:r w:rsidRPr="00DC2F28">
        <w:rPr>
          <w:rFonts w:ascii="Times New Roman" w:eastAsia="Calibri" w:hAnsi="Times New Roman" w:cs="Times New Roman"/>
          <w:sz w:val="24"/>
          <w:szCs w:val="24"/>
        </w:rPr>
        <w:t>hypermarkets must-have experiences, knowledge, and outstanding abilities to work together for the best performance by the impact on customers to make them more loyal to the hypermarket.</w:t>
      </w:r>
    </w:p>
    <w:p w14:paraId="766E2168" w14:textId="77777777"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b/>
          <w:bCs/>
          <w:sz w:val="24"/>
          <w:szCs w:val="24"/>
          <w:lang w:val="en-GB" w:bidi="ar-IQ"/>
        </w:rPr>
      </w:pPr>
      <w:r w:rsidRPr="00DC2F28">
        <w:rPr>
          <w:rFonts w:ascii="Times New Roman" w:eastAsia="Calibri" w:hAnsi="Times New Roman" w:cs="Times New Roman"/>
          <w:b/>
          <w:bCs/>
          <w:sz w:val="24"/>
          <w:szCs w:val="24"/>
          <w:lang w:val="en-GB" w:bidi="ar-IQ"/>
        </w:rPr>
        <w:t>Originality/value</w:t>
      </w:r>
    </w:p>
    <w:p w14:paraId="7A049B72" w14:textId="77777777"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This paper establishes the role of variables CSR communications and customer loyalty for the hypermarket industry in Malaysia. Additionally, the empirical results focus on analyzing CSR's impact on customer behavior and strongly encourage hypermarkets to continue investing; CSR communication (corporate website, public relations, advertising, social media) can be strategic marketing tools to promote customer loyalty of hypermarket.</w:t>
      </w:r>
    </w:p>
    <w:p w14:paraId="1DCC709B" w14:textId="77777777"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sz w:val="24"/>
          <w:szCs w:val="24"/>
        </w:rPr>
      </w:pPr>
      <w:r w:rsidRPr="00DC2F28">
        <w:rPr>
          <w:rFonts w:ascii="Times New Roman" w:eastAsia="Calibri" w:hAnsi="Times New Roman" w:cs="Times New Roman"/>
          <w:b/>
          <w:bCs/>
          <w:sz w:val="24"/>
          <w:szCs w:val="24"/>
          <w:lang w:val="en-GB" w:bidi="ar-IQ"/>
        </w:rPr>
        <w:t>Keywords</w:t>
      </w:r>
    </w:p>
    <w:p w14:paraId="4708BE74" w14:textId="476A55CF" w:rsidR="00794731" w:rsidRPr="00DC2F28" w:rsidRDefault="00EE47B1" w:rsidP="00794731">
      <w:pPr>
        <w:autoSpaceDE w:val="0"/>
        <w:autoSpaceDN w:val="0"/>
        <w:adjustRightInd w:val="0"/>
        <w:spacing w:after="0" w:line="360" w:lineRule="auto"/>
        <w:ind w:right="-270"/>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Corporate</w:t>
      </w:r>
      <w:r w:rsidR="00F76494" w:rsidRPr="00DC2F28">
        <w:rPr>
          <w:rFonts w:ascii="Times New Roman" w:eastAsia="Calibri" w:hAnsi="Times New Roman" w:cs="Times New Roman"/>
          <w:sz w:val="24"/>
          <w:szCs w:val="24"/>
        </w:rPr>
        <w:t xml:space="preserve"> social responsibility, customer loyalty, hypermarket, Kuala Lumper</w:t>
      </w:r>
    </w:p>
    <w:p w14:paraId="357F414E" w14:textId="77777777" w:rsidR="00794731" w:rsidRPr="00DC2F28" w:rsidRDefault="00794731" w:rsidP="00794731">
      <w:pPr>
        <w:spacing w:line="360" w:lineRule="auto"/>
        <w:rPr>
          <w:rFonts w:ascii="Times New Roman" w:eastAsia="Calibri" w:hAnsi="Times New Roman" w:cs="Times New Roman"/>
          <w:b/>
          <w:bCs/>
          <w:sz w:val="24"/>
          <w:szCs w:val="24"/>
          <w:lang w:val="en-GB" w:bidi="ar-IQ"/>
        </w:rPr>
      </w:pPr>
    </w:p>
    <w:p w14:paraId="6DF92D04" w14:textId="77777777"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b/>
          <w:bCs/>
          <w:sz w:val="24"/>
          <w:szCs w:val="24"/>
          <w:rtl/>
          <w:lang w:val="en-GB" w:bidi="ar-IQ"/>
        </w:rPr>
      </w:pPr>
      <w:r w:rsidRPr="00DC2F28">
        <w:rPr>
          <w:rFonts w:ascii="Times New Roman" w:eastAsia="Calibri" w:hAnsi="Times New Roman" w:cs="Times New Roman"/>
          <w:b/>
          <w:bCs/>
          <w:sz w:val="24"/>
          <w:szCs w:val="24"/>
          <w:lang w:val="en-GB" w:bidi="ar-IQ"/>
        </w:rPr>
        <w:lastRenderedPageBreak/>
        <w:t>1. Introduction</w:t>
      </w:r>
    </w:p>
    <w:p w14:paraId="0B40F0F0" w14:textId="65CA8565" w:rsidR="00794731" w:rsidRPr="00DC2F28" w:rsidRDefault="003170D5" w:rsidP="003170D5">
      <w:pPr>
        <w:autoSpaceDE w:val="0"/>
        <w:autoSpaceDN w:val="0"/>
        <w:adjustRightInd w:val="0"/>
        <w:spacing w:after="0" w:line="360" w:lineRule="auto"/>
        <w:ind w:right="-270" w:firstLine="720"/>
        <w:jc w:val="both"/>
        <w:rPr>
          <w:rFonts w:ascii="Times New Roman" w:eastAsia="Calibri" w:hAnsi="Times New Roman" w:cs="Times New Roman"/>
          <w:sz w:val="24"/>
          <w:szCs w:val="24"/>
        </w:rPr>
      </w:pPr>
      <w:r>
        <w:rPr>
          <w:rFonts w:ascii="Times New Roman" w:eastAsia="Calibri" w:hAnsi="Times New Roman" w:cs="Times New Roman"/>
          <w:sz w:val="24"/>
          <w:szCs w:val="24"/>
        </w:rPr>
        <w:t>H</w:t>
      </w:r>
      <w:r w:rsidR="00295D29">
        <w:rPr>
          <w:rFonts w:ascii="Times New Roman" w:eastAsia="Calibri" w:hAnsi="Times New Roman" w:cs="Times New Roman"/>
          <w:sz w:val="24"/>
          <w:szCs w:val="24"/>
        </w:rPr>
        <w:t>ypermarkets is undergoing restructuring with new technology being integrated in the industry,</w:t>
      </w:r>
      <w:r>
        <w:rPr>
          <w:rFonts w:ascii="Times New Roman" w:eastAsia="Calibri" w:hAnsi="Times New Roman" w:cs="Times New Roman"/>
          <w:sz w:val="24"/>
          <w:szCs w:val="24"/>
        </w:rPr>
        <w:t xml:space="preserve"> any hypermarket that aims at surviving the stiff competition as a result of all these changes, there is need to develop and innovate models of sustainable development that aim at improving the customer loyalty</w:t>
      </w:r>
      <w:r w:rsidR="00F76494" w:rsidRPr="00DC2F28">
        <w:rPr>
          <w:rFonts w:ascii="Times New Roman" w:eastAsia="Calibri" w:hAnsi="Times New Roman" w:cs="Times New Roman"/>
          <w:sz w:val="24"/>
          <w:szCs w:val="24"/>
        </w:rPr>
        <w:t xml:space="preserve">. Hypermarkets increasingly gain popularity for the purchase of groceries by Malaysian consumers (Kadhim Ghaffar et al., 2019). </w:t>
      </w:r>
      <w:r>
        <w:rPr>
          <w:rFonts w:ascii="Times New Roman" w:eastAsia="Calibri" w:hAnsi="Times New Roman" w:cs="Times New Roman"/>
          <w:sz w:val="24"/>
          <w:szCs w:val="24"/>
        </w:rPr>
        <w:t>Hypermarkets have become a successful venture i</w:t>
      </w:r>
      <w:r w:rsidR="00F76494" w:rsidRPr="00DC2F28">
        <w:rPr>
          <w:rFonts w:ascii="Times New Roman" w:eastAsia="Calibri" w:hAnsi="Times New Roman" w:cs="Times New Roman"/>
          <w:sz w:val="24"/>
          <w:szCs w:val="24"/>
        </w:rPr>
        <w:t>n Kuala Lumpur</w:t>
      </w:r>
      <w:r>
        <w:rPr>
          <w:rFonts w:ascii="Times New Roman" w:eastAsia="Calibri" w:hAnsi="Times New Roman" w:cs="Times New Roman"/>
          <w:sz w:val="24"/>
          <w:szCs w:val="24"/>
        </w:rPr>
        <w:t xml:space="preserve"> and this results to increased hypermarkets in the region. However, there exist competition from other ventures such as retail shops and supermarkets which may even sell at discounted rates. There is also high regulation from the government and therefore reduces the earnings </w:t>
      </w:r>
      <w:r w:rsidR="008031D5">
        <w:rPr>
          <w:rFonts w:ascii="Times New Roman" w:eastAsia="Calibri" w:hAnsi="Times New Roman" w:cs="Times New Roman"/>
          <w:sz w:val="24"/>
          <w:szCs w:val="24"/>
        </w:rPr>
        <w:t xml:space="preserve">calling for innovative strategies to survive in the industry. Its therefore not enough to just open a new hypermarket, there is need to develop growth strategies by conducting SWOT analysis and developing ways of improving customer loyalty to maintain the sales. This therefore creates the need to integrate the management of corporate social responsibility in the hypermarkets industry </w:t>
      </w:r>
      <w:r w:rsidR="00F76494" w:rsidRPr="00DC2F28">
        <w:rPr>
          <w:rFonts w:ascii="Times New Roman" w:eastAsia="Calibri" w:hAnsi="Times New Roman" w:cs="Times New Roman"/>
          <w:sz w:val="24"/>
          <w:szCs w:val="24"/>
        </w:rPr>
        <w:t xml:space="preserve"> (Br</w:t>
      </w:r>
      <w:r w:rsidR="00EE47B1">
        <w:rPr>
          <w:rFonts w:ascii="Times New Roman" w:eastAsia="Calibri" w:hAnsi="Times New Roman" w:cs="Times New Roman"/>
          <w:sz w:val="24"/>
          <w:szCs w:val="24"/>
        </w:rPr>
        <w:t>unninge &amp; Fridriksson, 2017)</w:t>
      </w:r>
      <w:r w:rsidR="00F76494" w:rsidRPr="00DC2F28">
        <w:rPr>
          <w:rFonts w:ascii="Times New Roman" w:eastAsia="Calibri" w:hAnsi="Times New Roman" w:cs="Times New Roman"/>
          <w:sz w:val="24"/>
          <w:szCs w:val="24"/>
        </w:rPr>
        <w:t>.</w:t>
      </w:r>
    </w:p>
    <w:p w14:paraId="5567CBAD" w14:textId="77777777" w:rsidR="00794731" w:rsidRPr="00DC2F28" w:rsidRDefault="00794731" w:rsidP="00794731">
      <w:pPr>
        <w:autoSpaceDE w:val="0"/>
        <w:autoSpaceDN w:val="0"/>
        <w:adjustRightInd w:val="0"/>
        <w:spacing w:after="0" w:line="360" w:lineRule="auto"/>
        <w:ind w:right="-270"/>
        <w:jc w:val="both"/>
        <w:rPr>
          <w:rFonts w:ascii="Times New Roman" w:eastAsia="Calibri" w:hAnsi="Times New Roman" w:cs="Times New Roman"/>
          <w:sz w:val="24"/>
          <w:szCs w:val="24"/>
        </w:rPr>
      </w:pPr>
    </w:p>
    <w:p w14:paraId="09FD974C" w14:textId="4B31A634"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 xml:space="preserve">        </w:t>
      </w:r>
      <w:r w:rsidR="008031D5">
        <w:rPr>
          <w:rFonts w:ascii="Times New Roman" w:eastAsia="Calibri" w:hAnsi="Times New Roman" w:cs="Times New Roman"/>
          <w:sz w:val="24"/>
          <w:szCs w:val="24"/>
        </w:rPr>
        <w:t>The literature review conducted on the outcomes of CSR focusing specifically on the behavior shown by consumers is minimum. There is therefore less information on the importance of corporate social responsibility especially for customers and how their attitudes towards such a strategy. Through academic research and other investigations</w:t>
      </w:r>
      <w:r w:rsidR="00256F50">
        <w:rPr>
          <w:rFonts w:ascii="Times New Roman" w:eastAsia="Calibri" w:hAnsi="Times New Roman" w:cs="Times New Roman"/>
          <w:sz w:val="24"/>
          <w:szCs w:val="24"/>
        </w:rPr>
        <w:t xml:space="preserve"> have been conducted which show that there is a positive influence caused by CSR on the customer behaviours’ variables </w:t>
      </w:r>
      <w:r w:rsidR="00EE47B1">
        <w:rPr>
          <w:rFonts w:ascii="Times New Roman" w:eastAsia="Calibri" w:hAnsi="Times New Roman" w:cs="Times New Roman"/>
          <w:sz w:val="24"/>
          <w:szCs w:val="24"/>
        </w:rPr>
        <w:t>(Brown &amp; Dacin, 1997</w:t>
      </w:r>
      <w:r w:rsidR="00256F50">
        <w:rPr>
          <w:rFonts w:ascii="Times New Roman" w:eastAsia="Calibri" w:hAnsi="Times New Roman" w:cs="Times New Roman"/>
          <w:sz w:val="24"/>
          <w:szCs w:val="24"/>
        </w:rPr>
        <w:t xml:space="preserve">). There is no time that </w:t>
      </w:r>
      <w:r w:rsidRPr="00DC2F28">
        <w:rPr>
          <w:rFonts w:ascii="Times New Roman" w:eastAsia="Calibri" w:hAnsi="Times New Roman" w:cs="Times New Roman"/>
          <w:sz w:val="24"/>
          <w:szCs w:val="24"/>
        </w:rPr>
        <w:t>CSR communication</w:t>
      </w:r>
      <w:r w:rsidR="00256F50">
        <w:rPr>
          <w:rFonts w:ascii="Times New Roman" w:eastAsia="Calibri" w:hAnsi="Times New Roman" w:cs="Times New Roman"/>
          <w:sz w:val="24"/>
          <w:szCs w:val="24"/>
        </w:rPr>
        <w:t xml:space="preserve"> has researched on and studied at the same time in relation to the global economic model which determines the how they influence customer loyalty. This therefore creates the need to study and get more knowledge </w:t>
      </w:r>
      <w:r w:rsidR="009653E6">
        <w:rPr>
          <w:rFonts w:ascii="Times New Roman" w:eastAsia="Calibri" w:hAnsi="Times New Roman" w:cs="Times New Roman"/>
          <w:sz w:val="24"/>
          <w:szCs w:val="24"/>
        </w:rPr>
        <w:t xml:space="preserve">about the principles and procedures for CSR and how it can be used to influence royalty of customers. </w:t>
      </w:r>
      <w:r w:rsidRPr="00DC2F28">
        <w:rPr>
          <w:rFonts w:ascii="Times New Roman" w:eastAsia="Calibri" w:hAnsi="Times New Roman" w:cs="Times New Roman"/>
          <w:sz w:val="24"/>
          <w:szCs w:val="24"/>
        </w:rPr>
        <w:t xml:space="preserve"> The </w:t>
      </w:r>
      <w:r w:rsidR="009653E6">
        <w:rPr>
          <w:rFonts w:ascii="Times New Roman" w:eastAsia="Calibri" w:hAnsi="Times New Roman" w:cs="Times New Roman"/>
          <w:sz w:val="24"/>
          <w:szCs w:val="24"/>
        </w:rPr>
        <w:t>main aim of</w:t>
      </w:r>
      <w:r w:rsidRPr="00DC2F28">
        <w:rPr>
          <w:rFonts w:ascii="Times New Roman" w:eastAsia="Calibri" w:hAnsi="Times New Roman" w:cs="Times New Roman"/>
          <w:sz w:val="24"/>
          <w:szCs w:val="24"/>
        </w:rPr>
        <w:t xml:space="preserve"> objective of this research is </w:t>
      </w:r>
      <w:r w:rsidR="009653E6">
        <w:rPr>
          <w:rFonts w:ascii="Times New Roman" w:eastAsia="Calibri" w:hAnsi="Times New Roman" w:cs="Times New Roman"/>
          <w:sz w:val="24"/>
          <w:szCs w:val="24"/>
        </w:rPr>
        <w:t>therefore</w:t>
      </w:r>
      <w:r w:rsidRPr="00DC2F28">
        <w:rPr>
          <w:rFonts w:ascii="Times New Roman" w:eastAsia="Calibri" w:hAnsi="Times New Roman" w:cs="Times New Roman"/>
          <w:sz w:val="24"/>
          <w:szCs w:val="24"/>
        </w:rPr>
        <w:t xml:space="preserve"> to determine the influence CSR communication (corporate website, public relations, advertising, social media) on customer loyalty in hypermarket of Malaysia.</w:t>
      </w:r>
    </w:p>
    <w:p w14:paraId="60A20437" w14:textId="77777777" w:rsidR="00794731" w:rsidRPr="00DC2F28" w:rsidRDefault="00F76494" w:rsidP="00794731">
      <w:pPr>
        <w:pStyle w:val="ListParagraph"/>
        <w:numPr>
          <w:ilvl w:val="1"/>
          <w:numId w:val="3"/>
        </w:numPr>
        <w:spacing w:beforeLines="200" w:before="480" w:afterLines="200" w:after="480" w:line="360" w:lineRule="auto"/>
        <w:jc w:val="both"/>
        <w:rPr>
          <w:rFonts w:ascii="Times New Roman" w:eastAsia="Calibri" w:hAnsi="Times New Roman" w:cs="Times New Roman"/>
          <w:b/>
          <w:bCs/>
          <w:sz w:val="24"/>
          <w:szCs w:val="24"/>
          <w:lang w:val="en-GB" w:bidi="ar-IQ"/>
        </w:rPr>
      </w:pPr>
      <w:r w:rsidRPr="00DC2F28">
        <w:rPr>
          <w:rFonts w:ascii="Times New Roman" w:eastAsia="Calibri" w:hAnsi="Times New Roman" w:cs="Times New Roman"/>
          <w:b/>
          <w:bCs/>
          <w:sz w:val="24"/>
          <w:szCs w:val="24"/>
          <w:lang w:val="en-GB" w:bidi="ar-IQ"/>
        </w:rPr>
        <w:t xml:space="preserve">Problem Statement </w:t>
      </w:r>
    </w:p>
    <w:p w14:paraId="053EEBFC" w14:textId="3D8866CB" w:rsidR="00794731" w:rsidRPr="00DC2F28" w:rsidRDefault="00F76494" w:rsidP="00794731">
      <w:pPr>
        <w:pStyle w:val="ListParagraph"/>
        <w:spacing w:beforeLines="200" w:before="480" w:afterLines="200" w:after="480" w:line="360" w:lineRule="auto"/>
        <w:ind w:left="0"/>
        <w:jc w:val="both"/>
        <w:rPr>
          <w:rFonts w:ascii="Times New Roman" w:hAnsi="Times New Roman" w:cs="Times New Roman"/>
          <w:sz w:val="24"/>
          <w:szCs w:val="24"/>
          <w:lang w:val="en-US"/>
        </w:rPr>
      </w:pPr>
      <w:r w:rsidRPr="00DC2F28">
        <w:rPr>
          <w:rFonts w:ascii="Times New Roman" w:hAnsi="Times New Roman" w:cs="Times New Roman"/>
          <w:sz w:val="24"/>
          <w:szCs w:val="24"/>
          <w:lang w:val="en-US"/>
        </w:rPr>
        <w:t xml:space="preserve">          </w:t>
      </w:r>
      <w:r w:rsidR="009653E6">
        <w:rPr>
          <w:rFonts w:ascii="Times New Roman" w:hAnsi="Times New Roman" w:cs="Times New Roman"/>
          <w:sz w:val="24"/>
          <w:szCs w:val="24"/>
          <w:lang w:val="en-US"/>
        </w:rPr>
        <w:t xml:space="preserve">To promote the success of a brand, the most important tool is the customer loyalty because the customers and clients who are loyal to the hypermarket contributes higher to the growth of the firm than even sales and marketing of products </w:t>
      </w:r>
      <w:r w:rsidR="00EE47B1">
        <w:rPr>
          <w:rFonts w:ascii="Times New Roman" w:hAnsi="Times New Roman" w:cs="Times New Roman"/>
          <w:sz w:val="24"/>
          <w:szCs w:val="24"/>
          <w:lang w:val="en-US"/>
        </w:rPr>
        <w:t xml:space="preserve">(Ranabhat, </w:t>
      </w:r>
      <w:r w:rsidRPr="00DC2F28">
        <w:rPr>
          <w:rFonts w:ascii="Times New Roman" w:hAnsi="Times New Roman" w:cs="Times New Roman"/>
          <w:sz w:val="24"/>
          <w:szCs w:val="24"/>
          <w:lang w:val="en-US"/>
        </w:rPr>
        <w:t xml:space="preserve">2018). More often, loyal customers patronize hypermarkets they like, spend more, and share their positive </w:t>
      </w:r>
      <w:r w:rsidRPr="00DC2F28">
        <w:rPr>
          <w:rFonts w:ascii="Times New Roman" w:hAnsi="Times New Roman" w:cs="Times New Roman"/>
          <w:sz w:val="24"/>
          <w:szCs w:val="24"/>
          <w:lang w:val="en-US"/>
        </w:rPr>
        <w:lastRenderedPageBreak/>
        <w:t>experiences with their friends and family (Bernazzani, 2017).</w:t>
      </w:r>
      <w:r w:rsidR="009653E6">
        <w:rPr>
          <w:rFonts w:ascii="Times New Roman" w:hAnsi="Times New Roman" w:cs="Times New Roman"/>
          <w:sz w:val="24"/>
          <w:szCs w:val="24"/>
          <w:lang w:val="en-US"/>
        </w:rPr>
        <w:t xml:space="preserve"> H</w:t>
      </w:r>
      <w:r w:rsidRPr="00DC2F28">
        <w:rPr>
          <w:rFonts w:ascii="Times New Roman" w:hAnsi="Times New Roman" w:cs="Times New Roman"/>
          <w:sz w:val="24"/>
          <w:szCs w:val="24"/>
          <w:lang w:val="en-US"/>
        </w:rPr>
        <w:t xml:space="preserve">ypermarkets </w:t>
      </w:r>
      <w:r w:rsidR="009653E6">
        <w:rPr>
          <w:rFonts w:ascii="Times New Roman" w:hAnsi="Times New Roman" w:cs="Times New Roman"/>
          <w:sz w:val="24"/>
          <w:szCs w:val="24"/>
          <w:lang w:val="en-US"/>
        </w:rPr>
        <w:t xml:space="preserve">undergo various management problems and </w:t>
      </w:r>
      <w:r w:rsidR="00C62C49">
        <w:rPr>
          <w:rFonts w:ascii="Times New Roman" w:hAnsi="Times New Roman" w:cs="Times New Roman"/>
          <w:sz w:val="24"/>
          <w:szCs w:val="24"/>
          <w:lang w:val="en-US"/>
        </w:rPr>
        <w:t>also there is lack of retail market strategies which make it unable to satisfy the customers’ needs and demand (</w:t>
      </w:r>
      <w:r w:rsidR="00EE47B1">
        <w:rPr>
          <w:rFonts w:ascii="Times New Roman" w:hAnsi="Times New Roman" w:cs="Times New Roman"/>
          <w:sz w:val="24"/>
          <w:szCs w:val="24"/>
          <w:lang w:val="en-US"/>
        </w:rPr>
        <w:t xml:space="preserve">Singh, </w:t>
      </w:r>
      <w:r w:rsidRPr="00DC2F28">
        <w:rPr>
          <w:rFonts w:ascii="Times New Roman" w:hAnsi="Times New Roman" w:cs="Times New Roman"/>
          <w:sz w:val="24"/>
          <w:szCs w:val="24"/>
          <w:lang w:val="en-US"/>
        </w:rPr>
        <w:t xml:space="preserve">2019). In Malaysia, many hypermarkets have problems in service quality: the customers </w:t>
      </w:r>
      <w:r w:rsidR="00C62C49">
        <w:rPr>
          <w:rFonts w:ascii="Times New Roman" w:hAnsi="Times New Roman" w:cs="Times New Roman"/>
          <w:sz w:val="24"/>
          <w:szCs w:val="24"/>
          <w:lang w:val="en-US"/>
        </w:rPr>
        <w:t xml:space="preserve">never feel that they are comfortable emotionally </w:t>
      </w:r>
      <w:r w:rsidRPr="00DC2F28">
        <w:rPr>
          <w:rFonts w:ascii="Times New Roman" w:hAnsi="Times New Roman" w:cs="Times New Roman"/>
          <w:sz w:val="24"/>
          <w:szCs w:val="24"/>
          <w:lang w:val="en-US"/>
        </w:rPr>
        <w:t xml:space="preserve">in the </w:t>
      </w:r>
      <w:r w:rsidR="00C62C49">
        <w:rPr>
          <w:rFonts w:ascii="Times New Roman" w:hAnsi="Times New Roman" w:cs="Times New Roman"/>
          <w:sz w:val="24"/>
          <w:szCs w:val="24"/>
          <w:lang w:val="en-US"/>
        </w:rPr>
        <w:t>purchase</w:t>
      </w:r>
      <w:r w:rsidRPr="00DC2F28">
        <w:rPr>
          <w:rFonts w:ascii="Times New Roman" w:hAnsi="Times New Roman" w:cs="Times New Roman"/>
          <w:sz w:val="24"/>
          <w:szCs w:val="24"/>
          <w:lang w:val="en-US"/>
        </w:rPr>
        <w:t xml:space="preserve"> of goods or services. They are still unable to maintain customer loyalty. The hypermarket also lacks the </w:t>
      </w:r>
      <w:r w:rsidR="00C62C49">
        <w:rPr>
          <w:rFonts w:ascii="Times New Roman" w:hAnsi="Times New Roman" w:cs="Times New Roman"/>
          <w:sz w:val="24"/>
          <w:szCs w:val="24"/>
          <w:lang w:val="en-US"/>
        </w:rPr>
        <w:t xml:space="preserve">opportunities for employees, benefit to customers and lack of sufficient services over the counter and this contributes to this situation which is undesirable in any organization </w:t>
      </w:r>
      <w:r w:rsidR="00EE47B1">
        <w:rPr>
          <w:rFonts w:ascii="Times New Roman" w:hAnsi="Times New Roman" w:cs="Times New Roman"/>
          <w:sz w:val="24"/>
          <w:szCs w:val="24"/>
          <w:lang w:val="en-US"/>
        </w:rPr>
        <w:t xml:space="preserve">(Singh, </w:t>
      </w:r>
      <w:r w:rsidRPr="00DC2F28">
        <w:rPr>
          <w:rFonts w:ascii="Times New Roman" w:hAnsi="Times New Roman" w:cs="Times New Roman"/>
          <w:sz w:val="24"/>
          <w:szCs w:val="24"/>
          <w:lang w:val="en-US"/>
        </w:rPr>
        <w:t>2019). Hypermarkets should develop services high efficiency for</w:t>
      </w:r>
      <w:r w:rsidR="00C62C49">
        <w:rPr>
          <w:rFonts w:ascii="Times New Roman" w:hAnsi="Times New Roman" w:cs="Times New Roman"/>
          <w:sz w:val="24"/>
          <w:szCs w:val="24"/>
          <w:lang w:val="en-US"/>
        </w:rPr>
        <w:t xml:space="preserve"> </w:t>
      </w:r>
      <w:r w:rsidRPr="00DC2F28">
        <w:rPr>
          <w:rFonts w:ascii="Times New Roman" w:hAnsi="Times New Roman" w:cs="Times New Roman"/>
          <w:sz w:val="24"/>
          <w:szCs w:val="24"/>
          <w:lang w:val="en-US"/>
        </w:rPr>
        <w:t>loyalty</w:t>
      </w:r>
      <w:r w:rsidR="00C62C49">
        <w:rPr>
          <w:rFonts w:ascii="Times New Roman" w:hAnsi="Times New Roman" w:cs="Times New Roman"/>
          <w:sz w:val="24"/>
          <w:szCs w:val="24"/>
          <w:lang w:val="en-US"/>
        </w:rPr>
        <w:t xml:space="preserve"> of customers</w:t>
      </w:r>
      <w:r w:rsidRPr="00DC2F28">
        <w:rPr>
          <w:rFonts w:ascii="Times New Roman" w:hAnsi="Times New Roman" w:cs="Times New Roman"/>
          <w:sz w:val="24"/>
          <w:szCs w:val="24"/>
          <w:lang w:val="en-US"/>
        </w:rPr>
        <w:t>. It's important to high quality services for hypermarket customers to ensure customer loyalty achieved.</w:t>
      </w:r>
    </w:p>
    <w:p w14:paraId="43568B5D" w14:textId="77777777" w:rsidR="00794731" w:rsidRPr="00DC2F28" w:rsidRDefault="00F76494" w:rsidP="00794731">
      <w:pPr>
        <w:tabs>
          <w:tab w:val="left" w:pos="1146"/>
          <w:tab w:val="left" w:pos="7581"/>
        </w:tabs>
        <w:spacing w:after="200" w:line="360" w:lineRule="auto"/>
        <w:ind w:right="-270"/>
        <w:contextualSpacing/>
        <w:rPr>
          <w:rFonts w:ascii="Times New Roman" w:eastAsia="Calibri" w:hAnsi="Times New Roman" w:cs="Times New Roman"/>
          <w:b/>
          <w:bCs/>
          <w:sz w:val="24"/>
          <w:szCs w:val="24"/>
          <w:lang w:val="en-GB" w:bidi="ar-IQ"/>
        </w:rPr>
      </w:pPr>
      <w:r w:rsidRPr="00DC2F28">
        <w:rPr>
          <w:rFonts w:ascii="Times New Roman" w:eastAsia="Calibri" w:hAnsi="Times New Roman" w:cs="Times New Roman"/>
          <w:b/>
          <w:bCs/>
          <w:sz w:val="24"/>
          <w:szCs w:val="24"/>
          <w:lang w:val="en-GB" w:bidi="ar-IQ"/>
        </w:rPr>
        <w:t>2. Literature Review:</w:t>
      </w:r>
    </w:p>
    <w:p w14:paraId="6A2D385D" w14:textId="77777777" w:rsidR="00794731" w:rsidRPr="00DC2F28" w:rsidRDefault="00794731" w:rsidP="00794731">
      <w:pPr>
        <w:tabs>
          <w:tab w:val="left" w:pos="1146"/>
          <w:tab w:val="left" w:pos="7581"/>
        </w:tabs>
        <w:spacing w:after="200" w:line="360" w:lineRule="auto"/>
        <w:ind w:right="-270"/>
        <w:contextualSpacing/>
        <w:rPr>
          <w:rFonts w:ascii="Times New Roman" w:eastAsia="Calibri" w:hAnsi="Times New Roman" w:cs="Times New Roman"/>
          <w:b/>
          <w:bCs/>
          <w:sz w:val="24"/>
          <w:szCs w:val="24"/>
          <w:lang w:val="en-GB" w:bidi="ar-IQ"/>
        </w:rPr>
      </w:pPr>
    </w:p>
    <w:p w14:paraId="63D82FDC" w14:textId="77777777"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b/>
          <w:bCs/>
          <w:sz w:val="24"/>
          <w:szCs w:val="24"/>
          <w:lang w:val="en-GB" w:bidi="ar-IQ"/>
        </w:rPr>
      </w:pPr>
      <w:r w:rsidRPr="00DC2F28">
        <w:rPr>
          <w:rFonts w:ascii="Times New Roman" w:eastAsia="Calibri" w:hAnsi="Times New Roman" w:cs="Times New Roman"/>
          <w:b/>
          <w:bCs/>
          <w:sz w:val="24"/>
          <w:szCs w:val="24"/>
          <w:lang w:val="en-GB" w:bidi="ar-IQ"/>
        </w:rPr>
        <w:t>2.1 Customer Loyalty</w:t>
      </w:r>
    </w:p>
    <w:p w14:paraId="77B0F039" w14:textId="15A8ED5C"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 xml:space="preserve">          Customer loyalty</w:t>
      </w:r>
      <w:r w:rsidR="00C62C49">
        <w:rPr>
          <w:rFonts w:ascii="Times New Roman" w:eastAsia="Calibri" w:hAnsi="Times New Roman" w:cs="Times New Roman"/>
          <w:sz w:val="24"/>
          <w:szCs w:val="24"/>
        </w:rPr>
        <w:t xml:space="preserve"> refers to customers being </w:t>
      </w:r>
      <w:r w:rsidR="00BD2B74">
        <w:rPr>
          <w:rFonts w:ascii="Times New Roman" w:eastAsia="Calibri" w:hAnsi="Times New Roman" w:cs="Times New Roman"/>
          <w:sz w:val="24"/>
          <w:szCs w:val="24"/>
        </w:rPr>
        <w:t>commit</w:t>
      </w:r>
      <w:r w:rsidR="00D43C11">
        <w:rPr>
          <w:rFonts w:ascii="Times New Roman" w:eastAsia="Calibri" w:hAnsi="Times New Roman" w:cs="Times New Roman"/>
          <w:sz w:val="24"/>
          <w:szCs w:val="24"/>
        </w:rPr>
        <w:t>t</w:t>
      </w:r>
      <w:r w:rsidR="00BD2B74">
        <w:rPr>
          <w:rFonts w:ascii="Times New Roman" w:eastAsia="Calibri" w:hAnsi="Times New Roman" w:cs="Times New Roman"/>
          <w:sz w:val="24"/>
          <w:szCs w:val="24"/>
        </w:rPr>
        <w:t xml:space="preserve">ed to the purchase of goods and the services available in a specific hypermarket location. </w:t>
      </w:r>
      <w:r w:rsidRPr="00DC2F28">
        <w:rPr>
          <w:rFonts w:ascii="Times New Roman" w:eastAsia="Calibri" w:hAnsi="Times New Roman" w:cs="Times New Roman"/>
          <w:sz w:val="24"/>
          <w:szCs w:val="24"/>
        </w:rPr>
        <w:t xml:space="preserve">Hypermarket </w:t>
      </w:r>
      <w:r w:rsidR="00BD2B74">
        <w:rPr>
          <w:rFonts w:ascii="Times New Roman" w:eastAsia="Calibri" w:hAnsi="Times New Roman" w:cs="Times New Roman"/>
          <w:sz w:val="24"/>
          <w:szCs w:val="24"/>
        </w:rPr>
        <w:t>assumes</w:t>
      </w:r>
      <w:r w:rsidRPr="00DC2F28">
        <w:rPr>
          <w:rFonts w:ascii="Times New Roman" w:eastAsia="Calibri" w:hAnsi="Times New Roman" w:cs="Times New Roman"/>
          <w:sz w:val="24"/>
          <w:szCs w:val="24"/>
        </w:rPr>
        <w:t xml:space="preserve"> that the customers' loyalty is </w:t>
      </w:r>
      <w:r w:rsidR="00BD2B74">
        <w:rPr>
          <w:rFonts w:ascii="Times New Roman" w:eastAsia="Calibri" w:hAnsi="Times New Roman" w:cs="Times New Roman"/>
          <w:sz w:val="24"/>
          <w:szCs w:val="24"/>
        </w:rPr>
        <w:t>achieved</w:t>
      </w:r>
      <w:r w:rsidRPr="00DC2F28">
        <w:rPr>
          <w:rFonts w:ascii="Times New Roman" w:eastAsia="Calibri" w:hAnsi="Times New Roman" w:cs="Times New Roman"/>
          <w:sz w:val="24"/>
          <w:szCs w:val="24"/>
        </w:rPr>
        <w:t xml:space="preserve"> by </w:t>
      </w:r>
      <w:r w:rsidR="00BD2B74">
        <w:rPr>
          <w:rFonts w:ascii="Times New Roman" w:eastAsia="Calibri" w:hAnsi="Times New Roman" w:cs="Times New Roman"/>
          <w:sz w:val="24"/>
          <w:szCs w:val="24"/>
        </w:rPr>
        <w:t>initiating a</w:t>
      </w:r>
      <w:r w:rsidRPr="00DC2F28">
        <w:rPr>
          <w:rFonts w:ascii="Times New Roman" w:eastAsia="Calibri" w:hAnsi="Times New Roman" w:cs="Times New Roman"/>
          <w:sz w:val="24"/>
          <w:szCs w:val="24"/>
        </w:rPr>
        <w:t xml:space="preserve"> brand strategy and </w:t>
      </w:r>
      <w:r w:rsidR="00BD2B74">
        <w:rPr>
          <w:rFonts w:ascii="Times New Roman" w:eastAsia="Calibri" w:hAnsi="Times New Roman" w:cs="Times New Roman"/>
          <w:sz w:val="24"/>
          <w:szCs w:val="24"/>
        </w:rPr>
        <w:t>establishing</w:t>
      </w:r>
      <w:r w:rsidRPr="00DC2F28">
        <w:rPr>
          <w:rFonts w:ascii="Times New Roman" w:eastAsia="Calibri" w:hAnsi="Times New Roman" w:cs="Times New Roman"/>
          <w:sz w:val="24"/>
          <w:szCs w:val="24"/>
        </w:rPr>
        <w:t xml:space="preserve"> </w:t>
      </w:r>
      <w:r w:rsidR="00BD2B74">
        <w:rPr>
          <w:rFonts w:ascii="Times New Roman" w:eastAsia="Calibri" w:hAnsi="Times New Roman" w:cs="Times New Roman"/>
          <w:sz w:val="24"/>
          <w:szCs w:val="24"/>
        </w:rPr>
        <w:t xml:space="preserve">an </w:t>
      </w:r>
      <w:r w:rsidRPr="00DC2F28">
        <w:rPr>
          <w:rFonts w:ascii="Times New Roman" w:eastAsia="Calibri" w:hAnsi="Times New Roman" w:cs="Times New Roman"/>
          <w:sz w:val="24"/>
          <w:szCs w:val="24"/>
        </w:rPr>
        <w:t xml:space="preserve">emotional attitude </w:t>
      </w:r>
      <w:r w:rsidR="00BD2B74">
        <w:rPr>
          <w:rFonts w:ascii="Times New Roman" w:eastAsia="Calibri" w:hAnsi="Times New Roman" w:cs="Times New Roman"/>
          <w:sz w:val="24"/>
          <w:szCs w:val="24"/>
        </w:rPr>
        <w:t>regarding to the consumer behaviour of purchasing goods and services.</w:t>
      </w:r>
      <w:r w:rsidRPr="00DC2F28">
        <w:rPr>
          <w:rFonts w:ascii="Times New Roman" w:eastAsia="Calibri" w:hAnsi="Times New Roman" w:cs="Times New Roman"/>
          <w:sz w:val="24"/>
          <w:szCs w:val="24"/>
        </w:rPr>
        <w:t xml:space="preserve"> Customers' loyalty is defined as cus</w:t>
      </w:r>
      <w:r w:rsidR="00C653B7">
        <w:rPr>
          <w:rFonts w:ascii="Times New Roman" w:eastAsia="Calibri" w:hAnsi="Times New Roman" w:cs="Times New Roman"/>
          <w:sz w:val="24"/>
          <w:szCs w:val="24"/>
        </w:rPr>
        <w:t xml:space="preserve">tomers’ commitment </w:t>
      </w:r>
      <w:r w:rsidRPr="00DC2F28">
        <w:rPr>
          <w:rFonts w:ascii="Times New Roman" w:eastAsia="Calibri" w:hAnsi="Times New Roman" w:cs="Times New Roman"/>
          <w:sz w:val="24"/>
          <w:szCs w:val="24"/>
        </w:rPr>
        <w:t>either emotionally or sens</w:t>
      </w:r>
      <w:r w:rsidR="00EE47B1">
        <w:rPr>
          <w:rFonts w:ascii="Times New Roman" w:eastAsia="Calibri" w:hAnsi="Times New Roman" w:cs="Times New Roman"/>
          <w:sz w:val="24"/>
          <w:szCs w:val="24"/>
        </w:rPr>
        <w:t xml:space="preserve">ibly, to </w:t>
      </w:r>
      <w:r w:rsidR="00C653B7">
        <w:rPr>
          <w:rFonts w:ascii="Times New Roman" w:eastAsia="Calibri" w:hAnsi="Times New Roman" w:cs="Times New Roman"/>
          <w:sz w:val="24"/>
          <w:szCs w:val="24"/>
        </w:rPr>
        <w:t>buy repeatedly</w:t>
      </w:r>
      <w:r w:rsidR="00EE47B1">
        <w:rPr>
          <w:rFonts w:ascii="Times New Roman" w:eastAsia="Calibri" w:hAnsi="Times New Roman" w:cs="Times New Roman"/>
          <w:sz w:val="24"/>
          <w:szCs w:val="24"/>
        </w:rPr>
        <w:t xml:space="preserve"> </w:t>
      </w:r>
      <w:r w:rsidRPr="00DC2F28">
        <w:rPr>
          <w:rFonts w:ascii="Times New Roman" w:eastAsia="Calibri" w:hAnsi="Times New Roman" w:cs="Times New Roman"/>
          <w:sz w:val="24"/>
          <w:szCs w:val="24"/>
        </w:rPr>
        <w:t>the preferred goods and services in the particular retailer's market.</w:t>
      </w:r>
    </w:p>
    <w:p w14:paraId="59FCAAB9" w14:textId="77777777" w:rsidR="00794731" w:rsidRPr="00DC2F28" w:rsidRDefault="00794731" w:rsidP="00794731">
      <w:pPr>
        <w:spacing w:line="360" w:lineRule="auto"/>
        <w:jc w:val="both"/>
        <w:rPr>
          <w:rFonts w:ascii="Times New Roman" w:hAnsi="Times New Roman" w:cs="Times New Roman"/>
          <w:sz w:val="24"/>
          <w:szCs w:val="24"/>
        </w:rPr>
      </w:pPr>
    </w:p>
    <w:p w14:paraId="4D2E6A53" w14:textId="77777777"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color w:val="0070C0"/>
          <w:sz w:val="24"/>
          <w:szCs w:val="24"/>
        </w:rPr>
      </w:pPr>
      <w:r w:rsidRPr="00DC2F28">
        <w:rPr>
          <w:rFonts w:ascii="Times New Roman" w:eastAsia="Calibri" w:hAnsi="Times New Roman" w:cs="Times New Roman"/>
          <w:b/>
          <w:color w:val="000000"/>
          <w:sz w:val="24"/>
          <w:szCs w:val="24"/>
        </w:rPr>
        <w:t xml:space="preserve">2.2 Corporate Social Responsibility Communication </w:t>
      </w:r>
    </w:p>
    <w:p w14:paraId="08B1DA4E" w14:textId="3C5DDC74"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 xml:space="preserve">          In a CSR communication strategy, different areas are considered, for example, communicating how a company provides information about the cause itself, which efforts that should be comm</w:t>
      </w:r>
      <w:r w:rsidR="00EE47B1">
        <w:rPr>
          <w:rFonts w:ascii="Times New Roman" w:eastAsia="Calibri" w:hAnsi="Times New Roman" w:cs="Times New Roman"/>
          <w:sz w:val="24"/>
          <w:szCs w:val="24"/>
        </w:rPr>
        <w:t>unicated</w:t>
      </w:r>
      <w:r w:rsidRPr="00DC2F28">
        <w:rPr>
          <w:rFonts w:ascii="Times New Roman" w:eastAsia="Calibri" w:hAnsi="Times New Roman" w:cs="Times New Roman"/>
          <w:sz w:val="24"/>
          <w:szCs w:val="24"/>
        </w:rPr>
        <w:t>. A company must determine how to communicate its CSR initiatives, which could be through traditional methods, such as com</w:t>
      </w:r>
      <w:r w:rsidR="00EE47B1">
        <w:rPr>
          <w:rFonts w:ascii="Times New Roman" w:eastAsia="Calibri" w:hAnsi="Times New Roman" w:cs="Times New Roman"/>
          <w:sz w:val="24"/>
          <w:szCs w:val="24"/>
        </w:rPr>
        <w:t>mercials</w:t>
      </w:r>
      <w:r w:rsidRPr="00DC2F28">
        <w:rPr>
          <w:rFonts w:ascii="Times New Roman" w:eastAsia="Calibri" w:hAnsi="Times New Roman" w:cs="Times New Roman"/>
          <w:sz w:val="24"/>
          <w:szCs w:val="24"/>
        </w:rPr>
        <w:t>. Most companies use their websites to communicate their social responsibility</w:t>
      </w:r>
      <w:r w:rsidR="00EE47B1">
        <w:rPr>
          <w:rFonts w:ascii="Times New Roman" w:eastAsia="Calibri" w:hAnsi="Times New Roman" w:cs="Times New Roman"/>
          <w:sz w:val="24"/>
          <w:szCs w:val="24"/>
        </w:rPr>
        <w:t xml:space="preserve"> (Esrock &amp; Leichty, 1999)</w:t>
      </w:r>
      <w:r w:rsidRPr="00DC2F28">
        <w:rPr>
          <w:rFonts w:ascii="Times New Roman" w:eastAsia="Calibri" w:hAnsi="Times New Roman" w:cs="Times New Roman"/>
          <w:sz w:val="24"/>
          <w:szCs w:val="24"/>
        </w:rPr>
        <w:t>, and most companies now use the Internet frequently to publish information. It is fast to publish, and information is easily accessible by those i</w:t>
      </w:r>
      <w:r w:rsidR="00EE47B1">
        <w:rPr>
          <w:rFonts w:ascii="Times New Roman" w:eastAsia="Calibri" w:hAnsi="Times New Roman" w:cs="Times New Roman"/>
          <w:sz w:val="24"/>
          <w:szCs w:val="24"/>
        </w:rPr>
        <w:t>nterested</w:t>
      </w:r>
      <w:r w:rsidRPr="00DC2F28">
        <w:rPr>
          <w:rFonts w:ascii="Times New Roman" w:eastAsia="Calibri" w:hAnsi="Times New Roman" w:cs="Times New Roman"/>
          <w:sz w:val="24"/>
          <w:szCs w:val="24"/>
        </w:rPr>
        <w:t xml:space="preserve">.  Since the public has easy access to information due to advancements in technology, CSR information is readily available (Wagner et al., 2009, p.77). Still, a study by Esrock &amp; Leichtys (1998, p.314) reveals that organizations are not equal when it comes to highlighting their responsibilities on their websites. One of Systembolaget's most important communication channels is the company's website. There is a </w:t>
      </w:r>
      <w:r w:rsidRPr="00DC2F28">
        <w:rPr>
          <w:rFonts w:ascii="Times New Roman" w:eastAsia="Calibri" w:hAnsi="Times New Roman" w:cs="Times New Roman"/>
          <w:sz w:val="24"/>
          <w:szCs w:val="24"/>
        </w:rPr>
        <w:lastRenderedPageBreak/>
        <w:t>lot of information to be found regarding the company's CSR work on the website for interested customers. Systembolaget also uses traditional mass media, specifically TV commercials, to inform customers about their social responsibilities and website information (L. Rogeman, 2015). In a CSR communication strategy, many areas are put into consideration, for example, communicating how a company is involved in a specific cause or to provide information about the cause itself, which efforts should be communicated (Due, 2010).</w:t>
      </w:r>
    </w:p>
    <w:p w14:paraId="652047C4" w14:textId="226E210B" w:rsidR="00794731" w:rsidRPr="00DC2F28" w:rsidRDefault="00794731" w:rsidP="00794731">
      <w:pPr>
        <w:autoSpaceDE w:val="0"/>
        <w:autoSpaceDN w:val="0"/>
        <w:adjustRightInd w:val="0"/>
        <w:spacing w:after="0" w:line="360" w:lineRule="auto"/>
        <w:ind w:right="-270"/>
        <w:jc w:val="both"/>
        <w:rPr>
          <w:rFonts w:ascii="Times New Roman" w:eastAsia="Calibri" w:hAnsi="Times New Roman" w:cs="Times New Roman"/>
          <w:sz w:val="24"/>
          <w:szCs w:val="24"/>
        </w:rPr>
      </w:pPr>
    </w:p>
    <w:p w14:paraId="75F6599E" w14:textId="77777777" w:rsidR="00794731" w:rsidRPr="00DC2F28" w:rsidRDefault="00794731" w:rsidP="00794731">
      <w:pPr>
        <w:autoSpaceDE w:val="0"/>
        <w:autoSpaceDN w:val="0"/>
        <w:adjustRightInd w:val="0"/>
        <w:spacing w:after="0" w:line="360" w:lineRule="auto"/>
        <w:ind w:right="-270"/>
        <w:jc w:val="both"/>
        <w:rPr>
          <w:rFonts w:ascii="Times New Roman" w:eastAsia="Calibri" w:hAnsi="Times New Roman" w:cs="Times New Roman"/>
          <w:sz w:val="24"/>
          <w:szCs w:val="24"/>
        </w:rPr>
      </w:pPr>
    </w:p>
    <w:p w14:paraId="2A10A83F" w14:textId="77777777" w:rsidR="00794731" w:rsidRPr="00DC2F28" w:rsidRDefault="00794731" w:rsidP="00794731">
      <w:pPr>
        <w:autoSpaceDE w:val="0"/>
        <w:autoSpaceDN w:val="0"/>
        <w:adjustRightInd w:val="0"/>
        <w:spacing w:after="0" w:line="360" w:lineRule="auto"/>
        <w:ind w:right="-270"/>
        <w:jc w:val="both"/>
        <w:rPr>
          <w:rFonts w:ascii="Times New Roman" w:eastAsia="Calibri" w:hAnsi="Times New Roman" w:cs="Times New Roman"/>
          <w:b/>
          <w:color w:val="000000"/>
          <w:sz w:val="24"/>
          <w:szCs w:val="24"/>
        </w:rPr>
      </w:pPr>
    </w:p>
    <w:p w14:paraId="5C133E6B" w14:textId="77777777"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b/>
          <w:color w:val="000000"/>
          <w:sz w:val="24"/>
          <w:szCs w:val="24"/>
        </w:rPr>
      </w:pPr>
      <w:r w:rsidRPr="00DC2F28">
        <w:rPr>
          <w:rFonts w:ascii="Times New Roman" w:eastAsia="Calibri" w:hAnsi="Times New Roman" w:cs="Times New Roman"/>
          <w:b/>
          <w:color w:val="000000"/>
          <w:sz w:val="24"/>
          <w:szCs w:val="24"/>
        </w:rPr>
        <w:t xml:space="preserve">2.2.1 Corporate Website </w:t>
      </w:r>
    </w:p>
    <w:p w14:paraId="694E7E4A" w14:textId="2E3788F5"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 xml:space="preserve">          </w:t>
      </w:r>
      <w:r w:rsidR="006379EA">
        <w:rPr>
          <w:rFonts w:ascii="Times New Roman" w:eastAsia="Calibri" w:hAnsi="Times New Roman" w:cs="Times New Roman"/>
          <w:sz w:val="24"/>
          <w:szCs w:val="24"/>
        </w:rPr>
        <w:t xml:space="preserve">Content simply means the information, data and values that are presented to an audience online through a website. It is supposed to be attractive and engaging to the issue that it aims ata addressing in a specific period. For a content to be effective it also needs to be accurate, relevant and useful to the audience which it targets. This means that content development must be based on facts obtained through research and can be proved logically or through a scientific procedure.  Information that is relevant about a specific product or services offered in the hypermarket is important to the audience as it ensures that consumers make decisions based on the available information. The website therefore comprises of information about the quality, quantity and mineral composition of the products in the hypermarket. </w:t>
      </w:r>
      <w:r w:rsidRPr="00DC2F28">
        <w:rPr>
          <w:rFonts w:ascii="Times New Roman" w:eastAsia="Calibri" w:hAnsi="Times New Roman" w:cs="Times New Roman"/>
          <w:sz w:val="24"/>
          <w:szCs w:val="24"/>
        </w:rPr>
        <w:t>Therefore, better product information would influence online consumers to make purchasing decisions (Elliot and Speck, 2005).</w:t>
      </w:r>
    </w:p>
    <w:p w14:paraId="034FBA8C" w14:textId="77777777" w:rsidR="00794731" w:rsidRPr="00DC2F28" w:rsidRDefault="00794731" w:rsidP="00794731">
      <w:pPr>
        <w:autoSpaceDE w:val="0"/>
        <w:autoSpaceDN w:val="0"/>
        <w:adjustRightInd w:val="0"/>
        <w:spacing w:after="0" w:line="360" w:lineRule="auto"/>
        <w:ind w:right="-270"/>
        <w:jc w:val="both"/>
        <w:rPr>
          <w:rFonts w:ascii="Times New Roman" w:eastAsia="Calibri" w:hAnsi="Times New Roman" w:cs="Times New Roman"/>
          <w:b/>
          <w:color w:val="000000"/>
          <w:sz w:val="24"/>
          <w:szCs w:val="24"/>
        </w:rPr>
      </w:pPr>
    </w:p>
    <w:p w14:paraId="24B44249" w14:textId="77777777"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b/>
          <w:color w:val="000000"/>
          <w:sz w:val="24"/>
          <w:szCs w:val="24"/>
        </w:rPr>
      </w:pPr>
      <w:r w:rsidRPr="00DC2F28">
        <w:rPr>
          <w:rFonts w:ascii="Times New Roman" w:eastAsia="Calibri" w:hAnsi="Times New Roman" w:cs="Times New Roman"/>
          <w:b/>
          <w:color w:val="000000"/>
          <w:sz w:val="24"/>
          <w:szCs w:val="24"/>
        </w:rPr>
        <w:t xml:space="preserve">2.2.2 Public Relations </w:t>
      </w:r>
    </w:p>
    <w:p w14:paraId="325FB18E" w14:textId="77777777"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 xml:space="preserve">          Public relations significant management plays an important role in educating consumers or encouraging business executives to develop corporate social responsibility practices (Kadhim Ghaffar et al., 2019). Generally, corporate social responsibility has to do with meeting up to societal obligations beyond traditional economic contributions. Corporate social responsibility and public relations initiatives contribute to similar functions and needs in the organization, ethical actions, organizational reputation, managing crises, stakeholder relationships, society, crisis management, etc. (Siltaoja, 2006; Yoon, Gurhan-Canli, &amp; Schwarz, 2006; Sohn &amp; Lariscy, 2014). </w:t>
      </w:r>
    </w:p>
    <w:p w14:paraId="1C2B668F" w14:textId="77777777" w:rsidR="00794731" w:rsidRPr="00DC2F28" w:rsidRDefault="00794731" w:rsidP="00794731">
      <w:pPr>
        <w:autoSpaceDE w:val="0"/>
        <w:autoSpaceDN w:val="0"/>
        <w:adjustRightInd w:val="0"/>
        <w:spacing w:after="0" w:line="360" w:lineRule="auto"/>
        <w:ind w:right="-270"/>
        <w:jc w:val="both"/>
        <w:rPr>
          <w:rFonts w:ascii="Times New Roman" w:eastAsia="Calibri" w:hAnsi="Times New Roman" w:cs="Times New Roman"/>
          <w:sz w:val="24"/>
          <w:szCs w:val="24"/>
        </w:rPr>
      </w:pPr>
    </w:p>
    <w:p w14:paraId="480A4AD9" w14:textId="3EFC6596" w:rsidR="00794731" w:rsidRPr="00DC2F28" w:rsidRDefault="00F76494" w:rsidP="00794731">
      <w:pPr>
        <w:autoSpaceDE w:val="0"/>
        <w:autoSpaceDN w:val="0"/>
        <w:adjustRightInd w:val="0"/>
        <w:spacing w:after="0" w:line="360" w:lineRule="auto"/>
        <w:ind w:right="-270" w:firstLine="720"/>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Relationship marketing is</w:t>
      </w:r>
      <w:r w:rsidR="009B733D">
        <w:rPr>
          <w:rFonts w:ascii="Times New Roman" w:eastAsia="Calibri" w:hAnsi="Times New Roman" w:cs="Times New Roman"/>
          <w:sz w:val="24"/>
          <w:szCs w:val="24"/>
        </w:rPr>
        <w:t xml:space="preserve"> the application of various strategies for marketing, communication and customer care services in an organization instead of specializing only on one method. An organization may explain relationship marketing in</w:t>
      </w:r>
      <w:r w:rsidR="008F62A5">
        <w:rPr>
          <w:rFonts w:ascii="Times New Roman" w:eastAsia="Calibri" w:hAnsi="Times New Roman" w:cs="Times New Roman"/>
          <w:sz w:val="24"/>
          <w:szCs w:val="24"/>
        </w:rPr>
        <w:t xml:space="preserve"> </w:t>
      </w:r>
      <w:r w:rsidR="009B733D">
        <w:rPr>
          <w:rFonts w:ascii="Times New Roman" w:eastAsia="Calibri" w:hAnsi="Times New Roman" w:cs="Times New Roman"/>
          <w:sz w:val="24"/>
          <w:szCs w:val="24"/>
        </w:rPr>
        <w:t xml:space="preserve">order to determine named </w:t>
      </w:r>
      <w:r w:rsidR="009B733D">
        <w:rPr>
          <w:rFonts w:ascii="Times New Roman" w:eastAsia="Calibri" w:hAnsi="Times New Roman" w:cs="Times New Roman"/>
          <w:sz w:val="24"/>
          <w:szCs w:val="24"/>
        </w:rPr>
        <w:lastRenderedPageBreak/>
        <w:t xml:space="preserve">individual customers and also establish a healthy interaction between the organization and its customers. How customers respond to public relation strategies is determined by how he organization presents and targets the need for the audience. </w:t>
      </w:r>
    </w:p>
    <w:p w14:paraId="4DE64AF0" w14:textId="77777777" w:rsidR="00794731" w:rsidRPr="00DC2F28" w:rsidRDefault="00794731" w:rsidP="00794731">
      <w:pPr>
        <w:autoSpaceDE w:val="0"/>
        <w:autoSpaceDN w:val="0"/>
        <w:adjustRightInd w:val="0"/>
        <w:spacing w:after="0" w:line="360" w:lineRule="auto"/>
        <w:ind w:right="-270"/>
        <w:jc w:val="both"/>
        <w:rPr>
          <w:rFonts w:ascii="Times New Roman" w:eastAsia="Calibri" w:hAnsi="Times New Roman" w:cs="Times New Roman"/>
          <w:b/>
          <w:color w:val="000000"/>
          <w:sz w:val="24"/>
          <w:szCs w:val="24"/>
        </w:rPr>
      </w:pPr>
    </w:p>
    <w:p w14:paraId="16D5A671" w14:textId="77777777"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b/>
          <w:color w:val="000000"/>
          <w:sz w:val="24"/>
          <w:szCs w:val="24"/>
        </w:rPr>
      </w:pPr>
      <w:r w:rsidRPr="00DC2F28">
        <w:rPr>
          <w:rFonts w:ascii="Times New Roman" w:eastAsia="Calibri" w:hAnsi="Times New Roman" w:cs="Times New Roman"/>
          <w:b/>
          <w:color w:val="000000"/>
          <w:sz w:val="24"/>
          <w:szCs w:val="24"/>
        </w:rPr>
        <w:t>2.2.3 Advertising</w:t>
      </w:r>
    </w:p>
    <w:p w14:paraId="5FCDCABD" w14:textId="41FB77C7"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 xml:space="preserve">          In marketing</w:t>
      </w:r>
      <w:r w:rsidR="008F62A5">
        <w:rPr>
          <w:rFonts w:ascii="Times New Roman" w:eastAsia="Calibri" w:hAnsi="Times New Roman" w:cs="Times New Roman"/>
          <w:sz w:val="24"/>
          <w:szCs w:val="24"/>
        </w:rPr>
        <w:t xml:space="preserve">, </w:t>
      </w:r>
      <w:r w:rsidRPr="00DC2F28">
        <w:rPr>
          <w:rFonts w:ascii="Times New Roman" w:eastAsia="Calibri" w:hAnsi="Times New Roman" w:cs="Times New Roman"/>
          <w:sz w:val="24"/>
          <w:szCs w:val="24"/>
        </w:rPr>
        <w:t xml:space="preserve">advertising </w:t>
      </w:r>
      <w:r w:rsidR="008F62A5">
        <w:rPr>
          <w:rFonts w:ascii="Times New Roman" w:eastAsia="Calibri" w:hAnsi="Times New Roman" w:cs="Times New Roman"/>
          <w:sz w:val="24"/>
          <w:szCs w:val="24"/>
        </w:rPr>
        <w:t xml:space="preserve">a business may refer to an effort to encourage promoting of goods and services to the public who are the target consumers. In many cases it is designed to attract the interest and attention of the target consumers who have variety of needs and preferences. The aim is to inform, remind or persuade an individual that a product meets their needs and quality standards. It can be used for corporate improvement and enhancement when the customer relations strategies have improved to persuade new clients to join the hypermarket. Advertising can therefore influence the purchasing behaviour of consumers and should be used to create a rapport between the business and consumers of the goods and services to enhance sales </w:t>
      </w:r>
      <w:r w:rsidRPr="00DC2F28">
        <w:rPr>
          <w:rFonts w:ascii="Times New Roman" w:eastAsia="Calibri" w:hAnsi="Times New Roman" w:cs="Times New Roman"/>
          <w:sz w:val="24"/>
          <w:szCs w:val="24"/>
        </w:rPr>
        <w:t>(Petle</w:t>
      </w:r>
      <w:r w:rsidR="00EE47B1">
        <w:rPr>
          <w:rFonts w:ascii="Times New Roman" w:eastAsia="Calibri" w:hAnsi="Times New Roman" w:cs="Times New Roman"/>
          <w:sz w:val="24"/>
          <w:szCs w:val="24"/>
        </w:rPr>
        <w:t xml:space="preserve">y, </w:t>
      </w:r>
      <w:r w:rsidRPr="00DC2F28">
        <w:rPr>
          <w:rFonts w:ascii="Times New Roman" w:eastAsia="Calibri" w:hAnsi="Times New Roman" w:cs="Times New Roman"/>
          <w:sz w:val="24"/>
          <w:szCs w:val="24"/>
        </w:rPr>
        <w:t xml:space="preserve">2020). </w:t>
      </w:r>
    </w:p>
    <w:p w14:paraId="74E790AB" w14:textId="77777777" w:rsidR="00794731" w:rsidRPr="00DC2F28" w:rsidRDefault="00F76494" w:rsidP="00794731">
      <w:pPr>
        <w:autoSpaceDE w:val="0"/>
        <w:autoSpaceDN w:val="0"/>
        <w:adjustRightInd w:val="0"/>
        <w:spacing w:after="0" w:line="360" w:lineRule="auto"/>
        <w:ind w:right="-270"/>
        <w:jc w:val="both"/>
        <w:rPr>
          <w:rFonts w:ascii="Times New Roman" w:eastAsia="Calibri" w:hAnsi="Times New Roman" w:cs="Times New Roman"/>
          <w:b/>
          <w:color w:val="000000"/>
          <w:sz w:val="24"/>
          <w:szCs w:val="24"/>
        </w:rPr>
      </w:pPr>
      <w:r w:rsidRPr="00DC2F28">
        <w:rPr>
          <w:rFonts w:ascii="Times New Roman" w:eastAsia="Calibri" w:hAnsi="Times New Roman" w:cs="Times New Roman"/>
          <w:b/>
          <w:color w:val="000000"/>
          <w:sz w:val="24"/>
          <w:szCs w:val="24"/>
        </w:rPr>
        <w:t>2.2.4 Social Media</w:t>
      </w:r>
    </w:p>
    <w:p w14:paraId="72A5F26B" w14:textId="6C130ADA" w:rsidR="00794731" w:rsidRPr="00DC2F28" w:rsidRDefault="00F76494" w:rsidP="00794731">
      <w:pPr>
        <w:autoSpaceDE w:val="0"/>
        <w:autoSpaceDN w:val="0"/>
        <w:adjustRightInd w:val="0"/>
        <w:spacing w:after="0" w:line="360" w:lineRule="auto"/>
        <w:ind w:right="-154"/>
        <w:jc w:val="both"/>
        <w:rPr>
          <w:rFonts w:ascii="Times New Roman" w:eastAsia="Calibri" w:hAnsi="Times New Roman" w:cs="Times New Roman"/>
          <w:sz w:val="24"/>
          <w:szCs w:val="24"/>
        </w:rPr>
      </w:pPr>
      <w:bookmarkStart w:id="1" w:name="_Hlk40724797"/>
      <w:r w:rsidRPr="00DC2F28">
        <w:rPr>
          <w:rFonts w:ascii="Times New Roman" w:eastAsia="Calibri" w:hAnsi="Times New Roman" w:cs="Times New Roman"/>
          <w:sz w:val="24"/>
          <w:szCs w:val="24"/>
        </w:rPr>
        <w:t xml:space="preserve">          </w:t>
      </w:r>
      <w:r w:rsidR="008F62A5">
        <w:rPr>
          <w:rFonts w:ascii="Times New Roman" w:eastAsia="Calibri" w:hAnsi="Times New Roman" w:cs="Times New Roman"/>
          <w:sz w:val="24"/>
          <w:szCs w:val="24"/>
        </w:rPr>
        <w:t xml:space="preserve">Social media is a general term that has been used widely to refer to all </w:t>
      </w:r>
      <w:r w:rsidR="001F495A">
        <w:rPr>
          <w:rFonts w:ascii="Times New Roman" w:eastAsia="Calibri" w:hAnsi="Times New Roman" w:cs="Times New Roman"/>
          <w:sz w:val="24"/>
          <w:szCs w:val="24"/>
        </w:rPr>
        <w:t>applications based on the internet developed to improve ideological and also technological advancement. Members of the social media accounts interact through the various platforms virtually and engage on different issues determined by the interest and hobbies of an individual. Other definitions include social media as internet-based forums where there is high rate of interactions and ideas, discussions and creation of other technologies can be based upon. Social media has therefore today due its wide usage become one of the leading influnces to how customers behave. Through social media therefore could be an important tool to be used in order to ensure that there is awareness and information is available about different products from a company (</w:t>
      </w:r>
      <w:r w:rsidRPr="00DC2F28">
        <w:rPr>
          <w:rFonts w:ascii="Times New Roman" w:eastAsia="Calibri" w:hAnsi="Times New Roman" w:cs="Times New Roman"/>
          <w:sz w:val="24"/>
          <w:szCs w:val="24"/>
        </w:rPr>
        <w:t>Mangold and Faulds</w:t>
      </w:r>
      <w:r w:rsidR="001F495A">
        <w:rPr>
          <w:rFonts w:ascii="Times New Roman" w:eastAsia="Calibri" w:hAnsi="Times New Roman" w:cs="Times New Roman"/>
          <w:sz w:val="24"/>
          <w:szCs w:val="24"/>
        </w:rPr>
        <w:t xml:space="preserve">, </w:t>
      </w:r>
      <w:r w:rsidRPr="00DC2F28">
        <w:rPr>
          <w:rFonts w:ascii="Times New Roman" w:eastAsia="Calibri" w:hAnsi="Times New Roman" w:cs="Times New Roman"/>
          <w:sz w:val="24"/>
          <w:szCs w:val="24"/>
        </w:rPr>
        <w:t>2009)</w:t>
      </w:r>
      <w:bookmarkEnd w:id="1"/>
    </w:p>
    <w:p w14:paraId="6351EE47" w14:textId="77777777" w:rsidR="00794731" w:rsidRPr="00DC2F28" w:rsidRDefault="00794731" w:rsidP="00794731">
      <w:pPr>
        <w:autoSpaceDE w:val="0"/>
        <w:autoSpaceDN w:val="0"/>
        <w:adjustRightInd w:val="0"/>
        <w:spacing w:after="0" w:line="360" w:lineRule="auto"/>
        <w:ind w:right="-154"/>
        <w:jc w:val="both"/>
        <w:rPr>
          <w:rFonts w:ascii="Times New Roman" w:eastAsia="Calibri" w:hAnsi="Times New Roman" w:cs="Times New Roman"/>
          <w:sz w:val="24"/>
          <w:szCs w:val="24"/>
        </w:rPr>
      </w:pPr>
    </w:p>
    <w:p w14:paraId="592EF9ED" w14:textId="77777777" w:rsidR="00794731" w:rsidRPr="00DC2F28" w:rsidRDefault="00F76494" w:rsidP="00794731">
      <w:pPr>
        <w:autoSpaceDE w:val="0"/>
        <w:autoSpaceDN w:val="0"/>
        <w:adjustRightInd w:val="0"/>
        <w:spacing w:after="0" w:line="360" w:lineRule="auto"/>
        <w:ind w:right="-154"/>
        <w:jc w:val="both"/>
        <w:rPr>
          <w:rFonts w:ascii="Times New Roman" w:hAnsi="Times New Roman" w:cs="Times New Roman"/>
          <w:b/>
          <w:color w:val="000000" w:themeColor="text1"/>
          <w:sz w:val="24"/>
          <w:szCs w:val="24"/>
        </w:rPr>
      </w:pPr>
      <w:bookmarkStart w:id="2" w:name="_Hlk29444040"/>
      <w:r w:rsidRPr="00DC2F28">
        <w:rPr>
          <w:rFonts w:ascii="Times New Roman" w:hAnsi="Times New Roman" w:cs="Times New Roman"/>
          <w:b/>
          <w:color w:val="000000" w:themeColor="text1"/>
          <w:sz w:val="24"/>
          <w:szCs w:val="24"/>
        </w:rPr>
        <w:t>2.3 Hypotheses Development and Research Framework</w:t>
      </w:r>
    </w:p>
    <w:bookmarkEnd w:id="2"/>
    <w:p w14:paraId="7A36D4A8" w14:textId="21C96B6B" w:rsidR="00794731" w:rsidRPr="00DC2F28" w:rsidRDefault="00F76494" w:rsidP="00794731">
      <w:pPr>
        <w:autoSpaceDE w:val="0"/>
        <w:autoSpaceDN w:val="0"/>
        <w:adjustRightInd w:val="0"/>
        <w:spacing w:line="360" w:lineRule="auto"/>
        <w:ind w:right="-154"/>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 xml:space="preserve">         </w:t>
      </w:r>
      <w:r w:rsidR="00040556">
        <w:rPr>
          <w:rFonts w:ascii="Times New Roman" w:eastAsia="Calibri" w:hAnsi="Times New Roman" w:cs="Times New Roman"/>
          <w:sz w:val="24"/>
          <w:szCs w:val="24"/>
        </w:rPr>
        <w:t xml:space="preserve">Any website which is developed professionally attracts and arouses the interests of the audience to visit and consider the content in it.  A quality website must therefore be easy to use or navigate throughout the various pages of the site. A website that enhances skills of the audience creates a long-lasting relationship with buyers and sellers and may attract a high number of online consumers. </w:t>
      </w:r>
      <w:r w:rsidRPr="00DC2F28">
        <w:rPr>
          <w:rFonts w:ascii="Times New Roman" w:eastAsia="Calibri" w:hAnsi="Times New Roman" w:cs="Times New Roman"/>
          <w:sz w:val="24"/>
          <w:szCs w:val="24"/>
        </w:rPr>
        <w:t xml:space="preserve">Promotion of CSR activities through the website of the company to the promotion of product or service. By promoting CSR, the company promotes itself, builds a stronger relationship with the current customers, and attracts new ones (Gangeshwer, 2013). </w:t>
      </w:r>
      <w:r w:rsidRPr="00DC2F28">
        <w:rPr>
          <w:rFonts w:ascii="Times New Roman" w:eastAsia="Calibri" w:hAnsi="Times New Roman" w:cs="Times New Roman"/>
          <w:sz w:val="24"/>
          <w:szCs w:val="24"/>
        </w:rPr>
        <w:lastRenderedPageBreak/>
        <w:t>Great website design has good accessibility and good quality of webs</w:t>
      </w:r>
      <w:r w:rsidR="00327A44">
        <w:rPr>
          <w:rFonts w:ascii="Times New Roman" w:eastAsia="Calibri" w:hAnsi="Times New Roman" w:cs="Times New Roman"/>
          <w:sz w:val="24"/>
          <w:szCs w:val="24"/>
        </w:rPr>
        <w:t>ite support system. G</w:t>
      </w:r>
      <w:r w:rsidRPr="00DC2F28">
        <w:rPr>
          <w:rFonts w:ascii="Times New Roman" w:eastAsia="Calibri" w:hAnsi="Times New Roman" w:cs="Times New Roman"/>
          <w:sz w:val="24"/>
          <w:szCs w:val="24"/>
        </w:rPr>
        <w:t xml:space="preserve">ood design website has </w:t>
      </w:r>
      <w:r w:rsidR="00040556">
        <w:rPr>
          <w:rFonts w:ascii="Times New Roman" w:eastAsia="Calibri" w:hAnsi="Times New Roman" w:cs="Times New Roman"/>
          <w:sz w:val="24"/>
          <w:szCs w:val="24"/>
        </w:rPr>
        <w:t>an improved</w:t>
      </w:r>
      <w:r w:rsidR="00040556" w:rsidRPr="00DC2F28">
        <w:rPr>
          <w:rFonts w:ascii="Times New Roman" w:eastAsia="Calibri" w:hAnsi="Times New Roman" w:cs="Times New Roman"/>
          <w:sz w:val="24"/>
          <w:szCs w:val="24"/>
        </w:rPr>
        <w:t xml:space="preserve"> secure payment method</w:t>
      </w:r>
      <w:r w:rsidRPr="00DC2F28">
        <w:rPr>
          <w:rFonts w:ascii="Times New Roman" w:eastAsia="Calibri" w:hAnsi="Times New Roman" w:cs="Times New Roman"/>
          <w:sz w:val="24"/>
          <w:szCs w:val="24"/>
        </w:rPr>
        <w:t xml:space="preserve">, online buyers. All these attributes of design are used to improve customer loyalty. Also, Website quality is a platform for Information </w:t>
      </w:r>
      <w:r w:rsidR="00327A44">
        <w:rPr>
          <w:rFonts w:ascii="Times New Roman" w:eastAsia="Calibri" w:hAnsi="Times New Roman" w:cs="Times New Roman"/>
          <w:sz w:val="24"/>
          <w:szCs w:val="24"/>
        </w:rPr>
        <w:t>Technology</w:t>
      </w:r>
      <w:r w:rsidRPr="00DC2F28">
        <w:rPr>
          <w:rFonts w:ascii="Times New Roman" w:eastAsia="Calibri" w:hAnsi="Times New Roman" w:cs="Times New Roman"/>
          <w:sz w:val="24"/>
          <w:szCs w:val="24"/>
        </w:rPr>
        <w:t xml:space="preserve"> which </w:t>
      </w:r>
      <w:r w:rsidR="00040556">
        <w:rPr>
          <w:rFonts w:ascii="Times New Roman" w:eastAsia="Calibri" w:hAnsi="Times New Roman" w:cs="Times New Roman"/>
          <w:sz w:val="24"/>
          <w:szCs w:val="24"/>
        </w:rPr>
        <w:t>reaches</w:t>
      </w:r>
      <w:r w:rsidRPr="00DC2F28">
        <w:rPr>
          <w:rFonts w:ascii="Times New Roman" w:eastAsia="Calibri" w:hAnsi="Times New Roman" w:cs="Times New Roman"/>
          <w:sz w:val="24"/>
          <w:szCs w:val="24"/>
        </w:rPr>
        <w:t xml:space="preserve"> the effectiveness of the website (Lin, 2008). It provides an effective and efficient e-</w:t>
      </w:r>
      <w:r w:rsidR="00040556">
        <w:rPr>
          <w:rFonts w:ascii="Times New Roman" w:eastAsia="Calibri" w:hAnsi="Times New Roman" w:cs="Times New Roman"/>
          <w:sz w:val="24"/>
          <w:szCs w:val="24"/>
        </w:rPr>
        <w:t>buying</w:t>
      </w:r>
      <w:r w:rsidRPr="00DC2F28">
        <w:rPr>
          <w:rFonts w:ascii="Times New Roman" w:eastAsia="Calibri" w:hAnsi="Times New Roman" w:cs="Times New Roman"/>
          <w:sz w:val="24"/>
          <w:szCs w:val="24"/>
        </w:rPr>
        <w:t xml:space="preserve"> and delivery process of </w:t>
      </w:r>
      <w:r w:rsidR="00040556">
        <w:rPr>
          <w:rFonts w:ascii="Times New Roman" w:eastAsia="Calibri" w:hAnsi="Times New Roman" w:cs="Times New Roman"/>
          <w:sz w:val="24"/>
          <w:szCs w:val="24"/>
        </w:rPr>
        <w:t>goods</w:t>
      </w:r>
      <w:r w:rsidRPr="00DC2F28">
        <w:rPr>
          <w:rFonts w:ascii="Times New Roman" w:eastAsia="Calibri" w:hAnsi="Times New Roman" w:cs="Times New Roman"/>
          <w:sz w:val="24"/>
          <w:szCs w:val="24"/>
        </w:rPr>
        <w:t xml:space="preserve"> or services to the customers, enhancing customer loyalt</w:t>
      </w:r>
      <w:r w:rsidR="00CE2AE2">
        <w:rPr>
          <w:rFonts w:ascii="Times New Roman" w:eastAsia="Calibri" w:hAnsi="Times New Roman" w:cs="Times New Roman"/>
          <w:sz w:val="24"/>
          <w:szCs w:val="24"/>
        </w:rPr>
        <w:t xml:space="preserve">y </w:t>
      </w:r>
      <w:r w:rsidRPr="00DC2F28">
        <w:rPr>
          <w:rFonts w:ascii="Times New Roman" w:eastAsia="Calibri" w:hAnsi="Times New Roman" w:cs="Times New Roman"/>
          <w:sz w:val="24"/>
          <w:szCs w:val="24"/>
        </w:rPr>
        <w:t xml:space="preserve">the following hypothesis is stated:   </w:t>
      </w:r>
    </w:p>
    <w:p w14:paraId="24892FE3" w14:textId="77777777" w:rsidR="00794731" w:rsidRPr="00DC2F28" w:rsidRDefault="00F76494" w:rsidP="00794731">
      <w:pPr>
        <w:tabs>
          <w:tab w:val="left" w:pos="0"/>
        </w:tabs>
        <w:spacing w:line="360" w:lineRule="auto"/>
        <w:ind w:right="4"/>
        <w:jc w:val="both"/>
        <w:rPr>
          <w:rFonts w:ascii="Times New Roman" w:hAnsi="Times New Roman" w:cs="Times New Roman"/>
          <w:b/>
          <w:bCs/>
          <w:sz w:val="24"/>
          <w:szCs w:val="24"/>
          <w:lang w:bidi="ar-IQ"/>
        </w:rPr>
      </w:pPr>
      <w:r w:rsidRPr="00DC2F28">
        <w:rPr>
          <w:rFonts w:ascii="Times New Roman" w:hAnsi="Times New Roman" w:cs="Times New Roman"/>
          <w:b/>
          <w:bCs/>
          <w:sz w:val="24"/>
          <w:szCs w:val="24"/>
          <w:lang w:bidi="ar-IQ"/>
        </w:rPr>
        <w:t>H1: If the hypermarket's corporate website is excellent, then this will lead to customer loyalty.</w:t>
      </w:r>
    </w:p>
    <w:p w14:paraId="3DFEDEDF" w14:textId="1F421A16" w:rsidR="00794731" w:rsidRPr="00DC2F28" w:rsidRDefault="00F76494" w:rsidP="00327A44">
      <w:pPr>
        <w:autoSpaceDE w:val="0"/>
        <w:autoSpaceDN w:val="0"/>
        <w:adjustRightInd w:val="0"/>
        <w:spacing w:line="360" w:lineRule="auto"/>
        <w:ind w:right="-154" w:firstLine="720"/>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The findings of many previous studies in the area of marketing have shown that there is a correlation between a corporate website and</w:t>
      </w:r>
      <w:r w:rsidR="00040556">
        <w:rPr>
          <w:rFonts w:ascii="Times New Roman" w:eastAsia="Calibri" w:hAnsi="Times New Roman" w:cs="Times New Roman"/>
          <w:sz w:val="24"/>
          <w:szCs w:val="24"/>
        </w:rPr>
        <w:t xml:space="preserve"> </w:t>
      </w:r>
      <w:r w:rsidRPr="00DC2F28">
        <w:rPr>
          <w:rFonts w:ascii="Times New Roman" w:eastAsia="Calibri" w:hAnsi="Times New Roman" w:cs="Times New Roman"/>
          <w:sz w:val="24"/>
          <w:szCs w:val="24"/>
        </w:rPr>
        <w:t>loyalty</w:t>
      </w:r>
      <w:r w:rsidR="00040556">
        <w:rPr>
          <w:rFonts w:ascii="Times New Roman" w:eastAsia="Calibri" w:hAnsi="Times New Roman" w:cs="Times New Roman"/>
          <w:sz w:val="24"/>
          <w:szCs w:val="24"/>
        </w:rPr>
        <w:t xml:space="preserve"> of customers</w:t>
      </w:r>
      <w:r w:rsidRPr="00DC2F28">
        <w:rPr>
          <w:rFonts w:ascii="Times New Roman" w:eastAsia="Calibri" w:hAnsi="Times New Roman" w:cs="Times New Roman"/>
          <w:sz w:val="24"/>
          <w:szCs w:val="24"/>
        </w:rPr>
        <w:t xml:space="preserve">. </w:t>
      </w:r>
      <w:r w:rsidR="00040556">
        <w:rPr>
          <w:rFonts w:ascii="Times New Roman" w:eastAsia="Calibri" w:hAnsi="Times New Roman" w:cs="Times New Roman"/>
          <w:sz w:val="24"/>
          <w:szCs w:val="24"/>
        </w:rPr>
        <w:t xml:space="preserve">After </w:t>
      </w:r>
      <w:r w:rsidR="00CE2AE2" w:rsidRPr="00DC2F28">
        <w:rPr>
          <w:rFonts w:ascii="Times New Roman" w:eastAsia="Calibri" w:hAnsi="Times New Roman" w:cs="Times New Roman"/>
          <w:sz w:val="24"/>
          <w:szCs w:val="24"/>
        </w:rPr>
        <w:t>Commitment</w:t>
      </w:r>
      <w:r w:rsidR="00040556">
        <w:rPr>
          <w:rFonts w:ascii="Times New Roman" w:eastAsia="Calibri" w:hAnsi="Times New Roman" w:cs="Times New Roman"/>
          <w:sz w:val="24"/>
          <w:szCs w:val="24"/>
        </w:rPr>
        <w:t xml:space="preserve"> has been established from the customers, it is important to keep working on maintaining that loyalty because changes in the environment </w:t>
      </w:r>
      <w:r w:rsidR="001E31BF">
        <w:rPr>
          <w:rFonts w:ascii="Times New Roman" w:eastAsia="Calibri" w:hAnsi="Times New Roman" w:cs="Times New Roman"/>
          <w:sz w:val="24"/>
          <w:szCs w:val="24"/>
        </w:rPr>
        <w:t>affects the customers behaviour. It is therefore important for continuous programs of CSR and PR which keeps the environment in balance to ensure that the organization is not hit hard by the environmental changes. This is because the consumer loyalty is determined by how they perceive such organizations or companies.</w:t>
      </w:r>
      <w:r w:rsidRPr="00DC2F28">
        <w:rPr>
          <w:rFonts w:ascii="Times New Roman" w:eastAsia="Calibri" w:hAnsi="Times New Roman" w:cs="Times New Roman"/>
          <w:sz w:val="24"/>
          <w:szCs w:val="24"/>
        </w:rPr>
        <w:t xml:space="preserve"> </w:t>
      </w:r>
      <w:r w:rsidR="001E31BF">
        <w:rPr>
          <w:rFonts w:ascii="Times New Roman" w:eastAsia="Calibri" w:hAnsi="Times New Roman" w:cs="Times New Roman"/>
          <w:sz w:val="24"/>
          <w:szCs w:val="24"/>
        </w:rPr>
        <w:t xml:space="preserve">Awareness of consumers about an organization on customer relationships could either raise or lower their loyalty towards the company. Such loyalty would mean more sales and enhancement of market share. </w:t>
      </w:r>
      <w:r w:rsidRPr="00DC2F28">
        <w:rPr>
          <w:rFonts w:ascii="Times New Roman" w:eastAsia="Calibri" w:hAnsi="Times New Roman" w:cs="Times New Roman"/>
          <w:sz w:val="24"/>
          <w:szCs w:val="24"/>
        </w:rPr>
        <w:t xml:space="preserve">Therefore, the following hypothesis is stated:   </w:t>
      </w:r>
    </w:p>
    <w:p w14:paraId="75B8EED2" w14:textId="77777777" w:rsidR="00794731" w:rsidRPr="00DC2F28" w:rsidRDefault="00F76494" w:rsidP="00794731">
      <w:pPr>
        <w:tabs>
          <w:tab w:val="left" w:pos="0"/>
        </w:tabs>
        <w:spacing w:line="360" w:lineRule="auto"/>
        <w:ind w:right="4"/>
        <w:jc w:val="both"/>
        <w:rPr>
          <w:rFonts w:ascii="Times New Roman" w:hAnsi="Times New Roman" w:cs="Times New Roman"/>
          <w:b/>
          <w:bCs/>
          <w:sz w:val="24"/>
          <w:szCs w:val="24"/>
        </w:rPr>
      </w:pPr>
      <w:r w:rsidRPr="00DC2F28">
        <w:rPr>
          <w:rFonts w:ascii="Times New Roman" w:hAnsi="Times New Roman" w:cs="Times New Roman"/>
          <w:b/>
          <w:bCs/>
          <w:sz w:val="24"/>
          <w:szCs w:val="24"/>
        </w:rPr>
        <w:t xml:space="preserve">H2: </w:t>
      </w:r>
      <w:r w:rsidRPr="00DC2F28">
        <w:rPr>
          <w:rFonts w:ascii="Times New Roman" w:hAnsi="Times New Roman" w:cs="Times New Roman"/>
          <w:b/>
          <w:bCs/>
          <w:sz w:val="24"/>
          <w:szCs w:val="24"/>
          <w:lang w:bidi="ar-IQ"/>
        </w:rPr>
        <w:t>If the public relations provided by hypermarkets are excellent, then this will lead to customer loyalty.</w:t>
      </w:r>
    </w:p>
    <w:p w14:paraId="52AED803" w14:textId="7E1F83E0" w:rsidR="00794731" w:rsidRPr="00DC2F28" w:rsidRDefault="00F76494" w:rsidP="00794731">
      <w:pPr>
        <w:tabs>
          <w:tab w:val="left" w:pos="0"/>
        </w:tabs>
        <w:spacing w:line="360" w:lineRule="auto"/>
        <w:ind w:right="4"/>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 xml:space="preserve">         </w:t>
      </w:r>
      <w:r w:rsidR="001E31BF">
        <w:rPr>
          <w:rFonts w:ascii="Times New Roman" w:eastAsia="Calibri" w:hAnsi="Times New Roman" w:cs="Times New Roman"/>
          <w:sz w:val="24"/>
          <w:szCs w:val="24"/>
        </w:rPr>
        <w:t>According to</w:t>
      </w:r>
      <w:r w:rsidRPr="00DC2F28">
        <w:rPr>
          <w:rFonts w:ascii="Times New Roman" w:eastAsia="Calibri" w:hAnsi="Times New Roman" w:cs="Times New Roman"/>
          <w:sz w:val="24"/>
          <w:szCs w:val="24"/>
        </w:rPr>
        <w:t xml:space="preserve"> Chioveanu (2008) </w:t>
      </w:r>
      <w:r w:rsidR="001E31BF">
        <w:rPr>
          <w:rFonts w:ascii="Times New Roman" w:eastAsia="Calibri" w:hAnsi="Times New Roman" w:cs="Times New Roman"/>
          <w:sz w:val="24"/>
          <w:szCs w:val="24"/>
        </w:rPr>
        <w:t xml:space="preserve">consumers are influenced by advertising when purchasing a specific brand and leave the other. Advertising is a form of </w:t>
      </w:r>
      <w:r w:rsidR="00CE6F80">
        <w:rPr>
          <w:rFonts w:ascii="Times New Roman" w:eastAsia="Calibri" w:hAnsi="Times New Roman" w:cs="Times New Roman"/>
          <w:sz w:val="24"/>
          <w:szCs w:val="24"/>
        </w:rPr>
        <w:t xml:space="preserve">communication to the public about a product or an organization and may improve the customer’s loyalty. When there is any changes or misinformation about a certain product, advertising may be used to clarify and reaffirm the consumers that there is no compromise to quality of the products. There is therefore a need for companies to budget for advertising regularly and to facilitate information and creation of awareness to the potential customers. It ensures that organization stands out in the midst of other competitors in the industry. Studies have shown that there is need for efficiency in advertising as it promotes the loyalty of customers. </w:t>
      </w:r>
      <w:r w:rsidRPr="00DC2F28">
        <w:rPr>
          <w:rFonts w:ascii="Times New Roman" w:eastAsia="Calibri" w:hAnsi="Times New Roman" w:cs="Times New Roman"/>
          <w:sz w:val="24"/>
          <w:szCs w:val="24"/>
        </w:rPr>
        <w:t>Accord</w:t>
      </w:r>
      <w:r w:rsidR="00CE2AE2">
        <w:rPr>
          <w:rFonts w:ascii="Times New Roman" w:eastAsia="Calibri" w:hAnsi="Times New Roman" w:cs="Times New Roman"/>
          <w:sz w:val="24"/>
          <w:szCs w:val="24"/>
        </w:rPr>
        <w:t xml:space="preserve">ing to </w:t>
      </w:r>
      <w:r w:rsidRPr="00DC2F28">
        <w:rPr>
          <w:rFonts w:ascii="Times New Roman" w:eastAsia="Calibri" w:hAnsi="Times New Roman" w:cs="Times New Roman"/>
          <w:sz w:val="24"/>
          <w:szCs w:val="24"/>
        </w:rPr>
        <w:t xml:space="preserve">Kirmani and Wright (1989), advertising has a significant role in reinforcing perceived performance and user experience of a </w:t>
      </w:r>
      <w:r w:rsidR="00CE6F80">
        <w:rPr>
          <w:rFonts w:ascii="Times New Roman" w:eastAsia="Calibri" w:hAnsi="Times New Roman" w:cs="Times New Roman"/>
          <w:sz w:val="24"/>
          <w:szCs w:val="24"/>
        </w:rPr>
        <w:t>specific</w:t>
      </w:r>
      <w:r w:rsidRPr="00DC2F28">
        <w:rPr>
          <w:rFonts w:ascii="Times New Roman" w:eastAsia="Calibri" w:hAnsi="Times New Roman" w:cs="Times New Roman"/>
          <w:sz w:val="24"/>
          <w:szCs w:val="24"/>
        </w:rPr>
        <w:t xml:space="preserve"> brand. The use of corporate advertising creates </w:t>
      </w:r>
      <w:r w:rsidRPr="00DC2F28">
        <w:rPr>
          <w:rFonts w:ascii="Times New Roman" w:eastAsia="Calibri" w:hAnsi="Times New Roman" w:cs="Times New Roman"/>
          <w:sz w:val="24"/>
          <w:szCs w:val="24"/>
        </w:rPr>
        <w:lastRenderedPageBreak/>
        <w:t xml:space="preserve">the perception of a strong institution with innovative products and services in retail. </w:t>
      </w:r>
      <w:r w:rsidRPr="00DC2F28">
        <w:rPr>
          <w:rFonts w:ascii="Times New Roman" w:hAnsi="Times New Roman" w:cs="Times New Roman"/>
          <w:sz w:val="24"/>
          <w:szCs w:val="24"/>
          <w:lang w:bidi="ar-IQ"/>
        </w:rPr>
        <w:t xml:space="preserve">Therefore, the following hypothesis is stated:  </w:t>
      </w:r>
    </w:p>
    <w:p w14:paraId="18A1D052" w14:textId="77777777" w:rsidR="00794731" w:rsidRPr="00DC2F28" w:rsidRDefault="00F76494" w:rsidP="00794731">
      <w:pPr>
        <w:tabs>
          <w:tab w:val="left" w:pos="0"/>
        </w:tabs>
        <w:spacing w:line="360" w:lineRule="auto"/>
        <w:ind w:right="4"/>
        <w:jc w:val="both"/>
        <w:rPr>
          <w:rFonts w:ascii="Times New Roman" w:hAnsi="Times New Roman" w:cs="Times New Roman"/>
          <w:b/>
          <w:bCs/>
          <w:sz w:val="24"/>
          <w:szCs w:val="24"/>
          <w:lang w:bidi="ar-IQ"/>
        </w:rPr>
      </w:pPr>
      <w:r w:rsidRPr="00DC2F28">
        <w:rPr>
          <w:rFonts w:ascii="Times New Roman" w:hAnsi="Times New Roman" w:cs="Times New Roman"/>
          <w:b/>
          <w:bCs/>
          <w:sz w:val="24"/>
          <w:szCs w:val="24"/>
        </w:rPr>
        <w:t xml:space="preserve">H3: </w:t>
      </w:r>
      <w:r w:rsidRPr="00DC2F28">
        <w:rPr>
          <w:rFonts w:ascii="Times New Roman" w:hAnsi="Times New Roman" w:cs="Times New Roman"/>
          <w:b/>
          <w:bCs/>
          <w:sz w:val="24"/>
          <w:szCs w:val="24"/>
          <w:lang w:bidi="ar-IQ"/>
        </w:rPr>
        <w:t>If the advertising provided by the hypermarket is excellent, then this will lead to customer loyalty.</w:t>
      </w:r>
    </w:p>
    <w:p w14:paraId="12C19C7A" w14:textId="7514A8D1" w:rsidR="00794731" w:rsidRPr="00DC2F28" w:rsidRDefault="00F76494" w:rsidP="00794731">
      <w:pPr>
        <w:autoSpaceDE w:val="0"/>
        <w:autoSpaceDN w:val="0"/>
        <w:adjustRightInd w:val="0"/>
        <w:spacing w:line="360" w:lineRule="auto"/>
        <w:ind w:right="-154"/>
        <w:jc w:val="both"/>
        <w:rPr>
          <w:rFonts w:ascii="Times New Roman" w:eastAsia="Calibri" w:hAnsi="Times New Roman" w:cs="Times New Roman"/>
          <w:sz w:val="24"/>
          <w:szCs w:val="24"/>
        </w:rPr>
      </w:pPr>
      <w:r w:rsidRPr="00DC2F28">
        <w:rPr>
          <w:rFonts w:ascii="Times New Roman" w:eastAsia="Calibri" w:hAnsi="Times New Roman" w:cs="Times New Roman"/>
          <w:sz w:val="24"/>
          <w:szCs w:val="24"/>
        </w:rPr>
        <w:t xml:space="preserve">          Greenberg (2010)</w:t>
      </w:r>
      <w:r w:rsidR="00DD4BCC">
        <w:rPr>
          <w:rFonts w:ascii="Times New Roman" w:eastAsia="Calibri" w:hAnsi="Times New Roman" w:cs="Times New Roman"/>
          <w:sz w:val="24"/>
          <w:szCs w:val="24"/>
        </w:rPr>
        <w:t xml:space="preserve"> agues that using social media will be of important benefit especially on increasing the loyalty as the company will avail information as soon it is requested because the consumers widely rely on it for communication. Online tools may also be used on websites which customers can share on the social media and engage about the products or policies which will bring high traffic to the company’s website. Because social consumers demand that peers and companies which they choose to be transparent and original if they will continue buying again and again from the company. Effects of activities such as being active online has been proved to result in to more demand and loyalty to a specific brand. Content of the information on the social media </w:t>
      </w:r>
      <w:r w:rsidR="00E25067">
        <w:rPr>
          <w:rFonts w:ascii="Times New Roman" w:eastAsia="Calibri" w:hAnsi="Times New Roman" w:cs="Times New Roman"/>
          <w:sz w:val="24"/>
          <w:szCs w:val="24"/>
        </w:rPr>
        <w:t>as well as popularity of the website creates more awareness and influences the consumers more in a specific direction.</w:t>
      </w:r>
      <w:r w:rsidR="00CE2AE2">
        <w:rPr>
          <w:rFonts w:ascii="Times New Roman" w:eastAsia="Calibri" w:hAnsi="Times New Roman" w:cs="Times New Roman"/>
          <w:sz w:val="24"/>
          <w:szCs w:val="24"/>
        </w:rPr>
        <w:t xml:space="preserve"> </w:t>
      </w:r>
      <w:r w:rsidR="00E25067">
        <w:rPr>
          <w:rFonts w:ascii="Times New Roman" w:eastAsia="Calibri" w:hAnsi="Times New Roman" w:cs="Times New Roman"/>
          <w:sz w:val="24"/>
          <w:szCs w:val="24"/>
        </w:rPr>
        <w:t>Social media marketing has been used by luxury brands by entertaining customers provides a platform of interaction on the quality and other aspects of the product</w:t>
      </w:r>
      <w:r w:rsidRPr="00DC2F28">
        <w:rPr>
          <w:rFonts w:ascii="Times New Roman" w:eastAsia="Calibri" w:hAnsi="Times New Roman" w:cs="Times New Roman"/>
          <w:sz w:val="24"/>
          <w:szCs w:val="24"/>
        </w:rPr>
        <w:t>. Therefore, the following hypothesis is stated:</w:t>
      </w:r>
    </w:p>
    <w:p w14:paraId="289CC120" w14:textId="77777777" w:rsidR="00794731" w:rsidRPr="00DC2F28" w:rsidRDefault="00F76494" w:rsidP="00794731">
      <w:pPr>
        <w:tabs>
          <w:tab w:val="left" w:pos="0"/>
        </w:tabs>
        <w:spacing w:line="360" w:lineRule="auto"/>
        <w:ind w:right="4"/>
        <w:jc w:val="both"/>
        <w:rPr>
          <w:rFonts w:ascii="Times New Roman" w:hAnsi="Times New Roman" w:cs="Times New Roman"/>
          <w:b/>
          <w:bCs/>
          <w:sz w:val="24"/>
          <w:szCs w:val="24"/>
          <w:lang w:bidi="ar-IQ"/>
        </w:rPr>
      </w:pPr>
      <w:r w:rsidRPr="00DC2F28">
        <w:rPr>
          <w:rFonts w:ascii="Times New Roman" w:hAnsi="Times New Roman" w:cs="Times New Roman"/>
          <w:b/>
          <w:bCs/>
          <w:sz w:val="24"/>
          <w:szCs w:val="24"/>
        </w:rPr>
        <w:t xml:space="preserve">H4: </w:t>
      </w:r>
      <w:r w:rsidRPr="00DC2F28">
        <w:rPr>
          <w:rFonts w:ascii="Times New Roman" w:hAnsi="Times New Roman" w:cs="Times New Roman"/>
          <w:b/>
          <w:bCs/>
          <w:sz w:val="24"/>
          <w:szCs w:val="24"/>
          <w:lang w:bidi="ar-IQ"/>
        </w:rPr>
        <w:t>If the social media provided by hypermarket are excellent, then this will lead to customer loyalty.</w:t>
      </w:r>
    </w:p>
    <w:p w14:paraId="20A9A312" w14:textId="77777777" w:rsidR="00794731" w:rsidRPr="00DC2F28" w:rsidRDefault="00794731" w:rsidP="00794731">
      <w:pPr>
        <w:tabs>
          <w:tab w:val="left" w:pos="0"/>
        </w:tabs>
        <w:spacing w:line="360" w:lineRule="auto"/>
        <w:ind w:right="4"/>
        <w:jc w:val="both"/>
        <w:rPr>
          <w:rFonts w:ascii="Times New Roman" w:hAnsi="Times New Roman" w:cs="Times New Roman"/>
          <w:b/>
          <w:bCs/>
          <w:sz w:val="24"/>
          <w:szCs w:val="24"/>
          <w:lang w:bidi="ar-IQ"/>
        </w:rPr>
      </w:pPr>
    </w:p>
    <w:p w14:paraId="26E1B717" w14:textId="77777777" w:rsidR="00794731" w:rsidRPr="00DC2F28" w:rsidRDefault="00F76494" w:rsidP="00794731">
      <w:pPr>
        <w:spacing w:line="360" w:lineRule="auto"/>
        <w:rPr>
          <w:rFonts w:ascii="Times New Roman" w:hAnsi="Times New Roman" w:cs="Times New Roman"/>
          <w:b/>
          <w:bCs/>
          <w:sz w:val="24"/>
          <w:szCs w:val="24"/>
          <w:lang w:val="en-GB"/>
        </w:rPr>
      </w:pPr>
      <w:r w:rsidRPr="00DC2F28">
        <w:rPr>
          <w:rFonts w:ascii="Times New Roman" w:hAnsi="Times New Roman" w:cs="Times New Roman"/>
          <w:b/>
          <w:bCs/>
          <w:sz w:val="24"/>
          <w:szCs w:val="24"/>
          <w:lang w:val="en-GB"/>
        </w:rPr>
        <w:t>3. Methodology</w:t>
      </w:r>
      <w:bookmarkStart w:id="3" w:name="_Hlk23971092"/>
    </w:p>
    <w:p w14:paraId="3C39C71F" w14:textId="77777777" w:rsidR="00794731" w:rsidRPr="00DC2F28" w:rsidRDefault="00F76494" w:rsidP="00794731">
      <w:pPr>
        <w:spacing w:line="360" w:lineRule="auto"/>
        <w:ind w:right="-334"/>
        <w:jc w:val="both"/>
        <w:rPr>
          <w:rFonts w:ascii="Times New Roman" w:hAnsi="Times New Roman" w:cs="Times New Roman"/>
          <w:b/>
          <w:color w:val="000000" w:themeColor="text1"/>
          <w:sz w:val="24"/>
          <w:szCs w:val="24"/>
        </w:rPr>
      </w:pPr>
      <w:r w:rsidRPr="00DC2F28">
        <w:rPr>
          <w:rFonts w:ascii="Times New Roman" w:hAnsi="Times New Roman" w:cs="Times New Roman"/>
          <w:sz w:val="24"/>
          <w:szCs w:val="24"/>
          <w:lang w:val="en-GB"/>
        </w:rPr>
        <w:t xml:space="preserve">          In this study, an attempt is made by the researcher to gain insight into the correlation between different variables to find a fitted model. Therefore, to achieve this, the researcher applied a deductive approach to hypothesis testing. In this study, the use of a quantitative method was employed to achieve the study objectives. The study type, methods of data collection, and method of data analysis are planned through the design. Because the study seeks to investigate the influence of CSR Communications (public relations, corporate website, advertising, and social media) on customer loyalty towards hypermarkets in Kuala Lumpur. As a result of the limitations associated with this study, a cross-sectional investigation was conducted. More so, this study is also a correlational study that aims at studying the correlation between the variables under study. The data for this study was collected using the survey method and then analyzed using SmartPLS. </w:t>
      </w:r>
      <w:bookmarkEnd w:id="3"/>
    </w:p>
    <w:p w14:paraId="0F98BAF8" w14:textId="26D432A4" w:rsidR="00794731" w:rsidRPr="00DC2F28" w:rsidRDefault="00F76494" w:rsidP="00794731">
      <w:pPr>
        <w:spacing w:line="360" w:lineRule="auto"/>
        <w:ind w:right="-334"/>
        <w:jc w:val="both"/>
        <w:rPr>
          <w:rFonts w:ascii="Times New Roman" w:hAnsi="Times New Roman" w:cs="Times New Roman"/>
          <w:sz w:val="24"/>
          <w:szCs w:val="24"/>
        </w:rPr>
      </w:pPr>
      <w:r w:rsidRPr="00DC2F28">
        <w:rPr>
          <w:rFonts w:ascii="Times New Roman" w:hAnsi="Times New Roman" w:cs="Times New Roman"/>
          <w:sz w:val="24"/>
          <w:szCs w:val="24"/>
        </w:rPr>
        <w:lastRenderedPageBreak/>
        <w:t xml:space="preserve">          In this study, a survey was carried out to investigate the conceptual model, research questions, and related hypotheses. The survey was carried out among customers in shopping areas. For the collection of data, a questionnaire containing relevant questions was designed by the researcher. The aim of designing this questionnaire is to obtain relevant information that can provide more insight into the phenomenon under study. According to </w:t>
      </w:r>
      <w:bookmarkStart w:id="4" w:name="_Hlk24419342"/>
      <w:r w:rsidRPr="00DC2F28">
        <w:rPr>
          <w:rFonts w:ascii="Times New Roman" w:hAnsi="Times New Roman" w:cs="Times New Roman"/>
          <w:sz w:val="24"/>
          <w:szCs w:val="24"/>
        </w:rPr>
        <w:t>Sekaran</w:t>
      </w:r>
      <w:bookmarkEnd w:id="4"/>
      <w:r w:rsidRPr="00DC2F28">
        <w:rPr>
          <w:rFonts w:ascii="Times New Roman" w:hAnsi="Times New Roman" w:cs="Times New Roman"/>
          <w:sz w:val="24"/>
          <w:szCs w:val="24"/>
        </w:rPr>
        <w:t xml:space="preserve"> (2003) questionnaire has some advantages, including low cost and time required to reach out to a larger number of individuals. According to this scholar, the use of a questionnaire is easier than collecting qualitative data using interviews, which requires more skills. Dillman (2007) noted that the questionnaire is one of the well-established data collection instruments in social science research. The questionnaire used in this study contains measurement scales adopted from previous studies and a thorough review of the literature. The kind of questionnaire used in this study is a Likert sca</w:t>
      </w:r>
      <w:r w:rsidR="00CE2AE2">
        <w:rPr>
          <w:rFonts w:ascii="Times New Roman" w:hAnsi="Times New Roman" w:cs="Times New Roman"/>
          <w:sz w:val="24"/>
          <w:szCs w:val="24"/>
        </w:rPr>
        <w:t>le-type. T</w:t>
      </w:r>
      <w:r w:rsidRPr="00DC2F28">
        <w:rPr>
          <w:rFonts w:ascii="Times New Roman" w:hAnsi="Times New Roman" w:cs="Times New Roman"/>
          <w:sz w:val="24"/>
          <w:szCs w:val="24"/>
        </w:rPr>
        <w:t>he use of Likert scales is most appropriate when the survey instrument is self-administered. The ease of administering the Likert-scale kind of questionnaire has become very popular and widely-used (Zikmund, 2003). Even though it is acceptable to adopt and adapt a questionnaire to suit the current study, the instrument's modifications could affect the instrument's validity and reliability. In this study, the use of a questionnaire was employed in obtaining data from the selected sample within the Kuala L</w:t>
      </w:r>
      <w:r w:rsidR="00CE2AE2">
        <w:rPr>
          <w:rFonts w:ascii="Times New Roman" w:hAnsi="Times New Roman" w:cs="Times New Roman"/>
          <w:sz w:val="24"/>
          <w:szCs w:val="24"/>
        </w:rPr>
        <w:t>umpur area. A</w:t>
      </w:r>
      <w:r w:rsidRPr="00DC2F28">
        <w:rPr>
          <w:rFonts w:ascii="Times New Roman" w:hAnsi="Times New Roman" w:cs="Times New Roman"/>
          <w:sz w:val="24"/>
          <w:szCs w:val="24"/>
        </w:rPr>
        <w:t xml:space="preserve"> structured questionnaire was used as a suitable instrument for data collection, since the researcher knows what is required, as well as how to measure the variables under study. The questionnaire used in this study contains different sections with items covering the Demographic profile of the respondents, as well as questions on the dependent variable (customer loyalty) and independent variables of the study. The section which contains questions related to the independent variables also contain sub-variables for measuring the dimensions of corporate social responsibility communication (corporate website, public relation, advertising, social media) as predictors of customer loyalty.   </w:t>
      </w:r>
    </w:p>
    <w:p w14:paraId="29D6DF60" w14:textId="77777777" w:rsidR="00794731" w:rsidRPr="00DC2F28" w:rsidRDefault="00794731" w:rsidP="00794731">
      <w:pPr>
        <w:spacing w:line="360" w:lineRule="auto"/>
        <w:jc w:val="both"/>
        <w:rPr>
          <w:rFonts w:ascii="Times New Roman" w:hAnsi="Times New Roman" w:cs="Times New Roman"/>
          <w:sz w:val="24"/>
          <w:szCs w:val="24"/>
        </w:rPr>
      </w:pPr>
    </w:p>
    <w:p w14:paraId="3344353A" w14:textId="77777777" w:rsidR="00794731" w:rsidRPr="00DC2F28" w:rsidRDefault="00F76494" w:rsidP="00794731">
      <w:pPr>
        <w:pStyle w:val="ListParagraph"/>
        <w:tabs>
          <w:tab w:val="left" w:pos="1146"/>
          <w:tab w:val="left" w:pos="7581"/>
        </w:tabs>
        <w:spacing w:line="360" w:lineRule="auto"/>
        <w:ind w:left="0" w:right="-284"/>
        <w:rPr>
          <w:rFonts w:ascii="Times New Roman" w:hAnsi="Times New Roman" w:cs="Times New Roman"/>
          <w:b/>
          <w:bCs/>
          <w:color w:val="000000" w:themeColor="text1"/>
          <w:sz w:val="24"/>
          <w:szCs w:val="24"/>
          <w:lang w:bidi="ar-IQ"/>
        </w:rPr>
      </w:pPr>
      <w:r w:rsidRPr="00DC2F28">
        <w:rPr>
          <w:rFonts w:ascii="Times New Roman" w:hAnsi="Times New Roman" w:cs="Times New Roman"/>
          <w:b/>
          <w:bCs/>
          <w:color w:val="000000" w:themeColor="text1"/>
          <w:sz w:val="24"/>
          <w:szCs w:val="24"/>
          <w:lang w:bidi="ar-IQ"/>
        </w:rPr>
        <w:t>4. Results and Findings</w:t>
      </w:r>
    </w:p>
    <w:p w14:paraId="5ABAB342" w14:textId="77777777" w:rsidR="00794731" w:rsidRPr="00DC2F28" w:rsidRDefault="00F76494" w:rsidP="00794731">
      <w:pPr>
        <w:spacing w:after="250" w:line="360" w:lineRule="auto"/>
        <w:ind w:right="360"/>
        <w:jc w:val="both"/>
        <w:rPr>
          <w:rFonts w:ascii="Times New Roman" w:hAnsi="Times New Roman" w:cs="Times New Roman"/>
          <w:b/>
          <w:color w:val="000000" w:themeColor="text1"/>
          <w:sz w:val="24"/>
          <w:szCs w:val="24"/>
        </w:rPr>
      </w:pPr>
      <w:r w:rsidRPr="00DC2F28">
        <w:rPr>
          <w:rFonts w:ascii="Times New Roman" w:hAnsi="Times New Roman" w:cs="Times New Roman"/>
          <w:b/>
          <w:color w:val="000000" w:themeColor="text1"/>
          <w:sz w:val="24"/>
          <w:szCs w:val="24"/>
        </w:rPr>
        <w:t>4.1 Respondent Profile</w:t>
      </w:r>
    </w:p>
    <w:p w14:paraId="477BC5DD" w14:textId="77777777" w:rsidR="00794731" w:rsidRPr="00DC2F28" w:rsidRDefault="00F76494" w:rsidP="00794731">
      <w:pPr>
        <w:spacing w:after="250" w:line="360" w:lineRule="auto"/>
        <w:ind w:right="-244"/>
        <w:jc w:val="both"/>
        <w:rPr>
          <w:rFonts w:ascii="Times New Roman" w:hAnsi="Times New Roman" w:cs="Times New Roman"/>
          <w:sz w:val="24"/>
          <w:szCs w:val="24"/>
        </w:rPr>
      </w:pPr>
      <w:r w:rsidRPr="00DC2F28">
        <w:rPr>
          <w:rFonts w:ascii="Times New Roman" w:hAnsi="Times New Roman" w:cs="Times New Roman"/>
          <w:sz w:val="24"/>
          <w:szCs w:val="24"/>
        </w:rPr>
        <w:t xml:space="preserve">          This section presents the study respondents' profile, which includes age, gender, education, monthly income, Ethnicity, religion, purchase goods from a hypermarket in Kuala Lumpur or no, and frequency of shopping from the hypermarkets. With regards to age, the result of the descriptive analysis presented in Table 1 shows that 14.3 % of the respondents </w:t>
      </w:r>
      <w:r w:rsidRPr="00DC2F28">
        <w:rPr>
          <w:rFonts w:ascii="Times New Roman" w:hAnsi="Times New Roman" w:cs="Times New Roman"/>
          <w:sz w:val="24"/>
          <w:szCs w:val="24"/>
        </w:rPr>
        <w:lastRenderedPageBreak/>
        <w:t>were within the age range of 18-25 years, followed by 32.3% of the respondents who were aged 26-35 years, 34.1% of them were within the age range of 36-45 years old at 34.1%. Then 19.3% of them were within the age range of 46 and above.</w:t>
      </w:r>
    </w:p>
    <w:p w14:paraId="4B192C71" w14:textId="7D03D106" w:rsidR="00794731" w:rsidRPr="00DC2F28" w:rsidRDefault="00F76494" w:rsidP="00794731">
      <w:pPr>
        <w:spacing w:after="250" w:line="360" w:lineRule="auto"/>
        <w:ind w:right="-244"/>
        <w:jc w:val="both"/>
        <w:rPr>
          <w:rFonts w:ascii="Times New Roman" w:hAnsi="Times New Roman" w:cs="Times New Roman"/>
          <w:sz w:val="24"/>
          <w:szCs w:val="24"/>
        </w:rPr>
      </w:pPr>
      <w:r w:rsidRPr="00DC2F28">
        <w:rPr>
          <w:rFonts w:ascii="Times New Roman" w:hAnsi="Times New Roman" w:cs="Times New Roman"/>
          <w:sz w:val="24"/>
          <w:szCs w:val="24"/>
        </w:rPr>
        <w:t xml:space="preserve">          In terms of gender, more than half of the respondents, which was about 56.8% were females, while the remaining of the respondents (43.2%) were males. With regards to the educational background of the respondents, the Table above reveals that 8.9% of the respondents had only primary school education, 38% had secondary school education, 49% had Bachelor's degree. In comparison, the remaining 4.2% were educated to postgraduate level. For the Income level of the respondents, the results presented in the Table shows that 16.1% of them earned less than Rm 1000, 35.9% of them earned Rm1000-Rm2999, 35.9% of them earned Rm 3000 to Rm 4999 (32.6%), and the remaining 15.4% earned Rm5000 and above. Regarding the fifth aspect, which is Ethnicity, the Table above shows that 47.4% of the respondents were Malay, 32% of them were Chinese, 14.3% were Indians, and the remaining 6.3% of them belonged to other ethnic groups. For the sixth aspect, the Table above shows that almost half of the respondents were Muslims (47.4%), 32.6% of them were Christians, 13.5% of them were Hindus, and the remaining 6.5% of them belonged to other religions. The seventh aspect, which is the frequency of shopping at hypermarkets, the Table above shows that 46.4% of them indicated that they shopped 1 to 3 times weekly, 33.1% of them indicated that shopped 4 to 6 times weekly, followed by 44% of them who indicated that they shopped 7 to 9 times weekly (14.3%). In comparison, 6.3% of them indicated that they shopped ten times and more weekly. Then for the last aspect, which is whether the respondents purchase goods from any hypermarket in Kuala Lumpur. The above Table shows that the respondents were only required to indicate Yes or No, and the results showed that almost all of them (95.8%) of them indicated that they shopped from hypermarkets in Kuala Lumpur. In comparison, just a few of them (4.2%) indicated that they do not shop in hypermarkets in Kuala Lumpur. Generally, based on the results, it can be said that the majority of the respondents were females, and then most of them were within the age range of 36-45 years. More so, most of them had a Bachelor's degree, and most of them were Muslims. Concerning their income, the majority of them earned Rm1000 TO Rm2999. Also, it was found that most of them agreed that they shopped from hypermarkets in Malaysia, and then most of them indicated that they shopped from hypermarkets 1 to 3 times in a week.</w:t>
      </w:r>
    </w:p>
    <w:p w14:paraId="1676C227" w14:textId="77777777" w:rsidR="00794731" w:rsidRPr="00DC2F28" w:rsidRDefault="00794731" w:rsidP="00794731">
      <w:pPr>
        <w:spacing w:after="250" w:line="360" w:lineRule="auto"/>
        <w:ind w:right="-244"/>
        <w:jc w:val="both"/>
        <w:rPr>
          <w:rFonts w:ascii="Times New Roman" w:eastAsiaTheme="minorHAnsi" w:hAnsi="Times New Roman" w:cs="Times New Roman"/>
          <w:b/>
          <w:color w:val="000000" w:themeColor="text1"/>
          <w:sz w:val="24"/>
          <w:szCs w:val="24"/>
        </w:rPr>
      </w:pPr>
    </w:p>
    <w:p w14:paraId="3FFEBB5D" w14:textId="65030617" w:rsidR="00794731" w:rsidRPr="00DC2F28" w:rsidRDefault="00F76494" w:rsidP="00794731">
      <w:pPr>
        <w:spacing w:line="360" w:lineRule="auto"/>
        <w:ind w:right="360"/>
        <w:jc w:val="both"/>
        <w:rPr>
          <w:rFonts w:ascii="Times New Roman" w:eastAsia="Calibri" w:hAnsi="Times New Roman" w:cs="Times New Roman"/>
          <w:b/>
          <w:bCs/>
          <w:sz w:val="24"/>
          <w:szCs w:val="24"/>
          <w:lang w:val="en-GB" w:bidi="ar-IQ"/>
        </w:rPr>
      </w:pPr>
      <w:r w:rsidRPr="00DC2F28">
        <w:rPr>
          <w:rFonts w:ascii="Times New Roman" w:eastAsia="Calibri" w:hAnsi="Times New Roman" w:cs="Times New Roman"/>
          <w:b/>
          <w:bCs/>
          <w:sz w:val="24"/>
          <w:szCs w:val="24"/>
          <w:lang w:val="en-GB" w:bidi="ar-IQ"/>
        </w:rPr>
        <w:lastRenderedPageBreak/>
        <w:t>4.2 Reliability of the Study’s Instruments</w:t>
      </w:r>
    </w:p>
    <w:p w14:paraId="41D6E305" w14:textId="271C1FFC" w:rsidR="00794731" w:rsidRPr="00DC2F28" w:rsidRDefault="00F76494" w:rsidP="00794731">
      <w:pPr>
        <w:spacing w:after="46" w:line="360" w:lineRule="auto"/>
        <w:ind w:left="-15" w:right="-244"/>
        <w:jc w:val="both"/>
        <w:rPr>
          <w:rFonts w:ascii="Times New Roman" w:eastAsiaTheme="minorHAnsi" w:hAnsi="Times New Roman" w:cs="Times New Roman"/>
          <w:sz w:val="24"/>
          <w:szCs w:val="24"/>
        </w:rPr>
      </w:pPr>
      <w:r w:rsidRPr="00DC2F28">
        <w:rPr>
          <w:rFonts w:ascii="Times New Roman" w:eastAsiaTheme="minorHAnsi" w:hAnsi="Times New Roman" w:cs="Times New Roman"/>
          <w:sz w:val="24"/>
          <w:szCs w:val="24"/>
        </w:rPr>
        <w:t xml:space="preserve">          The collected data were examined in terms of reliability. In this study, the usable data were obtained from 384 respondents. For reliability measurement of the used instrument, Cronbach's Alpha was used, as proposed in Sekaran &amp; Bougie (2016). in this study, the reliability of all items was tested, and according to Pall ant (2013), to be accepted, the items must be Cronbach's alpha value of at least 0.70. as already mentioned, a pilot study was carried out in this study, on 384 randomly selected customers as respondents. The reliability of all items of all dimensions was ascertained and based on the results. All dimensions achieved high reliability.  Meanwhile, for the survey with N=384, the corresponding Cronbach's Alpha values are displayed in the following Table.</w:t>
      </w:r>
    </w:p>
    <w:p w14:paraId="6BD01DD7" w14:textId="77777777" w:rsidR="00794731" w:rsidRPr="00DC2F28" w:rsidRDefault="00794731" w:rsidP="00794731">
      <w:pPr>
        <w:spacing w:line="360" w:lineRule="auto"/>
        <w:jc w:val="both"/>
        <w:rPr>
          <w:rFonts w:ascii="Times New Roman" w:eastAsia="Calibri" w:hAnsi="Times New Roman" w:cs="Times New Roman"/>
          <w:b/>
          <w:bCs/>
          <w:sz w:val="24"/>
          <w:szCs w:val="24"/>
          <w:lang w:val="en-GB" w:bidi="ar-IQ"/>
        </w:rPr>
      </w:pPr>
    </w:p>
    <w:p w14:paraId="2A15B7F2" w14:textId="77777777" w:rsidR="00794731" w:rsidRPr="00DC2F28" w:rsidRDefault="00F76494" w:rsidP="00794731">
      <w:pPr>
        <w:spacing w:line="360" w:lineRule="auto"/>
        <w:jc w:val="both"/>
        <w:rPr>
          <w:rFonts w:ascii="Times New Roman" w:hAnsi="Times New Roman" w:cs="Times New Roman"/>
          <w:sz w:val="24"/>
          <w:szCs w:val="24"/>
        </w:rPr>
      </w:pPr>
      <w:r w:rsidRPr="00DC2F28">
        <w:rPr>
          <w:rFonts w:ascii="Times New Roman" w:eastAsia="Calibri" w:hAnsi="Times New Roman" w:cs="Times New Roman"/>
          <w:b/>
          <w:bCs/>
          <w:sz w:val="24"/>
          <w:szCs w:val="24"/>
          <w:lang w:val="en-GB" w:bidi="ar-IQ"/>
        </w:rPr>
        <w:t>4.3 Convergent validity</w:t>
      </w:r>
    </w:p>
    <w:p w14:paraId="0C6A681B" w14:textId="77777777" w:rsidR="00794731" w:rsidRPr="00DC2F28" w:rsidRDefault="00F76494" w:rsidP="00794731">
      <w:pPr>
        <w:spacing w:after="240" w:line="360" w:lineRule="auto"/>
        <w:ind w:right="-334"/>
        <w:jc w:val="both"/>
        <w:rPr>
          <w:rFonts w:ascii="Times New Roman" w:hAnsi="Times New Roman" w:cs="Times New Roman"/>
          <w:sz w:val="24"/>
          <w:szCs w:val="24"/>
        </w:rPr>
      </w:pPr>
      <w:r w:rsidRPr="00DC2F28">
        <w:rPr>
          <w:rFonts w:ascii="Times New Roman" w:hAnsi="Times New Roman" w:cs="Times New Roman"/>
          <w:sz w:val="24"/>
          <w:szCs w:val="24"/>
        </w:rPr>
        <w:t xml:space="preserve">         Convergent validity is employed in knowing to what extent the indicators of a given construct converge to share a high proportion of variance in common (Hair, Black, Babin, &amp; Anderson, 2010). An assessment of the Convergent Validity was carried out by examining AVE, Composite Reliability (CR), and factor loading, as suggested by Hair et al. (2010). As suggested by Hair et al., (2010), a good Convergence Validity is indicated by an AVE that is 0.5 or higher, estimated loadings of 0.7 or higher; and CR od 0.7 or higher. Based on the result shown in Table 2, the AVE values of all the constructs ranged from 0.695 to 0.793, above the recommended threshold value of 0.5. This result reveals that the convergent validity of the study's measurement model is adequate.   </w:t>
      </w:r>
    </w:p>
    <w:p w14:paraId="534DC804" w14:textId="47D343EB" w:rsidR="00794731" w:rsidRPr="00DC2F28" w:rsidRDefault="00F76494" w:rsidP="00794731">
      <w:pPr>
        <w:spacing w:after="240" w:line="360" w:lineRule="auto"/>
        <w:ind w:right="-334"/>
        <w:jc w:val="both"/>
        <w:rPr>
          <w:rFonts w:ascii="Times New Roman" w:eastAsia="Calibri" w:hAnsi="Times New Roman" w:cs="Times New Roman"/>
          <w:b/>
          <w:bCs/>
          <w:sz w:val="24"/>
          <w:szCs w:val="24"/>
          <w:lang w:val="en-GB" w:bidi="ar-IQ"/>
        </w:rPr>
      </w:pPr>
      <w:r w:rsidRPr="00DC2F28">
        <w:rPr>
          <w:rFonts w:ascii="Times New Roman" w:eastAsia="Calibri" w:hAnsi="Times New Roman" w:cs="Times New Roman"/>
          <w:b/>
          <w:bCs/>
          <w:sz w:val="24"/>
          <w:szCs w:val="24"/>
          <w:lang w:val="en-GB" w:bidi="ar-IQ"/>
        </w:rPr>
        <w:t xml:space="preserve">4.4 Fornell-Larcker’s criterion </w:t>
      </w:r>
    </w:p>
    <w:p w14:paraId="404D607A" w14:textId="0E39BB72" w:rsidR="00794731" w:rsidRPr="00DC2F28" w:rsidRDefault="00F76494" w:rsidP="00794731">
      <w:pPr>
        <w:spacing w:after="240" w:line="360" w:lineRule="auto"/>
        <w:ind w:right="-334"/>
        <w:jc w:val="both"/>
        <w:rPr>
          <w:rFonts w:ascii="Times New Roman" w:hAnsi="Times New Roman" w:cs="Times New Roman"/>
          <w:sz w:val="24"/>
          <w:szCs w:val="24"/>
        </w:rPr>
      </w:pPr>
      <w:r w:rsidRPr="00DC2F28">
        <w:rPr>
          <w:rFonts w:ascii="Times New Roman" w:hAnsi="Times New Roman" w:cs="Times New Roman"/>
          <w:sz w:val="24"/>
          <w:szCs w:val="24"/>
        </w:rPr>
        <w:t xml:space="preserve">          Apart from ensuring the discriminant validity of the measurement model, the cross-loading measurement was examined as per the indicator based on Fornell-Larcker’s criterion (1981) of measurement criteria. The discriminant validity was determined by comparing the square root of average variance extracted (AVE) with the correlations of the other variables. It is expected that the latent variable correlations (LVC) should not be more significant than each latent variable. Table 3 shows the square root of the AVE for Customer loyalty, Advertising, Corporate Website, Public Relations, and Social Media.  </w:t>
      </w:r>
    </w:p>
    <w:p w14:paraId="22627AF6" w14:textId="77777777" w:rsidR="00794731" w:rsidRPr="00DC2F28" w:rsidRDefault="00794731" w:rsidP="00794731">
      <w:pPr>
        <w:pStyle w:val="ListParagraph"/>
        <w:tabs>
          <w:tab w:val="left" w:pos="1146"/>
          <w:tab w:val="left" w:pos="7581"/>
        </w:tabs>
        <w:spacing w:line="360" w:lineRule="auto"/>
        <w:ind w:left="0" w:right="-284"/>
        <w:rPr>
          <w:rFonts w:ascii="Times New Roman" w:eastAsia="Times New Roman" w:hAnsi="Times New Roman" w:cs="Times New Roman"/>
          <w:b/>
          <w:bCs/>
          <w:color w:val="000000"/>
          <w:sz w:val="24"/>
          <w:szCs w:val="24"/>
          <w:lang w:val="en-US"/>
        </w:rPr>
      </w:pPr>
    </w:p>
    <w:p w14:paraId="6C7955C5" w14:textId="77777777" w:rsidR="00794731" w:rsidRPr="00DC2F28" w:rsidRDefault="00F76494" w:rsidP="00794731">
      <w:pPr>
        <w:pStyle w:val="ListParagraph"/>
        <w:tabs>
          <w:tab w:val="left" w:pos="1146"/>
          <w:tab w:val="left" w:pos="7581"/>
        </w:tabs>
        <w:spacing w:line="360" w:lineRule="auto"/>
        <w:ind w:left="0" w:right="-284"/>
        <w:rPr>
          <w:rFonts w:ascii="Times New Roman" w:hAnsi="Times New Roman" w:cs="Times New Roman"/>
          <w:b/>
          <w:bCs/>
          <w:sz w:val="24"/>
          <w:szCs w:val="24"/>
        </w:rPr>
      </w:pPr>
      <w:r w:rsidRPr="00DC2F28">
        <w:rPr>
          <w:rFonts w:ascii="Times New Roman" w:eastAsia="Times New Roman" w:hAnsi="Times New Roman" w:cs="Times New Roman"/>
          <w:b/>
          <w:bCs/>
          <w:color w:val="000000"/>
          <w:sz w:val="24"/>
          <w:szCs w:val="24"/>
          <w:lang w:val="en-US"/>
        </w:rPr>
        <w:t xml:space="preserve">4.5 </w:t>
      </w:r>
      <w:r w:rsidRPr="00DC2F28">
        <w:rPr>
          <w:rFonts w:ascii="Times New Roman" w:hAnsi="Times New Roman" w:cs="Times New Roman"/>
          <w:b/>
          <w:bCs/>
          <w:sz w:val="24"/>
          <w:szCs w:val="24"/>
        </w:rPr>
        <w:t>Hypotheses Testing</w:t>
      </w:r>
    </w:p>
    <w:p w14:paraId="303354D4" w14:textId="1F15F4CC" w:rsidR="00794731" w:rsidRPr="00DC2F28" w:rsidRDefault="00F76494" w:rsidP="00794731">
      <w:pPr>
        <w:pStyle w:val="ListParagraph"/>
        <w:tabs>
          <w:tab w:val="left" w:pos="1146"/>
          <w:tab w:val="left" w:pos="7581"/>
        </w:tabs>
        <w:spacing w:line="360" w:lineRule="auto"/>
        <w:ind w:left="0" w:right="-284"/>
        <w:rPr>
          <w:rFonts w:ascii="Times New Roman" w:eastAsia="Times New Roman" w:hAnsi="Times New Roman" w:cs="Times New Roman"/>
          <w:b/>
          <w:bCs/>
          <w:color w:val="000000"/>
          <w:sz w:val="24"/>
          <w:szCs w:val="24"/>
          <w:lang w:val="en-US"/>
        </w:rPr>
      </w:pPr>
      <w:r w:rsidRPr="00DC2F28">
        <w:rPr>
          <w:rFonts w:ascii="Times New Roman" w:hAnsi="Times New Roman" w:cs="Times New Roman"/>
          <w:b/>
          <w:bCs/>
          <w:sz w:val="24"/>
          <w:szCs w:val="24"/>
        </w:rPr>
        <w:lastRenderedPageBreak/>
        <w:t xml:space="preserve">          </w:t>
      </w:r>
      <w:r w:rsidRPr="00DC2F28">
        <w:rPr>
          <w:rFonts w:ascii="Times New Roman" w:hAnsi="Times New Roman" w:cs="Times New Roman"/>
          <w:sz w:val="24"/>
          <w:szCs w:val="24"/>
        </w:rPr>
        <w:t>In this study, a structural model evaluation was used to validate the proposed hypotheses. To warrant the suggested model's path coefficient, Hair et al. (2011) proposed that an acceptable level of path coefficient should be at least 0.1 with a significant level of the coefficient of at least 0.05 (or 95% confidence level). The level of significance and acceptance of hypotheses was determined using the values obtained from the bootstrapping procedure, which was performed using SmartPLS 3.0. The t-values obtained using SmartPLS 3.0 bootstrapping at 384 resamplings were used to determine the significance of the hypothesis for all constructs. The following positive direction was advocated in this study: To examine the effect of CSR Communications (corporate website, public relations, advertising, social media) on customer loyalty. Based on the statistical assessment of the path coefficients, only when the t-value is greater than 1.96, will the hypothesis be accepted and supported (Hair et al., 2017). The result of the hypotheses testing are presented in Table 4.8.2, which shows that all the four hypotheses that were tested to determine the direct effect were supported, and there was a significant positive influence. Result of immediate effect for the supported hypotheses including H1) the positive influence of Corporate Website on Customer Loyalty (t=</w:t>
      </w:r>
      <w:r w:rsidRPr="00DC2F28">
        <w:rPr>
          <w:rFonts w:ascii="Times New Roman" w:eastAsiaTheme="minorHAnsi" w:hAnsi="Times New Roman" w:cs="Times New Roman"/>
          <w:sz w:val="24"/>
          <w:szCs w:val="24"/>
        </w:rPr>
        <w:t>3.713</w:t>
      </w:r>
      <w:r w:rsidRPr="00DC2F28">
        <w:rPr>
          <w:rFonts w:ascii="Times New Roman" w:hAnsi="Times New Roman" w:cs="Times New Roman"/>
          <w:sz w:val="24"/>
          <w:szCs w:val="24"/>
        </w:rPr>
        <w:t>; p&lt;0.05), H2) the positive influence of Public Relation on Customer Loyalty (t=</w:t>
      </w:r>
      <w:r w:rsidRPr="00DC2F28">
        <w:rPr>
          <w:rFonts w:ascii="Times New Roman" w:eastAsiaTheme="minorHAnsi" w:hAnsi="Times New Roman" w:cs="Times New Roman"/>
          <w:sz w:val="24"/>
          <w:szCs w:val="24"/>
        </w:rPr>
        <w:t>3.712</w:t>
      </w:r>
      <w:r w:rsidRPr="00DC2F28">
        <w:rPr>
          <w:rFonts w:ascii="Times New Roman" w:hAnsi="Times New Roman" w:cs="Times New Roman"/>
          <w:sz w:val="24"/>
          <w:szCs w:val="24"/>
        </w:rPr>
        <w:t>; p&lt;0.05),  H3) the positive influence of Advertising on Customer Loyalty (t=</w:t>
      </w:r>
      <w:r w:rsidRPr="00DC2F28">
        <w:rPr>
          <w:rFonts w:ascii="Times New Roman" w:eastAsiaTheme="minorHAnsi" w:hAnsi="Times New Roman" w:cs="Times New Roman"/>
          <w:sz w:val="24"/>
          <w:szCs w:val="24"/>
        </w:rPr>
        <w:t>3.697</w:t>
      </w:r>
      <w:r w:rsidRPr="00DC2F28">
        <w:rPr>
          <w:rFonts w:ascii="Times New Roman" w:hAnsi="Times New Roman" w:cs="Times New Roman"/>
          <w:sz w:val="24"/>
          <w:szCs w:val="24"/>
        </w:rPr>
        <w:t>; p&lt;0.05), H4) the positive influence of Social Media on Customer Loyalty (t=</w:t>
      </w:r>
      <w:r w:rsidRPr="00DC2F28">
        <w:rPr>
          <w:rFonts w:ascii="Times New Roman" w:eastAsiaTheme="minorHAnsi" w:hAnsi="Times New Roman" w:cs="Times New Roman"/>
          <w:sz w:val="24"/>
          <w:szCs w:val="24"/>
        </w:rPr>
        <w:t>3.728</w:t>
      </w:r>
      <w:r w:rsidRPr="00DC2F28">
        <w:rPr>
          <w:rFonts w:ascii="Times New Roman" w:hAnsi="Times New Roman" w:cs="Times New Roman"/>
          <w:sz w:val="24"/>
          <w:szCs w:val="24"/>
        </w:rPr>
        <w:t>; p&lt;0.05).</w:t>
      </w:r>
    </w:p>
    <w:p w14:paraId="02420795" w14:textId="77777777" w:rsidR="00794731" w:rsidRPr="00DC2F28" w:rsidRDefault="00F76494" w:rsidP="00794731">
      <w:pPr>
        <w:spacing w:line="360" w:lineRule="auto"/>
        <w:jc w:val="both"/>
        <w:rPr>
          <w:rFonts w:ascii="Times New Roman" w:eastAsia="Times New Roman" w:hAnsi="Times New Roman" w:cs="Times New Roman"/>
          <w:b/>
          <w:bCs/>
          <w:color w:val="000000"/>
          <w:sz w:val="24"/>
          <w:szCs w:val="24"/>
          <w:lang w:val="en-US"/>
        </w:rPr>
      </w:pPr>
      <w:r w:rsidRPr="00DC2F28">
        <w:rPr>
          <w:rFonts w:ascii="Times New Roman" w:eastAsia="Times New Roman" w:hAnsi="Times New Roman" w:cs="Times New Roman"/>
          <w:b/>
          <w:bCs/>
          <w:color w:val="000000"/>
          <w:sz w:val="24"/>
          <w:szCs w:val="24"/>
          <w:lang w:val="en-US"/>
        </w:rPr>
        <w:t xml:space="preserve">5. Discussion </w:t>
      </w:r>
    </w:p>
    <w:p w14:paraId="3A298292" w14:textId="77777777" w:rsidR="00794731" w:rsidRPr="00DC2F28" w:rsidRDefault="00F76494" w:rsidP="00794731">
      <w:pPr>
        <w:spacing w:line="360" w:lineRule="auto"/>
        <w:jc w:val="both"/>
        <w:rPr>
          <w:rFonts w:ascii="Times New Roman" w:hAnsi="Times New Roman" w:cs="Times New Roman"/>
          <w:sz w:val="24"/>
          <w:szCs w:val="24"/>
        </w:rPr>
      </w:pPr>
      <w:r w:rsidRPr="00DC2F28">
        <w:rPr>
          <w:rFonts w:ascii="Times New Roman" w:hAnsi="Times New Roman" w:cs="Times New Roman"/>
          <w:sz w:val="24"/>
          <w:szCs w:val="24"/>
        </w:rPr>
        <w:t xml:space="preserve">          One of the topics which have emerged as a relevant topic in the field of marketing is Corporate Social Responsibility communication, as there is an increase in the interest of practitioners and business theorists in the area of CSR, as well as its implications for firms. The findings of the study revealed that customer loyalty is influenced by CSR communication (Corporate Website, Public Relations, Advertising, Social Media), and as such, should be considered by firms as a useful marketing tool for hypermarkets in Malaysia. The result of the statistical analysis confirmed that the main research hypotheses were accepted. Also, the result showed that CSR communication (Corporate Website, Public Relations, Advertising, Social Media), positively influences customer loyalty. This study contributes to the area of marketing by providing insight into the level of CSR in hypermarkets through an examination of the relationship between CSR communication and client contentedness towards hypermarkets. One major way through which a sustainable competitive advantage can be built is by ensuring the customers are satisfied. In this study, the role of CSR factors in enhancing customer satisfaction in hypermarkets. </w:t>
      </w:r>
    </w:p>
    <w:p w14:paraId="6582F1A8" w14:textId="77777777" w:rsidR="00794731" w:rsidRPr="00DC2F28" w:rsidRDefault="00F76494" w:rsidP="00794731">
      <w:pPr>
        <w:spacing w:line="360" w:lineRule="auto"/>
        <w:jc w:val="both"/>
        <w:rPr>
          <w:rFonts w:ascii="Times New Roman" w:eastAsia="Times New Roman" w:hAnsi="Times New Roman" w:cs="Times New Roman"/>
          <w:b/>
          <w:bCs/>
          <w:color w:val="000000"/>
          <w:sz w:val="24"/>
          <w:szCs w:val="24"/>
          <w:lang w:val="en-US"/>
        </w:rPr>
      </w:pPr>
      <w:r w:rsidRPr="00DC2F28">
        <w:rPr>
          <w:rFonts w:ascii="Times New Roman" w:hAnsi="Times New Roman" w:cs="Times New Roman"/>
          <w:sz w:val="24"/>
          <w:szCs w:val="24"/>
        </w:rPr>
        <w:lastRenderedPageBreak/>
        <w:t xml:space="preserve">          More so, in this study, an investigation of the moderating effects of hypermarkets in the correlation between CSR and customer loyalty. These findings have several practical and theoretical implications. The study outcomes lead to conclusions that higher CSR levels positively affects customer loyalty. The perception which customers have about CSR is important and has implications for customers. Stronger evaluations of hypermarkets can result from the expectations which customers have towards CSR communication. For customers to demonstrate intentions to repeat business firms if they must increase their CSR so that customers can develop favorable attitudes, thereby resulting in loyalty. This research contributes to the overall understanding of CSR's level in hypermarkets by providing insight into how CSR influences customer loyalty. Therefore, it can be concluded that sustainable competitive advantage can be built through customer loyalty. This means that if firms’ carryout extensive CSR communication, the perceptions of customers towards hypermarkets will be positively influenced.</w:t>
      </w:r>
    </w:p>
    <w:p w14:paraId="6B7DA9F9" w14:textId="77777777" w:rsidR="00794731" w:rsidRPr="00DC2F28" w:rsidRDefault="00794731" w:rsidP="00794731">
      <w:pPr>
        <w:spacing w:line="360" w:lineRule="auto"/>
        <w:jc w:val="both"/>
        <w:rPr>
          <w:rFonts w:ascii="Times New Roman" w:eastAsia="Times New Roman" w:hAnsi="Times New Roman" w:cs="Times New Roman"/>
          <w:b/>
          <w:bCs/>
          <w:color w:val="000000"/>
          <w:sz w:val="24"/>
          <w:szCs w:val="24"/>
          <w:lang w:val="en-US"/>
        </w:rPr>
      </w:pPr>
    </w:p>
    <w:p w14:paraId="4EEE9D88" w14:textId="77777777" w:rsidR="00794731" w:rsidRPr="00DC2F28" w:rsidRDefault="00F76494" w:rsidP="00794731">
      <w:pPr>
        <w:spacing w:line="360" w:lineRule="auto"/>
        <w:jc w:val="both"/>
        <w:rPr>
          <w:rFonts w:ascii="Times New Roman" w:eastAsia="Times New Roman" w:hAnsi="Times New Roman" w:cs="Times New Roman"/>
          <w:b/>
          <w:bCs/>
          <w:color w:val="000000"/>
          <w:sz w:val="24"/>
          <w:szCs w:val="24"/>
          <w:lang w:val="en-US"/>
        </w:rPr>
      </w:pPr>
      <w:r w:rsidRPr="00DC2F28">
        <w:rPr>
          <w:rFonts w:ascii="Times New Roman" w:eastAsia="Times New Roman" w:hAnsi="Times New Roman" w:cs="Times New Roman"/>
          <w:b/>
          <w:bCs/>
          <w:color w:val="000000"/>
          <w:sz w:val="24"/>
          <w:szCs w:val="24"/>
          <w:lang w:val="en-US"/>
        </w:rPr>
        <w:t>5. Conclusion and Recommendation</w:t>
      </w:r>
    </w:p>
    <w:p w14:paraId="331E4FC9" w14:textId="5261B95D" w:rsidR="00794731" w:rsidRPr="00DC2F28" w:rsidRDefault="00F76494" w:rsidP="00794731">
      <w:pPr>
        <w:spacing w:line="360" w:lineRule="auto"/>
        <w:jc w:val="both"/>
        <w:rPr>
          <w:rFonts w:ascii="Times New Roman" w:hAnsi="Times New Roman" w:cs="Times New Roman"/>
          <w:sz w:val="24"/>
          <w:szCs w:val="24"/>
        </w:rPr>
      </w:pPr>
      <w:r w:rsidRPr="00DC2F28">
        <w:rPr>
          <w:rFonts w:ascii="Times New Roman" w:hAnsi="Times New Roman" w:cs="Times New Roman"/>
          <w:sz w:val="24"/>
          <w:szCs w:val="24"/>
        </w:rPr>
        <w:t xml:space="preserve">          Hypermarket retailing is highly accepted by Malaysian consumers as the main channel to purchase basic household necessities. In general, the development of hypermarkets has been far more aggressive than supermarkets and shopping malls. Moving forward, it is expected that hypermarket retailing in Malaysia will continuously develop with more innovative ideas through collaboration between practitioners and researchers with the consensus of consumers. Retailers should "delight" a</w:t>
      </w:r>
      <w:r w:rsidR="00CE2AE2">
        <w:rPr>
          <w:rFonts w:ascii="Times New Roman" w:hAnsi="Times New Roman" w:cs="Times New Roman"/>
          <w:sz w:val="24"/>
          <w:szCs w:val="24"/>
        </w:rPr>
        <w:t xml:space="preserve">nd "surprise" consumers </w:t>
      </w:r>
      <w:r w:rsidRPr="00DC2F28">
        <w:rPr>
          <w:rFonts w:ascii="Times New Roman" w:hAnsi="Times New Roman" w:cs="Times New Roman"/>
          <w:sz w:val="24"/>
          <w:szCs w:val="24"/>
        </w:rPr>
        <w:t>and should limit consumer's sovereignty and persuade them to act in particular ways</w:t>
      </w:r>
      <w:r w:rsidR="00CE2AE2">
        <w:rPr>
          <w:rFonts w:ascii="Times New Roman" w:hAnsi="Times New Roman" w:cs="Times New Roman"/>
          <w:sz w:val="24"/>
          <w:szCs w:val="24"/>
        </w:rPr>
        <w:t xml:space="preserve">. </w:t>
      </w:r>
      <w:r w:rsidRPr="00DC2F28">
        <w:rPr>
          <w:rFonts w:ascii="Times New Roman" w:hAnsi="Times New Roman" w:cs="Times New Roman"/>
          <w:sz w:val="24"/>
          <w:szCs w:val="24"/>
        </w:rPr>
        <w:t>Although the way hypermarkets manage the retail operations should be according to consumer preferences (Uusitalo, 2001), the successful original ideas for retailing come from the retailer a</w:t>
      </w:r>
      <w:r w:rsidR="00CE2AE2">
        <w:rPr>
          <w:rFonts w:ascii="Times New Roman" w:hAnsi="Times New Roman" w:cs="Times New Roman"/>
          <w:sz w:val="24"/>
          <w:szCs w:val="24"/>
        </w:rPr>
        <w:t>nd not the consumer</w:t>
      </w:r>
      <w:r w:rsidRPr="00DC2F28">
        <w:rPr>
          <w:rFonts w:ascii="Times New Roman" w:hAnsi="Times New Roman" w:cs="Times New Roman"/>
          <w:sz w:val="24"/>
          <w:szCs w:val="24"/>
        </w:rPr>
        <w:t>. Thus, an innovative strategy is expected to boost the hypermarket brand mom</w:t>
      </w:r>
      <w:r w:rsidR="00CE2AE2">
        <w:rPr>
          <w:rFonts w:ascii="Times New Roman" w:hAnsi="Times New Roman" w:cs="Times New Roman"/>
          <w:sz w:val="24"/>
          <w:szCs w:val="24"/>
        </w:rPr>
        <w:t xml:space="preserve">entum </w:t>
      </w:r>
      <w:r w:rsidRPr="00DC2F28">
        <w:rPr>
          <w:rFonts w:ascii="Times New Roman" w:hAnsi="Times New Roman" w:cs="Times New Roman"/>
          <w:sz w:val="24"/>
          <w:szCs w:val="24"/>
        </w:rPr>
        <w:t>.</w:t>
      </w:r>
    </w:p>
    <w:p w14:paraId="2CE7A2A5" w14:textId="77777777" w:rsidR="00794731" w:rsidRPr="00DC2F28" w:rsidRDefault="00F76494" w:rsidP="00794731">
      <w:pPr>
        <w:spacing w:line="360" w:lineRule="auto"/>
        <w:jc w:val="both"/>
        <w:rPr>
          <w:rFonts w:ascii="Times New Roman" w:hAnsi="Times New Roman" w:cs="Times New Roman"/>
          <w:sz w:val="24"/>
          <w:szCs w:val="24"/>
        </w:rPr>
      </w:pPr>
      <w:r w:rsidRPr="00DC2F28">
        <w:rPr>
          <w:rFonts w:ascii="Times New Roman" w:hAnsi="Times New Roman" w:cs="Times New Roman"/>
          <w:sz w:val="24"/>
          <w:szCs w:val="24"/>
        </w:rPr>
        <w:t xml:space="preserve">          One of the topics that have emerged as a relevant topic in the field of marketing is Corporate Social Responsibility communication, as there is an increase in the interest of practitioners and business theorists in the area of CSR, as well as its implications for firms. The findings of the study revealed that customer loyalty is influenced by Corporate Social Responsibility communication (Corporate Website, Public Relations, Advertising, Social Media), and as such, should be considered by firms as a useful marketing tool for </w:t>
      </w:r>
      <w:r w:rsidRPr="00DC2F28">
        <w:rPr>
          <w:rFonts w:ascii="Times New Roman" w:hAnsi="Times New Roman" w:cs="Times New Roman"/>
          <w:sz w:val="24"/>
          <w:szCs w:val="24"/>
        </w:rPr>
        <w:lastRenderedPageBreak/>
        <w:t>hypermarkets in Malaysia. The result of the statistical analysis confirmed that the main research hypotheses were accepted. Also, the result showed that CSR communication (Corporate Website, Public Relations, Advertising, Social Media) has a positive influence on customers' loyalty towards a product or firm. This study contributes to the area of marketing by providing insight into the level of CSR in hypermarkets through an examination of the correlation between CSR communication and customer loyalty towards hypermarkets.</w:t>
      </w:r>
    </w:p>
    <w:p w14:paraId="4D575880" w14:textId="77777777" w:rsidR="00794731" w:rsidRPr="00DC2F28" w:rsidRDefault="00F76494" w:rsidP="00794731">
      <w:pPr>
        <w:spacing w:line="360" w:lineRule="auto"/>
        <w:jc w:val="both"/>
        <w:rPr>
          <w:rFonts w:ascii="Times New Roman" w:hAnsi="Times New Roman" w:cs="Times New Roman"/>
          <w:sz w:val="24"/>
          <w:szCs w:val="24"/>
        </w:rPr>
      </w:pPr>
      <w:r w:rsidRPr="00DC2F28">
        <w:rPr>
          <w:rFonts w:ascii="Times New Roman" w:hAnsi="Times New Roman" w:cs="Times New Roman"/>
          <w:sz w:val="24"/>
          <w:szCs w:val="24"/>
        </w:rPr>
        <w:t xml:space="preserve">          One of the major ways a sustainable competitive advantage can be built is by ensuring the customers are loyal. In this study, the role of CSR factors in enhancing customer loyalty in hypermarkets. There should be more research conducted to fill all existing gaps and discover potential paths for expansion of the industry. However, the research outcome will only be fully useful if there is strong collaboration with the practitioners who are interested in implementing new innovative ideas. Even though the study was successfully carried out, there are some limitations associated with the study, and based on those limitations, suggestions for future study were given. In line with this, more research should be conducted to fill all existing gaps and discover potential paths for the industry's expansion. However, the research outcome will only be fully useful if there is strong collaboration with the practitioners who are interested in implementing new innovative ideas.</w:t>
      </w:r>
    </w:p>
    <w:p w14:paraId="6303ECD1" w14:textId="77777777" w:rsidR="00504B48" w:rsidRPr="00DC2F28" w:rsidRDefault="00504B48">
      <w:pPr>
        <w:rPr>
          <w:rFonts w:ascii="Times New Roman" w:hAnsi="Times New Roman" w:cs="Times New Roman"/>
          <w:sz w:val="24"/>
          <w:szCs w:val="24"/>
        </w:rPr>
      </w:pPr>
    </w:p>
    <w:p w14:paraId="458966F9" w14:textId="77777777" w:rsidR="00DC2F28" w:rsidRPr="00DC2F28" w:rsidRDefault="00DC2F28">
      <w:pPr>
        <w:rPr>
          <w:rFonts w:ascii="Times New Roman" w:hAnsi="Times New Roman" w:cs="Times New Roman"/>
          <w:sz w:val="24"/>
          <w:szCs w:val="24"/>
        </w:rPr>
      </w:pPr>
    </w:p>
    <w:p w14:paraId="4340354D" w14:textId="77777777" w:rsidR="00DC2F28" w:rsidRPr="00DC2F28" w:rsidRDefault="00DC2F28">
      <w:pPr>
        <w:rPr>
          <w:rFonts w:ascii="Times New Roman" w:hAnsi="Times New Roman" w:cs="Times New Roman"/>
          <w:sz w:val="24"/>
          <w:szCs w:val="24"/>
        </w:rPr>
      </w:pPr>
    </w:p>
    <w:p w14:paraId="11499275" w14:textId="77777777" w:rsidR="00DC2F28" w:rsidRPr="00DC2F28" w:rsidRDefault="00DC2F28">
      <w:pPr>
        <w:rPr>
          <w:rFonts w:ascii="Times New Roman" w:hAnsi="Times New Roman" w:cs="Times New Roman"/>
          <w:sz w:val="24"/>
          <w:szCs w:val="24"/>
        </w:rPr>
      </w:pPr>
    </w:p>
    <w:p w14:paraId="4E8450EB" w14:textId="77777777" w:rsidR="00DC2F28" w:rsidRPr="00DC2F28" w:rsidRDefault="00DC2F28">
      <w:pPr>
        <w:rPr>
          <w:rFonts w:ascii="Times New Roman" w:hAnsi="Times New Roman" w:cs="Times New Roman"/>
          <w:sz w:val="24"/>
          <w:szCs w:val="24"/>
        </w:rPr>
      </w:pPr>
    </w:p>
    <w:p w14:paraId="3065711A" w14:textId="77777777" w:rsidR="00DC2F28" w:rsidRDefault="00DC2F28">
      <w:pPr>
        <w:rPr>
          <w:rFonts w:ascii="Times New Roman" w:hAnsi="Times New Roman" w:cs="Times New Roman"/>
          <w:sz w:val="24"/>
          <w:szCs w:val="24"/>
        </w:rPr>
      </w:pPr>
    </w:p>
    <w:p w14:paraId="556AC5F5" w14:textId="77777777" w:rsidR="00EE47B1" w:rsidRDefault="00EE47B1">
      <w:pPr>
        <w:rPr>
          <w:rFonts w:ascii="Times New Roman" w:hAnsi="Times New Roman" w:cs="Times New Roman"/>
          <w:sz w:val="24"/>
          <w:szCs w:val="24"/>
        </w:rPr>
      </w:pPr>
    </w:p>
    <w:p w14:paraId="36AA62F3" w14:textId="77777777" w:rsidR="00DC2F28" w:rsidRPr="00DC2F28" w:rsidRDefault="00DC2F28">
      <w:pPr>
        <w:rPr>
          <w:rFonts w:ascii="Times New Roman" w:hAnsi="Times New Roman" w:cs="Times New Roman"/>
          <w:sz w:val="24"/>
          <w:szCs w:val="24"/>
        </w:rPr>
      </w:pPr>
    </w:p>
    <w:p w14:paraId="3EB0BDF9" w14:textId="1D74D6E5" w:rsidR="00DC2F28" w:rsidRDefault="00DC2F28" w:rsidP="00DC2F28">
      <w:pPr>
        <w:jc w:val="center"/>
        <w:rPr>
          <w:rFonts w:ascii="Times New Roman" w:hAnsi="Times New Roman" w:cs="Times New Roman"/>
          <w:sz w:val="24"/>
          <w:szCs w:val="24"/>
        </w:rPr>
      </w:pPr>
      <w:r w:rsidRPr="00DC2F28">
        <w:rPr>
          <w:rFonts w:ascii="Times New Roman" w:hAnsi="Times New Roman" w:cs="Times New Roman"/>
          <w:sz w:val="24"/>
          <w:szCs w:val="24"/>
        </w:rPr>
        <w:t>REFERENCES.</w:t>
      </w:r>
    </w:p>
    <w:p w14:paraId="743B73C3" w14:textId="77777777" w:rsidR="00EE47B1" w:rsidRDefault="00EE47B1" w:rsidP="00EE47B1">
      <w:pPr>
        <w:ind w:left="720" w:hanging="720"/>
        <w:rPr>
          <w:rFonts w:ascii="Times New Roman" w:hAnsi="Times New Roman" w:cs="Times New Roman"/>
          <w:sz w:val="24"/>
          <w:szCs w:val="24"/>
        </w:rPr>
      </w:pPr>
      <w:r w:rsidRPr="008668A3">
        <w:rPr>
          <w:rFonts w:ascii="Times New Roman" w:hAnsi="Times New Roman" w:cs="Times New Roman"/>
          <w:sz w:val="24"/>
          <w:szCs w:val="24"/>
        </w:rPr>
        <w:t>Berman, B., &amp; Evans, J. R. Retail Management (2006)–Strategic Approach.</w:t>
      </w:r>
    </w:p>
    <w:p w14:paraId="27D4EC30" w14:textId="77777777" w:rsidR="00EE47B1" w:rsidRDefault="00EE47B1" w:rsidP="00EE47B1">
      <w:pPr>
        <w:ind w:left="720" w:hanging="720"/>
        <w:rPr>
          <w:rFonts w:ascii="Times New Roman" w:hAnsi="Times New Roman" w:cs="Times New Roman"/>
          <w:sz w:val="24"/>
          <w:szCs w:val="24"/>
        </w:rPr>
      </w:pPr>
      <w:r w:rsidRPr="008668A3">
        <w:rPr>
          <w:rFonts w:ascii="Times New Roman" w:hAnsi="Times New Roman" w:cs="Times New Roman"/>
          <w:sz w:val="24"/>
          <w:szCs w:val="24"/>
        </w:rPr>
        <w:t>Bernazzani, S. (2017). Micro-influencer marketing: a comprehensive guide. </w:t>
      </w:r>
      <w:r w:rsidRPr="008668A3">
        <w:rPr>
          <w:rFonts w:ascii="Times New Roman" w:hAnsi="Times New Roman" w:cs="Times New Roman"/>
          <w:i/>
          <w:iCs/>
          <w:sz w:val="24"/>
          <w:szCs w:val="24"/>
        </w:rPr>
        <w:t>Journal of Emerging Trends in Marketing and Management</w:t>
      </w:r>
      <w:r w:rsidRPr="008668A3">
        <w:rPr>
          <w:rFonts w:ascii="Times New Roman" w:hAnsi="Times New Roman" w:cs="Times New Roman"/>
          <w:sz w:val="24"/>
          <w:szCs w:val="24"/>
        </w:rPr>
        <w:t>, </w:t>
      </w:r>
      <w:r w:rsidRPr="008668A3">
        <w:rPr>
          <w:rFonts w:ascii="Times New Roman" w:hAnsi="Times New Roman" w:cs="Times New Roman"/>
          <w:i/>
          <w:iCs/>
          <w:sz w:val="24"/>
          <w:szCs w:val="24"/>
        </w:rPr>
        <w:t>11</w:t>
      </w:r>
      <w:r w:rsidRPr="008668A3">
        <w:rPr>
          <w:rFonts w:ascii="Times New Roman" w:hAnsi="Times New Roman" w:cs="Times New Roman"/>
          <w:sz w:val="24"/>
          <w:szCs w:val="24"/>
        </w:rPr>
        <w:t>, 194-231.</w:t>
      </w:r>
    </w:p>
    <w:p w14:paraId="2E75BA17" w14:textId="77777777" w:rsidR="00EE47B1" w:rsidRDefault="00EE47B1" w:rsidP="00EE47B1">
      <w:pPr>
        <w:ind w:left="720" w:hanging="720"/>
        <w:rPr>
          <w:rFonts w:ascii="Times New Roman" w:hAnsi="Times New Roman" w:cs="Times New Roman"/>
          <w:sz w:val="24"/>
          <w:szCs w:val="24"/>
        </w:rPr>
      </w:pPr>
      <w:r w:rsidRPr="008668A3">
        <w:rPr>
          <w:rFonts w:ascii="Times New Roman" w:hAnsi="Times New Roman" w:cs="Times New Roman"/>
          <w:sz w:val="24"/>
          <w:szCs w:val="24"/>
        </w:rPr>
        <w:lastRenderedPageBreak/>
        <w:t>Brunninge, O., &amp; Fridriksson, H. V. (2017). " We have always been responsible": A social memory approach to responsibility in supply chains. </w:t>
      </w:r>
      <w:r w:rsidRPr="008668A3">
        <w:rPr>
          <w:rFonts w:ascii="Times New Roman" w:hAnsi="Times New Roman" w:cs="Times New Roman"/>
          <w:i/>
          <w:iCs/>
          <w:sz w:val="24"/>
          <w:szCs w:val="24"/>
        </w:rPr>
        <w:t>European Business Review</w:t>
      </w:r>
      <w:r w:rsidRPr="008668A3">
        <w:rPr>
          <w:rFonts w:ascii="Times New Roman" w:hAnsi="Times New Roman" w:cs="Times New Roman"/>
          <w:sz w:val="24"/>
          <w:szCs w:val="24"/>
        </w:rPr>
        <w:t>, </w:t>
      </w:r>
      <w:r w:rsidRPr="008668A3">
        <w:rPr>
          <w:rFonts w:ascii="Times New Roman" w:hAnsi="Times New Roman" w:cs="Times New Roman"/>
          <w:i/>
          <w:iCs/>
          <w:sz w:val="24"/>
          <w:szCs w:val="24"/>
        </w:rPr>
        <w:t>29</w:t>
      </w:r>
      <w:r w:rsidRPr="008668A3">
        <w:rPr>
          <w:rFonts w:ascii="Times New Roman" w:hAnsi="Times New Roman" w:cs="Times New Roman"/>
          <w:sz w:val="24"/>
          <w:szCs w:val="24"/>
        </w:rPr>
        <w:t>(3), 372-383.</w:t>
      </w:r>
    </w:p>
    <w:p w14:paraId="7570D739" w14:textId="77777777" w:rsidR="00EE47B1" w:rsidRDefault="00EE47B1" w:rsidP="00EE47B1">
      <w:pPr>
        <w:ind w:left="720" w:hanging="720"/>
        <w:rPr>
          <w:rFonts w:ascii="Times New Roman" w:hAnsi="Times New Roman" w:cs="Times New Roman"/>
          <w:sz w:val="24"/>
          <w:szCs w:val="24"/>
        </w:rPr>
      </w:pPr>
      <w:r w:rsidRPr="00DC2F28">
        <w:rPr>
          <w:rFonts w:ascii="Times New Roman" w:hAnsi="Times New Roman" w:cs="Times New Roman"/>
          <w:sz w:val="24"/>
          <w:szCs w:val="24"/>
        </w:rPr>
        <w:t>Dillman, D. A., &amp; Smyth, J. D. (2007). Design effects in the transition to web-based surveys. </w:t>
      </w:r>
      <w:r w:rsidRPr="00DC2F28">
        <w:rPr>
          <w:rFonts w:ascii="Times New Roman" w:hAnsi="Times New Roman" w:cs="Times New Roman"/>
          <w:i/>
          <w:iCs/>
          <w:sz w:val="24"/>
          <w:szCs w:val="24"/>
        </w:rPr>
        <w:t>American journal of preventive medicine</w:t>
      </w:r>
      <w:r w:rsidRPr="00DC2F28">
        <w:rPr>
          <w:rFonts w:ascii="Times New Roman" w:hAnsi="Times New Roman" w:cs="Times New Roman"/>
          <w:sz w:val="24"/>
          <w:szCs w:val="24"/>
        </w:rPr>
        <w:t>, </w:t>
      </w:r>
      <w:r w:rsidRPr="00DC2F28">
        <w:rPr>
          <w:rFonts w:ascii="Times New Roman" w:hAnsi="Times New Roman" w:cs="Times New Roman"/>
          <w:i/>
          <w:iCs/>
          <w:sz w:val="24"/>
          <w:szCs w:val="24"/>
        </w:rPr>
        <w:t>32</w:t>
      </w:r>
      <w:r w:rsidRPr="00DC2F28">
        <w:rPr>
          <w:rFonts w:ascii="Times New Roman" w:hAnsi="Times New Roman" w:cs="Times New Roman"/>
          <w:sz w:val="24"/>
          <w:szCs w:val="24"/>
        </w:rPr>
        <w:t>(5), S90-S96.</w:t>
      </w:r>
    </w:p>
    <w:p w14:paraId="04FDA1DE" w14:textId="77777777" w:rsidR="00EE47B1" w:rsidRPr="00DC2F28" w:rsidRDefault="00EE47B1" w:rsidP="00EE47B1">
      <w:pPr>
        <w:ind w:left="720" w:hanging="720"/>
        <w:rPr>
          <w:rFonts w:ascii="Times New Roman" w:hAnsi="Times New Roman" w:cs="Times New Roman"/>
          <w:sz w:val="24"/>
          <w:szCs w:val="24"/>
        </w:rPr>
      </w:pPr>
      <w:r w:rsidRPr="00CE2AE2">
        <w:rPr>
          <w:rFonts w:ascii="Times New Roman" w:hAnsi="Times New Roman" w:cs="Times New Roman"/>
          <w:sz w:val="24"/>
          <w:szCs w:val="24"/>
        </w:rPr>
        <w:t>Gangeshwer, D. K. (2013). E-commerce or Internet Marketing: A business Review from Indian context. </w:t>
      </w:r>
      <w:r w:rsidRPr="00CE2AE2">
        <w:rPr>
          <w:rFonts w:ascii="Times New Roman" w:hAnsi="Times New Roman" w:cs="Times New Roman"/>
          <w:i/>
          <w:iCs/>
          <w:sz w:val="24"/>
          <w:szCs w:val="24"/>
        </w:rPr>
        <w:t>International Journal of u-and e-Service, Science and Technology</w:t>
      </w:r>
      <w:r w:rsidRPr="00CE2AE2">
        <w:rPr>
          <w:rFonts w:ascii="Times New Roman" w:hAnsi="Times New Roman" w:cs="Times New Roman"/>
          <w:sz w:val="24"/>
          <w:szCs w:val="24"/>
        </w:rPr>
        <w:t>, </w:t>
      </w:r>
      <w:r w:rsidRPr="00CE2AE2">
        <w:rPr>
          <w:rFonts w:ascii="Times New Roman" w:hAnsi="Times New Roman" w:cs="Times New Roman"/>
          <w:i/>
          <w:iCs/>
          <w:sz w:val="24"/>
          <w:szCs w:val="24"/>
        </w:rPr>
        <w:t>6</w:t>
      </w:r>
      <w:r w:rsidRPr="00CE2AE2">
        <w:rPr>
          <w:rFonts w:ascii="Times New Roman" w:hAnsi="Times New Roman" w:cs="Times New Roman"/>
          <w:sz w:val="24"/>
          <w:szCs w:val="24"/>
        </w:rPr>
        <w:t>(6), 187-194.</w:t>
      </w:r>
    </w:p>
    <w:p w14:paraId="11377461" w14:textId="77777777" w:rsidR="00EE47B1" w:rsidRDefault="00EE47B1" w:rsidP="00EE47B1">
      <w:pPr>
        <w:ind w:left="720" w:hanging="720"/>
        <w:rPr>
          <w:rFonts w:ascii="Times New Roman" w:hAnsi="Times New Roman" w:cs="Times New Roman"/>
          <w:sz w:val="24"/>
          <w:szCs w:val="24"/>
        </w:rPr>
      </w:pPr>
      <w:r w:rsidRPr="00DC2F28">
        <w:rPr>
          <w:rFonts w:ascii="Times New Roman" w:hAnsi="Times New Roman" w:cs="Times New Roman"/>
          <w:sz w:val="24"/>
          <w:szCs w:val="24"/>
        </w:rPr>
        <w:t>Grunert, K. G., Juhl, H. J., Esbjerg, L., Jensen, B. B., Bech-Larsen, T., Brunsø, K., &amp; Madsen, C. Ø. (2009). Comparing methods for measuring consumer willingness to pay for a basic and an improved ready made soup product. </w:t>
      </w:r>
      <w:r w:rsidRPr="00DC2F28">
        <w:rPr>
          <w:rFonts w:ascii="Times New Roman" w:hAnsi="Times New Roman" w:cs="Times New Roman"/>
          <w:i/>
          <w:iCs/>
          <w:sz w:val="24"/>
          <w:szCs w:val="24"/>
        </w:rPr>
        <w:t>Food Quality and Preference</w:t>
      </w:r>
      <w:r w:rsidRPr="00DC2F28">
        <w:rPr>
          <w:rFonts w:ascii="Times New Roman" w:hAnsi="Times New Roman" w:cs="Times New Roman"/>
          <w:sz w:val="24"/>
          <w:szCs w:val="24"/>
        </w:rPr>
        <w:t>, </w:t>
      </w:r>
      <w:r w:rsidRPr="00DC2F28">
        <w:rPr>
          <w:rFonts w:ascii="Times New Roman" w:hAnsi="Times New Roman" w:cs="Times New Roman"/>
          <w:i/>
          <w:iCs/>
          <w:sz w:val="24"/>
          <w:szCs w:val="24"/>
        </w:rPr>
        <w:t>20</w:t>
      </w:r>
      <w:r w:rsidRPr="00DC2F28">
        <w:rPr>
          <w:rFonts w:ascii="Times New Roman" w:hAnsi="Times New Roman" w:cs="Times New Roman"/>
          <w:sz w:val="24"/>
          <w:szCs w:val="24"/>
        </w:rPr>
        <w:t>(8), 607-619.</w:t>
      </w:r>
    </w:p>
    <w:p w14:paraId="17785F98" w14:textId="77777777" w:rsidR="00EE47B1" w:rsidRDefault="00EE47B1" w:rsidP="00EE47B1">
      <w:pPr>
        <w:ind w:left="720" w:hanging="720"/>
        <w:rPr>
          <w:rFonts w:ascii="Times New Roman" w:hAnsi="Times New Roman" w:cs="Times New Roman"/>
          <w:sz w:val="24"/>
          <w:szCs w:val="24"/>
        </w:rPr>
      </w:pPr>
      <w:r w:rsidRPr="00DC2F28">
        <w:rPr>
          <w:rFonts w:ascii="Times New Roman" w:hAnsi="Times New Roman" w:cs="Times New Roman"/>
          <w:sz w:val="24"/>
          <w:szCs w:val="24"/>
        </w:rPr>
        <w:t>Sekaran, U. (2003). Research Methods For Business, Fouth Edition.</w:t>
      </w:r>
    </w:p>
    <w:p w14:paraId="7FF80017" w14:textId="77777777" w:rsidR="00EE47B1" w:rsidRDefault="00EE47B1" w:rsidP="00EE47B1">
      <w:pPr>
        <w:ind w:left="720" w:hanging="720"/>
        <w:rPr>
          <w:rFonts w:ascii="Times New Roman" w:hAnsi="Times New Roman" w:cs="Times New Roman"/>
          <w:sz w:val="24"/>
          <w:szCs w:val="24"/>
        </w:rPr>
      </w:pPr>
      <w:r w:rsidRPr="00DC2F28">
        <w:rPr>
          <w:rFonts w:ascii="Times New Roman" w:hAnsi="Times New Roman" w:cs="Times New Roman"/>
          <w:sz w:val="24"/>
          <w:szCs w:val="24"/>
        </w:rPr>
        <w:t>Zikmund, W. G. (2003). Sample designs and sampling procedures. </w:t>
      </w:r>
      <w:r w:rsidRPr="00DC2F28">
        <w:rPr>
          <w:rFonts w:ascii="Times New Roman" w:hAnsi="Times New Roman" w:cs="Times New Roman"/>
          <w:i/>
          <w:iCs/>
          <w:sz w:val="24"/>
          <w:szCs w:val="24"/>
        </w:rPr>
        <w:t>Business research methods</w:t>
      </w:r>
      <w:r w:rsidRPr="00DC2F28">
        <w:rPr>
          <w:rFonts w:ascii="Times New Roman" w:hAnsi="Times New Roman" w:cs="Times New Roman"/>
          <w:sz w:val="24"/>
          <w:szCs w:val="24"/>
        </w:rPr>
        <w:t>, </w:t>
      </w:r>
      <w:r w:rsidRPr="00DC2F28">
        <w:rPr>
          <w:rFonts w:ascii="Times New Roman" w:hAnsi="Times New Roman" w:cs="Times New Roman"/>
          <w:i/>
          <w:iCs/>
          <w:sz w:val="24"/>
          <w:szCs w:val="24"/>
        </w:rPr>
        <w:t>7</w:t>
      </w:r>
      <w:r w:rsidRPr="00DC2F28">
        <w:rPr>
          <w:rFonts w:ascii="Times New Roman" w:hAnsi="Times New Roman" w:cs="Times New Roman"/>
          <w:sz w:val="24"/>
          <w:szCs w:val="24"/>
        </w:rPr>
        <w:t>(2), 368-400.</w:t>
      </w:r>
    </w:p>
    <w:sectPr w:rsidR="00EE47B1" w:rsidSect="00327A44">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1B5CF15" w14:textId="77777777" w:rsidR="00761F35" w:rsidRDefault="00761F35" w:rsidP="00327A44">
      <w:pPr>
        <w:spacing w:after="0" w:line="240" w:lineRule="auto"/>
      </w:pPr>
      <w:r>
        <w:separator/>
      </w:r>
    </w:p>
  </w:endnote>
  <w:endnote w:type="continuationSeparator" w:id="0">
    <w:p w14:paraId="48C16DA0" w14:textId="77777777" w:rsidR="00761F35" w:rsidRDefault="00761F35" w:rsidP="00327A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0B589A7" w14:textId="77777777" w:rsidR="00761F35" w:rsidRDefault="00761F35" w:rsidP="00327A44">
      <w:pPr>
        <w:spacing w:after="0" w:line="240" w:lineRule="auto"/>
      </w:pPr>
      <w:r>
        <w:separator/>
      </w:r>
    </w:p>
  </w:footnote>
  <w:footnote w:type="continuationSeparator" w:id="0">
    <w:p w14:paraId="54D2C6E6" w14:textId="77777777" w:rsidR="00761F35" w:rsidRDefault="00761F35" w:rsidP="00327A4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81109776"/>
      <w:docPartObj>
        <w:docPartGallery w:val="Page Numbers (Top of Page)"/>
        <w:docPartUnique/>
      </w:docPartObj>
    </w:sdtPr>
    <w:sdtEndPr>
      <w:rPr>
        <w:noProof/>
      </w:rPr>
    </w:sdtEndPr>
    <w:sdtContent>
      <w:p w14:paraId="39EC1A51" w14:textId="2B1CFAE3" w:rsidR="00327A44" w:rsidRDefault="00327A44">
        <w:pPr>
          <w:pStyle w:val="Header"/>
          <w:jc w:val="right"/>
        </w:pPr>
        <w:r>
          <w:fldChar w:fldCharType="begin"/>
        </w:r>
        <w:r>
          <w:instrText xml:space="preserve"> PAGE   \* MERGEFORMAT </w:instrText>
        </w:r>
        <w:r>
          <w:fldChar w:fldCharType="separate"/>
        </w:r>
        <w:r w:rsidR="002A372D">
          <w:rPr>
            <w:noProof/>
          </w:rPr>
          <w:t>2</w:t>
        </w:r>
        <w:r>
          <w:rPr>
            <w:noProof/>
          </w:rPr>
          <w:fldChar w:fldCharType="end"/>
        </w:r>
      </w:p>
    </w:sdtContent>
  </w:sdt>
  <w:p w14:paraId="5797C4B2" w14:textId="6B25FB57" w:rsidR="00327A44" w:rsidRPr="00327A44" w:rsidRDefault="00327A44">
    <w:pPr>
      <w:pStyle w:val="Header"/>
      <w:rPr>
        <w:rFonts w:ascii="Times New Roman" w:hAnsi="Times New Roman" w:cs="Times New Roman"/>
        <w:sz w:val="24"/>
        <w:szCs w:val="24"/>
      </w:rPr>
    </w:pPr>
    <w:r w:rsidRPr="00327A44">
      <w:rPr>
        <w:rFonts w:ascii="Times New Roman" w:hAnsi="Times New Roman" w:cs="Times New Roman"/>
        <w:sz w:val="24"/>
        <w:szCs w:val="24"/>
      </w:rPr>
      <w:t>HYPERMARKET INDUSTRY IN KUALA LUMPUR</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A91880" w14:textId="77777777" w:rsidR="00327A44" w:rsidRPr="00327A44" w:rsidRDefault="00327A44" w:rsidP="00327A44">
    <w:pPr>
      <w:pStyle w:val="Header"/>
    </w:pPr>
    <w:r>
      <w:t xml:space="preserve">Running Head: </w:t>
    </w:r>
    <w:r w:rsidRPr="00327A44">
      <w:t>HYPERMARKET INDUSTRY IN KUALA LUMPUR</w:t>
    </w:r>
  </w:p>
  <w:p w14:paraId="7521A50F" w14:textId="20000C2B" w:rsidR="00327A44" w:rsidRDefault="00327A4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B75D83"/>
    <w:multiLevelType w:val="multilevel"/>
    <w:tmpl w:val="FA5EB040"/>
    <w:lvl w:ilvl="0">
      <w:start w:val="1"/>
      <w:numFmt w:val="decimal"/>
      <w:lvlText w:val="%1."/>
      <w:lvlJc w:val="left"/>
      <w:pPr>
        <w:ind w:left="360" w:hanging="360"/>
      </w:pPr>
      <w:rPr>
        <w:rFonts w:hint="default"/>
      </w:rPr>
    </w:lvl>
    <w:lvl w:ilvl="1">
      <w:start w:val="4"/>
      <w:numFmt w:val="decimal"/>
      <w:isLgl/>
      <w:lvlText w:val="%1.%2"/>
      <w:lvlJc w:val="left"/>
      <w:pPr>
        <w:ind w:left="840" w:hanging="360"/>
      </w:pPr>
      <w:rPr>
        <w:rFonts w:hint="default"/>
      </w:rPr>
    </w:lvl>
    <w:lvl w:ilvl="2">
      <w:start w:val="1"/>
      <w:numFmt w:val="decimal"/>
      <w:isLgl/>
      <w:lvlText w:val="%1.%2.%3"/>
      <w:lvlJc w:val="left"/>
      <w:pPr>
        <w:ind w:left="168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3000" w:hanging="1080"/>
      </w:pPr>
      <w:rPr>
        <w:rFonts w:hint="default"/>
      </w:rPr>
    </w:lvl>
    <w:lvl w:ilvl="5">
      <w:start w:val="1"/>
      <w:numFmt w:val="decimal"/>
      <w:isLgl/>
      <w:lvlText w:val="%1.%2.%3.%4.%5.%6"/>
      <w:lvlJc w:val="left"/>
      <w:pPr>
        <w:ind w:left="348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800" w:hanging="1440"/>
      </w:pPr>
      <w:rPr>
        <w:rFonts w:hint="default"/>
      </w:rPr>
    </w:lvl>
    <w:lvl w:ilvl="8">
      <w:start w:val="1"/>
      <w:numFmt w:val="decimal"/>
      <w:isLgl/>
      <w:lvlText w:val="%1.%2.%3.%4.%5.%6.%7.%8.%9"/>
      <w:lvlJc w:val="left"/>
      <w:pPr>
        <w:ind w:left="5640" w:hanging="1800"/>
      </w:pPr>
      <w:rPr>
        <w:rFonts w:hint="default"/>
      </w:rPr>
    </w:lvl>
  </w:abstractNum>
  <w:abstractNum w:abstractNumId="1" w15:restartNumberingAfterBreak="0">
    <w:nsid w:val="55BB31A5"/>
    <w:multiLevelType w:val="multilevel"/>
    <w:tmpl w:val="53BA6944"/>
    <w:lvl w:ilvl="0">
      <w:start w:val="1"/>
      <w:numFmt w:val="decimal"/>
      <w:lvlText w:val="%1."/>
      <w:lvlJc w:val="left"/>
      <w:pPr>
        <w:ind w:left="360" w:hanging="360"/>
      </w:pPr>
      <w:rPr>
        <w:rFonts w:asciiTheme="majorBidi" w:eastAsiaTheme="minorHAnsi" w:hAnsiTheme="majorBidi" w:cstheme="majorBidi"/>
      </w:r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59433985"/>
    <w:multiLevelType w:val="multilevel"/>
    <w:tmpl w:val="DCB48B36"/>
    <w:lvl w:ilvl="0">
      <w:start w:val="1"/>
      <w:numFmt w:val="decimal"/>
      <w:lvlText w:val="%1"/>
      <w:lvlJc w:val="left"/>
      <w:pPr>
        <w:ind w:left="360" w:hanging="360"/>
      </w:pPr>
      <w:rPr>
        <w:rFonts w:eastAsia="Calibri" w:hint="default"/>
        <w:b/>
      </w:rPr>
    </w:lvl>
    <w:lvl w:ilvl="1">
      <w:start w:val="1"/>
      <w:numFmt w:val="decimal"/>
      <w:lvlText w:val="%1.%2"/>
      <w:lvlJc w:val="left"/>
      <w:pPr>
        <w:ind w:left="360" w:hanging="360"/>
      </w:pPr>
      <w:rPr>
        <w:rFonts w:eastAsia="Calibri" w:hint="default"/>
        <w:b/>
      </w:rPr>
    </w:lvl>
    <w:lvl w:ilvl="2">
      <w:start w:val="1"/>
      <w:numFmt w:val="decimal"/>
      <w:lvlText w:val="%1.%2.%3"/>
      <w:lvlJc w:val="left"/>
      <w:pPr>
        <w:ind w:left="720" w:hanging="720"/>
      </w:pPr>
      <w:rPr>
        <w:rFonts w:eastAsia="Calibri" w:hint="default"/>
        <w:b/>
      </w:rPr>
    </w:lvl>
    <w:lvl w:ilvl="3">
      <w:start w:val="1"/>
      <w:numFmt w:val="decimal"/>
      <w:lvlText w:val="%1.%2.%3.%4"/>
      <w:lvlJc w:val="left"/>
      <w:pPr>
        <w:ind w:left="720" w:hanging="72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080" w:hanging="108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440" w:hanging="1440"/>
      </w:pPr>
      <w:rPr>
        <w:rFonts w:eastAsia="Calibri" w:hint="default"/>
        <w:b/>
      </w:rPr>
    </w:lvl>
    <w:lvl w:ilvl="8">
      <w:start w:val="1"/>
      <w:numFmt w:val="decimal"/>
      <w:lvlText w:val="%1.%2.%3.%4.%5.%6.%7.%8.%9"/>
      <w:lvlJc w:val="left"/>
      <w:pPr>
        <w:ind w:left="1800" w:hanging="1800"/>
      </w:pPr>
      <w:rPr>
        <w:rFonts w:eastAsia="Calibri" w:hint="default"/>
        <w:b/>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4731"/>
    <w:rsid w:val="000026B6"/>
    <w:rsid w:val="000319F2"/>
    <w:rsid w:val="00040556"/>
    <w:rsid w:val="000976A4"/>
    <w:rsid w:val="00160494"/>
    <w:rsid w:val="001E31BF"/>
    <w:rsid w:val="001F495A"/>
    <w:rsid w:val="00256F50"/>
    <w:rsid w:val="00295D29"/>
    <w:rsid w:val="002A372D"/>
    <w:rsid w:val="003170D5"/>
    <w:rsid w:val="00327A44"/>
    <w:rsid w:val="003B2D3D"/>
    <w:rsid w:val="00504B48"/>
    <w:rsid w:val="00597C10"/>
    <w:rsid w:val="0061125B"/>
    <w:rsid w:val="006379EA"/>
    <w:rsid w:val="0066162A"/>
    <w:rsid w:val="006A1BE6"/>
    <w:rsid w:val="00761F35"/>
    <w:rsid w:val="00794731"/>
    <w:rsid w:val="007F312C"/>
    <w:rsid w:val="008031D5"/>
    <w:rsid w:val="008668A3"/>
    <w:rsid w:val="008F62A5"/>
    <w:rsid w:val="009641FE"/>
    <w:rsid w:val="009653E6"/>
    <w:rsid w:val="009B733D"/>
    <w:rsid w:val="00A7305B"/>
    <w:rsid w:val="00B12BB9"/>
    <w:rsid w:val="00BD2B74"/>
    <w:rsid w:val="00BD642F"/>
    <w:rsid w:val="00BD7063"/>
    <w:rsid w:val="00C25BD5"/>
    <w:rsid w:val="00C62C49"/>
    <w:rsid w:val="00C653B7"/>
    <w:rsid w:val="00CE2AE2"/>
    <w:rsid w:val="00CE6F80"/>
    <w:rsid w:val="00D43C11"/>
    <w:rsid w:val="00D83A3E"/>
    <w:rsid w:val="00D90A75"/>
    <w:rsid w:val="00DC2F28"/>
    <w:rsid w:val="00DD4BCC"/>
    <w:rsid w:val="00DF0A91"/>
    <w:rsid w:val="00E25067"/>
    <w:rsid w:val="00EB6276"/>
    <w:rsid w:val="00EE47B1"/>
    <w:rsid w:val="00F76494"/>
  </w:rsids>
  <m:mathPr>
    <m:mathFont m:val="Cambria Math"/>
    <m:brkBin m:val="before"/>
    <m:brkBinSub m:val="--"/>
    <m:smallFrac m:val="0"/>
    <m:dispDef/>
    <m:lMargin m:val="0"/>
    <m:rMargin m:val="0"/>
    <m:defJc m:val="centerGroup"/>
    <m:wrapIndent m:val="1440"/>
    <m:intLim m:val="subSup"/>
    <m:naryLim m:val="undOvr"/>
  </m:mathPr>
  <w:themeFontLang w:val="en-MY"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66FEF5"/>
  <w15:docId w15:val="{EC424B98-9A1D-4740-A997-41BD674699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4731"/>
    <w:pPr>
      <w:spacing w:line="300" w:lineRule="auto"/>
    </w:pPr>
    <w:rPr>
      <w:rFonts w:eastAsiaTheme="minorEastAsia"/>
      <w:sz w:val="21"/>
      <w:szCs w:val="21"/>
    </w:rPr>
  </w:style>
  <w:style w:type="paragraph" w:styleId="Heading3">
    <w:name w:val="heading 3"/>
    <w:basedOn w:val="Normal"/>
    <w:next w:val="Normal"/>
    <w:link w:val="Heading3Char"/>
    <w:uiPriority w:val="9"/>
    <w:unhideWhenUsed/>
    <w:qFormat/>
    <w:rsid w:val="00794731"/>
    <w:pPr>
      <w:keepNext/>
      <w:keepLines/>
      <w:spacing w:before="160" w:after="0" w:line="240" w:lineRule="auto"/>
      <w:outlineLvl w:val="2"/>
    </w:pPr>
    <w:rPr>
      <w:rFonts w:asciiTheme="majorHAnsi" w:eastAsiaTheme="majorEastAsia" w:hAnsiTheme="majorHAnsi" w:cstheme="majorBidi"/>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794731"/>
    <w:rPr>
      <w:rFonts w:asciiTheme="majorHAnsi" w:eastAsiaTheme="majorEastAsia" w:hAnsiTheme="majorHAnsi" w:cstheme="majorBidi"/>
      <w:sz w:val="32"/>
      <w:szCs w:val="32"/>
    </w:rPr>
  </w:style>
  <w:style w:type="paragraph" w:styleId="ListParagraph">
    <w:name w:val="List Paragraph"/>
    <w:basedOn w:val="Normal"/>
    <w:link w:val="ListParagraphChar"/>
    <w:uiPriority w:val="34"/>
    <w:qFormat/>
    <w:rsid w:val="00794731"/>
    <w:pPr>
      <w:ind w:left="720"/>
      <w:contextualSpacing/>
    </w:pPr>
  </w:style>
  <w:style w:type="character" w:customStyle="1" w:styleId="ListParagraphChar">
    <w:name w:val="List Paragraph Char"/>
    <w:basedOn w:val="DefaultParagraphFont"/>
    <w:link w:val="ListParagraph"/>
    <w:uiPriority w:val="34"/>
    <w:locked/>
    <w:rsid w:val="00794731"/>
    <w:rPr>
      <w:rFonts w:eastAsiaTheme="minorEastAsia"/>
      <w:sz w:val="21"/>
      <w:szCs w:val="21"/>
    </w:rPr>
  </w:style>
  <w:style w:type="paragraph" w:styleId="BalloonText">
    <w:name w:val="Balloon Text"/>
    <w:basedOn w:val="Normal"/>
    <w:link w:val="BalloonTextChar"/>
    <w:uiPriority w:val="99"/>
    <w:semiHidden/>
    <w:unhideWhenUsed/>
    <w:rsid w:val="0016049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60494"/>
    <w:rPr>
      <w:rFonts w:ascii="Tahoma" w:eastAsiaTheme="minorEastAsia" w:hAnsi="Tahoma" w:cs="Tahoma"/>
      <w:sz w:val="16"/>
      <w:szCs w:val="16"/>
    </w:rPr>
  </w:style>
  <w:style w:type="paragraph" w:styleId="Header">
    <w:name w:val="header"/>
    <w:basedOn w:val="Normal"/>
    <w:link w:val="HeaderChar"/>
    <w:uiPriority w:val="99"/>
    <w:unhideWhenUsed/>
    <w:rsid w:val="00327A4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27A44"/>
    <w:rPr>
      <w:rFonts w:eastAsiaTheme="minorEastAsia"/>
      <w:sz w:val="21"/>
      <w:szCs w:val="21"/>
    </w:rPr>
  </w:style>
  <w:style w:type="paragraph" w:styleId="Footer">
    <w:name w:val="footer"/>
    <w:basedOn w:val="Normal"/>
    <w:link w:val="FooterChar"/>
    <w:uiPriority w:val="99"/>
    <w:unhideWhenUsed/>
    <w:rsid w:val="00327A4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27A44"/>
    <w:rPr>
      <w:rFonts w:eastAsiaTheme="minorEastAsia"/>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15</Pages>
  <Words>5013</Words>
  <Characters>28577</Characters>
  <Application>Microsoft Office Word</Application>
  <DocSecurity>0</DocSecurity>
  <Lines>238</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33523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2020-08-21T11:32:00Z</dcterms:created>
  <dcterms:modified xsi:type="dcterms:W3CDTF">2020-08-21T11:32:00Z</dcterms:modified>
</cp:coreProperties>
</file>