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4929" w:rsidRPr="00554929" w:rsidRDefault="00554929" w:rsidP="00554929">
      <w:pPr>
        <w:spacing w:line="480" w:lineRule="auto"/>
        <w:ind w:firstLine="720"/>
        <w:rPr>
          <w:rFonts w:ascii="Times New Roman" w:hAnsi="Times New Roman" w:cs="Times New Roman"/>
          <w:sz w:val="24"/>
          <w:szCs w:val="24"/>
        </w:rPr>
      </w:pPr>
    </w:p>
    <w:p w:rsidR="00554929" w:rsidRPr="00554929" w:rsidRDefault="00554929" w:rsidP="00554929">
      <w:pPr>
        <w:spacing w:line="480" w:lineRule="auto"/>
        <w:ind w:firstLine="720"/>
        <w:rPr>
          <w:rFonts w:ascii="Times New Roman" w:hAnsi="Times New Roman" w:cs="Times New Roman"/>
          <w:sz w:val="24"/>
          <w:szCs w:val="24"/>
        </w:rPr>
      </w:pPr>
    </w:p>
    <w:p w:rsidR="00554929" w:rsidRPr="00554929" w:rsidRDefault="00554929" w:rsidP="00554929">
      <w:pPr>
        <w:spacing w:line="480" w:lineRule="auto"/>
        <w:ind w:firstLine="720"/>
        <w:rPr>
          <w:rFonts w:ascii="Times New Roman" w:hAnsi="Times New Roman" w:cs="Times New Roman"/>
          <w:sz w:val="24"/>
          <w:szCs w:val="24"/>
        </w:rPr>
      </w:pPr>
    </w:p>
    <w:p w:rsidR="00554929" w:rsidRPr="00554929" w:rsidRDefault="00554929" w:rsidP="00554929">
      <w:pPr>
        <w:spacing w:line="480" w:lineRule="auto"/>
        <w:ind w:firstLine="720"/>
        <w:jc w:val="center"/>
        <w:rPr>
          <w:rFonts w:ascii="Times New Roman" w:hAnsi="Times New Roman" w:cs="Times New Roman"/>
          <w:sz w:val="24"/>
          <w:szCs w:val="24"/>
        </w:rPr>
      </w:pPr>
      <w:r w:rsidRPr="00554929">
        <w:rPr>
          <w:rFonts w:ascii="Times New Roman" w:hAnsi="Times New Roman" w:cs="Times New Roman"/>
          <w:sz w:val="24"/>
          <w:szCs w:val="24"/>
        </w:rPr>
        <w:t>Name</w:t>
      </w:r>
    </w:p>
    <w:p w:rsidR="00554929" w:rsidRPr="00554929" w:rsidRDefault="00554929" w:rsidP="00554929">
      <w:pPr>
        <w:spacing w:line="480" w:lineRule="auto"/>
        <w:ind w:firstLine="720"/>
        <w:jc w:val="center"/>
        <w:rPr>
          <w:rFonts w:ascii="Times New Roman" w:hAnsi="Times New Roman" w:cs="Times New Roman"/>
          <w:sz w:val="24"/>
          <w:szCs w:val="24"/>
        </w:rPr>
      </w:pPr>
      <w:r w:rsidRPr="00554929">
        <w:rPr>
          <w:rFonts w:ascii="Times New Roman" w:hAnsi="Times New Roman" w:cs="Times New Roman"/>
          <w:sz w:val="24"/>
          <w:szCs w:val="24"/>
        </w:rPr>
        <w:t>Institution</w:t>
      </w:r>
    </w:p>
    <w:p w:rsidR="00554929" w:rsidRPr="00554929" w:rsidRDefault="00554929" w:rsidP="00554929">
      <w:pPr>
        <w:spacing w:line="480" w:lineRule="auto"/>
        <w:ind w:firstLine="720"/>
        <w:jc w:val="center"/>
        <w:rPr>
          <w:rFonts w:ascii="Times New Roman" w:hAnsi="Times New Roman" w:cs="Times New Roman"/>
          <w:sz w:val="24"/>
          <w:szCs w:val="24"/>
        </w:rPr>
      </w:pPr>
      <w:r w:rsidRPr="00554929">
        <w:rPr>
          <w:rFonts w:ascii="Times New Roman" w:hAnsi="Times New Roman" w:cs="Times New Roman"/>
          <w:sz w:val="24"/>
          <w:szCs w:val="24"/>
        </w:rPr>
        <w:t>Date</w:t>
      </w:r>
    </w:p>
    <w:p w:rsidR="00554929" w:rsidRPr="00554929" w:rsidRDefault="00554929" w:rsidP="00554929">
      <w:pPr>
        <w:spacing w:line="480" w:lineRule="auto"/>
        <w:ind w:firstLine="720"/>
        <w:jc w:val="center"/>
        <w:rPr>
          <w:rFonts w:ascii="Times New Roman" w:hAnsi="Times New Roman" w:cs="Times New Roman"/>
          <w:sz w:val="24"/>
          <w:szCs w:val="24"/>
        </w:rPr>
      </w:pPr>
      <w:r w:rsidRPr="00554929">
        <w:rPr>
          <w:rFonts w:ascii="Times New Roman" w:hAnsi="Times New Roman" w:cs="Times New Roman"/>
          <w:sz w:val="24"/>
          <w:szCs w:val="24"/>
        </w:rPr>
        <w:t>Keratinocyte</w:t>
      </w:r>
    </w:p>
    <w:p w:rsidR="00554929" w:rsidRPr="00554929" w:rsidRDefault="00554929" w:rsidP="00554929">
      <w:pPr>
        <w:spacing w:line="480" w:lineRule="auto"/>
        <w:ind w:firstLine="720"/>
        <w:jc w:val="center"/>
        <w:rPr>
          <w:rFonts w:ascii="Times New Roman" w:hAnsi="Times New Roman" w:cs="Times New Roman"/>
          <w:sz w:val="24"/>
          <w:szCs w:val="24"/>
        </w:rPr>
      </w:pPr>
    </w:p>
    <w:p w:rsidR="00554929" w:rsidRPr="00554929" w:rsidRDefault="00554929" w:rsidP="00554929">
      <w:pPr>
        <w:spacing w:line="480" w:lineRule="auto"/>
        <w:ind w:firstLine="720"/>
        <w:jc w:val="center"/>
        <w:rPr>
          <w:rFonts w:ascii="Times New Roman" w:hAnsi="Times New Roman" w:cs="Times New Roman"/>
          <w:sz w:val="24"/>
          <w:szCs w:val="24"/>
        </w:rPr>
      </w:pPr>
    </w:p>
    <w:p w:rsidR="00554929" w:rsidRPr="00554929" w:rsidRDefault="00554929" w:rsidP="00554929">
      <w:pPr>
        <w:spacing w:line="480" w:lineRule="auto"/>
        <w:ind w:firstLine="720"/>
        <w:jc w:val="center"/>
        <w:rPr>
          <w:rFonts w:ascii="Times New Roman" w:hAnsi="Times New Roman" w:cs="Times New Roman"/>
          <w:sz w:val="24"/>
          <w:szCs w:val="24"/>
        </w:rPr>
      </w:pPr>
    </w:p>
    <w:p w:rsidR="00554929" w:rsidRPr="00554929" w:rsidRDefault="00554929" w:rsidP="00554929">
      <w:pPr>
        <w:spacing w:line="480" w:lineRule="auto"/>
        <w:ind w:firstLine="720"/>
        <w:jc w:val="center"/>
        <w:rPr>
          <w:rFonts w:ascii="Times New Roman" w:hAnsi="Times New Roman" w:cs="Times New Roman"/>
          <w:sz w:val="24"/>
          <w:szCs w:val="24"/>
        </w:rPr>
      </w:pPr>
    </w:p>
    <w:p w:rsidR="00554929" w:rsidRPr="00554929" w:rsidRDefault="00554929" w:rsidP="00554929">
      <w:pPr>
        <w:spacing w:line="480" w:lineRule="auto"/>
        <w:ind w:firstLine="720"/>
        <w:jc w:val="center"/>
        <w:rPr>
          <w:rFonts w:ascii="Times New Roman" w:hAnsi="Times New Roman" w:cs="Times New Roman"/>
          <w:sz w:val="24"/>
          <w:szCs w:val="24"/>
        </w:rPr>
      </w:pPr>
    </w:p>
    <w:p w:rsidR="00554929" w:rsidRPr="00554929" w:rsidRDefault="00554929" w:rsidP="00554929">
      <w:pPr>
        <w:spacing w:line="480" w:lineRule="auto"/>
        <w:ind w:firstLine="720"/>
        <w:jc w:val="center"/>
        <w:rPr>
          <w:rFonts w:ascii="Times New Roman" w:hAnsi="Times New Roman" w:cs="Times New Roman"/>
          <w:sz w:val="24"/>
          <w:szCs w:val="24"/>
        </w:rPr>
      </w:pPr>
    </w:p>
    <w:p w:rsidR="00554929" w:rsidRPr="00554929" w:rsidRDefault="00554929" w:rsidP="00554929">
      <w:pPr>
        <w:spacing w:line="480" w:lineRule="auto"/>
        <w:ind w:firstLine="720"/>
        <w:jc w:val="center"/>
        <w:rPr>
          <w:rFonts w:ascii="Times New Roman" w:hAnsi="Times New Roman" w:cs="Times New Roman"/>
          <w:sz w:val="24"/>
          <w:szCs w:val="24"/>
        </w:rPr>
      </w:pPr>
    </w:p>
    <w:p w:rsidR="00554929" w:rsidRPr="00554929" w:rsidRDefault="00554929" w:rsidP="00554929">
      <w:pPr>
        <w:spacing w:line="480" w:lineRule="auto"/>
        <w:ind w:firstLine="720"/>
        <w:jc w:val="center"/>
        <w:rPr>
          <w:rFonts w:ascii="Times New Roman" w:hAnsi="Times New Roman" w:cs="Times New Roman"/>
          <w:sz w:val="24"/>
          <w:szCs w:val="24"/>
        </w:rPr>
      </w:pPr>
    </w:p>
    <w:p w:rsidR="00554929" w:rsidRPr="00554929" w:rsidRDefault="00554929" w:rsidP="00554929">
      <w:pPr>
        <w:spacing w:line="480" w:lineRule="auto"/>
        <w:ind w:firstLine="720"/>
        <w:jc w:val="center"/>
        <w:rPr>
          <w:rFonts w:ascii="Times New Roman" w:hAnsi="Times New Roman" w:cs="Times New Roman"/>
          <w:sz w:val="24"/>
          <w:szCs w:val="24"/>
        </w:rPr>
      </w:pPr>
    </w:p>
    <w:p w:rsidR="00554929" w:rsidRPr="00554929" w:rsidRDefault="00554929" w:rsidP="00554929">
      <w:pPr>
        <w:spacing w:line="480" w:lineRule="auto"/>
        <w:ind w:firstLine="720"/>
        <w:jc w:val="center"/>
        <w:rPr>
          <w:rFonts w:ascii="Times New Roman" w:hAnsi="Times New Roman" w:cs="Times New Roman"/>
          <w:sz w:val="24"/>
          <w:szCs w:val="24"/>
        </w:rPr>
      </w:pPr>
    </w:p>
    <w:p w:rsidR="00C00F8B" w:rsidRPr="00C00F8B" w:rsidRDefault="00C00F8B" w:rsidP="00C00F8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C00F8B">
        <w:rPr>
          <w:rFonts w:ascii="Times New Roman" w:hAnsi="Times New Roman" w:cs="Times New Roman"/>
          <w:sz w:val="24"/>
          <w:szCs w:val="24"/>
        </w:rPr>
        <w:t xml:space="preserve">The surface of the skin is constantly flaked off by dead cells which as tiny particles float around in the air. They, therefore, settle on household surfaces forming much of the house dust accumulating there. These epidermal cells are constantly lost and therefore they must be replaced continually. Mitosis of stem cells in the stratum basale which is deep in the epidermis produces keratinocytes. In the stratum spinosum, some keratinocytes which are the deepest multiply increasing in number. An oxygen and nutrients abundant supply are required by mitosis which these deep cells can acquire from the blood vessels in the nearby dermis. Once the new keratinocytes are formed, the epidermal cells push the older keratinocytes towards the surface. A keratinocyte takes 30 to 40 days to make its way to the surface of the skin and then flake off. In older age, the migration of keratinocytes is slower while else it is faster in injured or stressed skin. An epidermis which is injured regenerates more rapidly than any other body tissue. Keratinocyte multiplication is accelerated my mechanical stress from for example a shoe which is very tight or even manual labor. “This results in corns, or calluses, dead keratinocytes thick accumulation.” (Jemec, Kemény &amp; Miech, 2010)   </w:t>
      </w:r>
    </w:p>
    <w:p w:rsidR="00C00F8B" w:rsidRPr="00C00F8B" w:rsidRDefault="00C00F8B" w:rsidP="00C00F8B">
      <w:pPr>
        <w:spacing w:line="480" w:lineRule="auto"/>
        <w:rPr>
          <w:rFonts w:ascii="Times New Roman" w:hAnsi="Times New Roman" w:cs="Times New Roman"/>
          <w:sz w:val="24"/>
          <w:szCs w:val="24"/>
        </w:rPr>
      </w:pPr>
      <w:r w:rsidRPr="00C00F8B">
        <w:rPr>
          <w:rFonts w:ascii="Times New Roman" w:hAnsi="Times New Roman" w:cs="Times New Roman"/>
          <w:sz w:val="24"/>
          <w:szCs w:val="24"/>
        </w:rPr>
        <w:t xml:space="preserve">           The cytoskeleton of keratinocytes proliferates; cells grow flattered producing lamellar granules (lipid-filled membrane-coating vessels) as the keratinocytes are being shoved upward by the dividing cells which are below them. There are three very important developments which occur in the stratum granulosum. “The first step is keratinocyte nuclei as well as other organelles degenerating and the cells die.” (Alberta et al, 2008)   The second step is a protein which is called filaggrin being produced by keratohyalin granules which bind together the cytoskeletal keratin filaments into bundles which are coarse and tough. The third development is a lipid mixture released by membrane coating which spreads out over the surface of the cell waterproofing it. </w:t>
      </w:r>
    </w:p>
    <w:p w:rsidR="004E4D89" w:rsidRDefault="00C00F8B" w:rsidP="00C00F8B">
      <w:pPr>
        <w:spacing w:line="480" w:lineRule="auto"/>
        <w:rPr>
          <w:rFonts w:ascii="Times New Roman" w:hAnsi="Times New Roman" w:cs="Times New Roman"/>
          <w:sz w:val="24"/>
          <w:szCs w:val="24"/>
        </w:rPr>
      </w:pPr>
      <w:r w:rsidRPr="00C00F8B">
        <w:rPr>
          <w:rFonts w:ascii="Times New Roman" w:hAnsi="Times New Roman" w:cs="Times New Roman"/>
          <w:sz w:val="24"/>
          <w:szCs w:val="24"/>
        </w:rPr>
        <w:lastRenderedPageBreak/>
        <w:t xml:space="preserve">           Between the stratum granulosum and stratum spinosum, there is the formation of an epidermal water barrier. This water barrier comprises of the lipids secreted by keratinocytes, junctions which are tight between keratinocytes, and insoluble protein in the form of a thick layer on the keratinocyte plasma membranes’ inner surfaces. Retaining water in the body and preventing dehydration is facilitated by the epidermal water barrier. The cells which are above the barrier quickly die since they are cut off the nutrients supply by the barrier. Therefore, the stratum comprises compact layers of dead keratinocytes and fragments of keratinocytes. Keratinocytes which are dead soon fall away (exfoliate) from the surface of epidermal as dander which is tiny particles. Clump of dander which are stuck together</w:t>
      </w:r>
      <w:r w:rsidR="004E4D89">
        <w:rPr>
          <w:rFonts w:ascii="Times New Roman" w:hAnsi="Times New Roman" w:cs="Times New Roman"/>
          <w:sz w:val="24"/>
          <w:szCs w:val="24"/>
        </w:rPr>
        <w:t xml:space="preserve"> by sebum (oil) forms dandruff.</w:t>
      </w:r>
    </w:p>
    <w:p w:rsidR="00554929" w:rsidRPr="00554929" w:rsidRDefault="003952E3" w:rsidP="004E4D89">
      <w:pPr>
        <w:spacing w:line="480" w:lineRule="auto"/>
        <w:ind w:firstLine="720"/>
        <w:rPr>
          <w:rFonts w:ascii="Times New Roman" w:hAnsi="Times New Roman" w:cs="Times New Roman"/>
          <w:sz w:val="24"/>
          <w:szCs w:val="24"/>
        </w:rPr>
      </w:pPr>
      <w:r>
        <w:rPr>
          <w:rFonts w:ascii="Times New Roman" w:hAnsi="Times New Roman" w:cs="Times New Roman"/>
          <w:sz w:val="24"/>
          <w:szCs w:val="24"/>
        </w:rPr>
        <w:t>I can therefore conclude that, ker</w:t>
      </w:r>
      <w:r w:rsidR="004E4D89">
        <w:rPr>
          <w:rFonts w:ascii="Times New Roman" w:hAnsi="Times New Roman" w:cs="Times New Roman"/>
          <w:sz w:val="24"/>
          <w:szCs w:val="24"/>
        </w:rPr>
        <w:t>a</w:t>
      </w:r>
      <w:r>
        <w:rPr>
          <w:rFonts w:ascii="Times New Roman" w:hAnsi="Times New Roman" w:cs="Times New Roman"/>
          <w:sz w:val="24"/>
          <w:szCs w:val="24"/>
        </w:rPr>
        <w:t>tinocytes die when the epidermal water barrier cuts off the nutrients supply and a good example of dead keratinocyte is dander which forms dandruff.</w:t>
      </w:r>
      <w:r w:rsidR="004E4D89">
        <w:rPr>
          <w:rFonts w:ascii="Times New Roman" w:hAnsi="Times New Roman" w:cs="Times New Roman"/>
          <w:sz w:val="24"/>
          <w:szCs w:val="24"/>
        </w:rPr>
        <w:t xml:space="preserve"> Keratinocytes has quite some history from the time they are born until they die. This process I like a cycle where old jertinocyte are pushed to the new born keratinocytes. </w:t>
      </w:r>
      <w:r>
        <w:rPr>
          <w:rFonts w:ascii="Times New Roman" w:hAnsi="Times New Roman" w:cs="Times New Roman"/>
          <w:sz w:val="24"/>
          <w:szCs w:val="24"/>
        </w:rPr>
        <w:t xml:space="preserve"> </w:t>
      </w:r>
    </w:p>
    <w:p w:rsidR="00554929" w:rsidRPr="00554929" w:rsidRDefault="00554929" w:rsidP="00554929">
      <w:pPr>
        <w:spacing w:line="480" w:lineRule="auto"/>
        <w:rPr>
          <w:rFonts w:ascii="Times New Roman" w:hAnsi="Times New Roman" w:cs="Times New Roman"/>
          <w:sz w:val="24"/>
          <w:szCs w:val="24"/>
        </w:rPr>
      </w:pPr>
    </w:p>
    <w:p w:rsidR="00554929" w:rsidRPr="00554929" w:rsidRDefault="00554929" w:rsidP="00554929">
      <w:pPr>
        <w:spacing w:line="480" w:lineRule="auto"/>
        <w:rPr>
          <w:rFonts w:ascii="Times New Roman" w:hAnsi="Times New Roman" w:cs="Times New Roman"/>
          <w:sz w:val="24"/>
          <w:szCs w:val="24"/>
        </w:rPr>
      </w:pPr>
    </w:p>
    <w:p w:rsidR="00554929" w:rsidRPr="00554929" w:rsidRDefault="00554929" w:rsidP="00554929">
      <w:pPr>
        <w:spacing w:line="480" w:lineRule="auto"/>
        <w:rPr>
          <w:rFonts w:ascii="Times New Roman" w:hAnsi="Times New Roman" w:cs="Times New Roman"/>
          <w:sz w:val="24"/>
          <w:szCs w:val="24"/>
        </w:rPr>
      </w:pPr>
    </w:p>
    <w:p w:rsidR="00554929" w:rsidRPr="00554929" w:rsidRDefault="00554929" w:rsidP="00554929">
      <w:pPr>
        <w:spacing w:line="480" w:lineRule="auto"/>
        <w:rPr>
          <w:rFonts w:ascii="Times New Roman" w:hAnsi="Times New Roman" w:cs="Times New Roman"/>
          <w:sz w:val="24"/>
          <w:szCs w:val="24"/>
        </w:rPr>
      </w:pPr>
    </w:p>
    <w:p w:rsidR="00554929" w:rsidRPr="00554929" w:rsidRDefault="00554929" w:rsidP="00554929">
      <w:pPr>
        <w:spacing w:line="480" w:lineRule="auto"/>
        <w:rPr>
          <w:rFonts w:ascii="Times New Roman" w:hAnsi="Times New Roman" w:cs="Times New Roman"/>
          <w:sz w:val="24"/>
          <w:szCs w:val="24"/>
        </w:rPr>
      </w:pPr>
    </w:p>
    <w:p w:rsidR="004E4D89" w:rsidRDefault="004E4D89" w:rsidP="00554929">
      <w:pPr>
        <w:spacing w:line="480" w:lineRule="auto"/>
        <w:rPr>
          <w:rFonts w:ascii="Times New Roman" w:hAnsi="Times New Roman" w:cs="Times New Roman"/>
          <w:sz w:val="24"/>
          <w:szCs w:val="24"/>
        </w:rPr>
      </w:pPr>
    </w:p>
    <w:p w:rsidR="004E4D89" w:rsidRPr="00554929" w:rsidRDefault="004E4D89" w:rsidP="00554929">
      <w:pPr>
        <w:spacing w:line="480" w:lineRule="auto"/>
        <w:rPr>
          <w:rFonts w:ascii="Times New Roman" w:hAnsi="Times New Roman" w:cs="Times New Roman"/>
          <w:sz w:val="24"/>
          <w:szCs w:val="24"/>
        </w:rPr>
      </w:pPr>
    </w:p>
    <w:p w:rsidR="00554929" w:rsidRPr="00554929" w:rsidRDefault="00554929" w:rsidP="00554929">
      <w:pPr>
        <w:spacing w:line="480" w:lineRule="auto"/>
        <w:jc w:val="center"/>
        <w:rPr>
          <w:rFonts w:ascii="Times New Roman" w:hAnsi="Times New Roman" w:cs="Times New Roman"/>
          <w:sz w:val="24"/>
          <w:szCs w:val="24"/>
        </w:rPr>
      </w:pPr>
      <w:r w:rsidRPr="00554929">
        <w:rPr>
          <w:rFonts w:ascii="Times New Roman" w:hAnsi="Times New Roman" w:cs="Times New Roman"/>
          <w:sz w:val="24"/>
          <w:szCs w:val="24"/>
        </w:rPr>
        <w:lastRenderedPageBreak/>
        <w:t>References</w:t>
      </w:r>
    </w:p>
    <w:p w:rsidR="00554929" w:rsidRPr="004E4D89" w:rsidRDefault="00554929" w:rsidP="00554929">
      <w:pPr>
        <w:spacing w:line="480" w:lineRule="auto"/>
        <w:rPr>
          <w:rFonts w:ascii="Times New Roman" w:eastAsia="Arial Unicode MS" w:hAnsi="Times New Roman" w:cs="Times New Roman"/>
          <w:color w:val="4F81BD" w:themeColor="accent1"/>
          <w:sz w:val="24"/>
          <w:szCs w:val="24"/>
          <w:shd w:val="clear" w:color="auto" w:fill="FFFFFF"/>
        </w:rPr>
      </w:pPr>
      <w:r w:rsidRPr="004E4D89">
        <w:rPr>
          <w:rFonts w:ascii="Times New Roman" w:eastAsia="Arial Unicode MS" w:hAnsi="Times New Roman" w:cs="Times New Roman"/>
          <w:color w:val="4F81BD" w:themeColor="accent1"/>
          <w:sz w:val="24"/>
          <w:szCs w:val="24"/>
          <w:shd w:val="clear" w:color="auto" w:fill="FFFFFF"/>
        </w:rPr>
        <w:t>Alberta, B., Bray, D., Lewis, J., Watson, J. D., Raff, M., &amp; Roberta, K. (2008). </w:t>
      </w:r>
      <w:r w:rsidRPr="004E4D89">
        <w:rPr>
          <w:rFonts w:ascii="Times New Roman" w:eastAsia="Arial Unicode MS" w:hAnsi="Times New Roman" w:cs="Times New Roman"/>
          <w:i/>
          <w:iCs/>
          <w:color w:val="4F81BD" w:themeColor="accent1"/>
          <w:sz w:val="24"/>
          <w:szCs w:val="24"/>
          <w:shd w:val="clear" w:color="auto" w:fill="FFFFFF"/>
        </w:rPr>
        <w:t>Molecular biology of the cell</w:t>
      </w:r>
      <w:r w:rsidRPr="004E4D89">
        <w:rPr>
          <w:rFonts w:ascii="Times New Roman" w:eastAsia="Arial Unicode MS" w:hAnsi="Times New Roman" w:cs="Times New Roman"/>
          <w:color w:val="4F81BD" w:themeColor="accent1"/>
          <w:sz w:val="24"/>
          <w:szCs w:val="24"/>
          <w:shd w:val="clear" w:color="auto" w:fill="FFFFFF"/>
        </w:rPr>
        <w:t>.</w:t>
      </w:r>
    </w:p>
    <w:p w:rsidR="00554929" w:rsidRPr="004E4D89" w:rsidRDefault="00554929" w:rsidP="00554929">
      <w:pPr>
        <w:spacing w:line="480" w:lineRule="auto"/>
        <w:rPr>
          <w:rFonts w:ascii="Times New Roman" w:hAnsi="Times New Roman" w:cs="Times New Roman"/>
          <w:color w:val="4F81BD" w:themeColor="accent1"/>
          <w:sz w:val="24"/>
          <w:szCs w:val="24"/>
        </w:rPr>
      </w:pPr>
      <w:r w:rsidRPr="004E4D89">
        <w:rPr>
          <w:rFonts w:ascii="Times New Roman" w:eastAsia="Arial Unicode MS" w:hAnsi="Times New Roman" w:cs="Times New Roman"/>
          <w:color w:val="4F81BD" w:themeColor="accent1"/>
          <w:sz w:val="24"/>
          <w:szCs w:val="24"/>
          <w:shd w:val="clear" w:color="auto" w:fill="FFFFFF"/>
        </w:rPr>
        <w:t>Jemec, G. B. E., Kemény, L., &amp; Miech, D. (2010). </w:t>
      </w:r>
      <w:r w:rsidRPr="004E4D89">
        <w:rPr>
          <w:rFonts w:ascii="Times New Roman" w:eastAsia="Arial Unicode MS" w:hAnsi="Times New Roman" w:cs="Times New Roman"/>
          <w:i/>
          <w:iCs/>
          <w:color w:val="4F81BD" w:themeColor="accent1"/>
          <w:sz w:val="24"/>
          <w:szCs w:val="24"/>
          <w:shd w:val="clear" w:color="auto" w:fill="FFFFFF"/>
        </w:rPr>
        <w:t>Non-surgical treatment of keratinocyte skin cancer</w:t>
      </w:r>
      <w:r w:rsidRPr="004E4D89">
        <w:rPr>
          <w:rFonts w:ascii="Times New Roman" w:eastAsia="Arial Unicode MS" w:hAnsi="Times New Roman" w:cs="Times New Roman"/>
          <w:color w:val="4F81BD" w:themeColor="accent1"/>
          <w:sz w:val="24"/>
          <w:szCs w:val="24"/>
          <w:shd w:val="clear" w:color="auto" w:fill="FFFFFF"/>
        </w:rPr>
        <w:t>. Berlin: Springer.</w:t>
      </w:r>
    </w:p>
    <w:sectPr w:rsidR="00554929" w:rsidRPr="004E4D89" w:rsidSect="00554929">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5A4B" w:rsidRDefault="00305A4B" w:rsidP="00554929">
      <w:pPr>
        <w:spacing w:after="0" w:line="240" w:lineRule="auto"/>
      </w:pPr>
      <w:r>
        <w:separator/>
      </w:r>
    </w:p>
  </w:endnote>
  <w:endnote w:type="continuationSeparator" w:id="1">
    <w:p w:rsidR="00305A4B" w:rsidRDefault="00305A4B" w:rsidP="0055492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5A4B" w:rsidRDefault="00305A4B" w:rsidP="00554929">
      <w:pPr>
        <w:spacing w:after="0" w:line="240" w:lineRule="auto"/>
      </w:pPr>
      <w:r>
        <w:separator/>
      </w:r>
    </w:p>
  </w:footnote>
  <w:footnote w:type="continuationSeparator" w:id="1">
    <w:p w:rsidR="00305A4B" w:rsidRDefault="00305A4B" w:rsidP="0055492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929" w:rsidRPr="00554929" w:rsidRDefault="00554929">
    <w:pPr>
      <w:pStyle w:val="Header"/>
      <w:jc w:val="right"/>
      <w:rPr>
        <w:rFonts w:ascii="Times New Roman" w:hAnsi="Times New Roman" w:cs="Times New Roman"/>
        <w:sz w:val="24"/>
        <w:szCs w:val="24"/>
      </w:rPr>
    </w:pPr>
    <w:r w:rsidRPr="00554929">
      <w:rPr>
        <w:rFonts w:ascii="Times New Roman" w:hAnsi="Times New Roman" w:cs="Times New Roman"/>
        <w:sz w:val="24"/>
        <w:szCs w:val="24"/>
      </w:rPr>
      <w:t>KERATINOCYTE</w:t>
    </w:r>
    <w:r w:rsidRPr="00554929">
      <w:rPr>
        <w:rFonts w:ascii="Times New Roman" w:hAnsi="Times New Roman" w:cs="Times New Roman"/>
        <w:sz w:val="24"/>
        <w:szCs w:val="24"/>
      </w:rPr>
      <w:tab/>
    </w:r>
    <w:r w:rsidRPr="00554929">
      <w:rPr>
        <w:rFonts w:ascii="Times New Roman" w:hAnsi="Times New Roman" w:cs="Times New Roman"/>
        <w:sz w:val="24"/>
        <w:szCs w:val="24"/>
      </w:rPr>
      <w:tab/>
    </w:r>
    <w:sdt>
      <w:sdtPr>
        <w:rPr>
          <w:rFonts w:ascii="Times New Roman" w:hAnsi="Times New Roman" w:cs="Times New Roman"/>
          <w:sz w:val="24"/>
          <w:szCs w:val="24"/>
        </w:rPr>
        <w:id w:val="9318531"/>
        <w:docPartObj>
          <w:docPartGallery w:val="Page Numbers (Top of Page)"/>
          <w:docPartUnique/>
        </w:docPartObj>
      </w:sdtPr>
      <w:sdtContent>
        <w:r w:rsidR="00E15B04" w:rsidRPr="00554929">
          <w:rPr>
            <w:rFonts w:ascii="Times New Roman" w:hAnsi="Times New Roman" w:cs="Times New Roman"/>
            <w:sz w:val="24"/>
            <w:szCs w:val="24"/>
          </w:rPr>
          <w:fldChar w:fldCharType="begin"/>
        </w:r>
        <w:r w:rsidRPr="00554929">
          <w:rPr>
            <w:rFonts w:ascii="Times New Roman" w:hAnsi="Times New Roman" w:cs="Times New Roman"/>
            <w:sz w:val="24"/>
            <w:szCs w:val="24"/>
          </w:rPr>
          <w:instrText xml:space="preserve"> PAGE   \* MERGEFORMAT </w:instrText>
        </w:r>
        <w:r w:rsidR="00E15B04" w:rsidRPr="00554929">
          <w:rPr>
            <w:rFonts w:ascii="Times New Roman" w:hAnsi="Times New Roman" w:cs="Times New Roman"/>
            <w:sz w:val="24"/>
            <w:szCs w:val="24"/>
          </w:rPr>
          <w:fldChar w:fldCharType="separate"/>
        </w:r>
        <w:r w:rsidR="004E4D89">
          <w:rPr>
            <w:rFonts w:ascii="Times New Roman" w:hAnsi="Times New Roman" w:cs="Times New Roman"/>
            <w:noProof/>
            <w:sz w:val="24"/>
            <w:szCs w:val="24"/>
          </w:rPr>
          <w:t>4</w:t>
        </w:r>
        <w:r w:rsidR="00E15B04" w:rsidRPr="00554929">
          <w:rPr>
            <w:rFonts w:ascii="Times New Roman" w:hAnsi="Times New Roman" w:cs="Times New Roman"/>
            <w:sz w:val="24"/>
            <w:szCs w:val="24"/>
          </w:rPr>
          <w:fldChar w:fldCharType="end"/>
        </w:r>
      </w:sdtContent>
    </w:sdt>
  </w:p>
  <w:p w:rsidR="00554929" w:rsidRPr="00554929" w:rsidRDefault="0055492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929" w:rsidRPr="00554929" w:rsidRDefault="00554929">
    <w:pPr>
      <w:pStyle w:val="Header"/>
      <w:jc w:val="right"/>
      <w:rPr>
        <w:rFonts w:ascii="Times New Roman" w:hAnsi="Times New Roman" w:cs="Times New Roman"/>
        <w:sz w:val="24"/>
        <w:szCs w:val="24"/>
      </w:rPr>
    </w:pPr>
    <w:r w:rsidRPr="00554929">
      <w:rPr>
        <w:rFonts w:ascii="Times New Roman" w:hAnsi="Times New Roman" w:cs="Times New Roman"/>
        <w:sz w:val="24"/>
        <w:szCs w:val="24"/>
      </w:rPr>
      <w:t>Running Head: KERATINOCYTE</w:t>
    </w:r>
    <w:r w:rsidRPr="00554929">
      <w:rPr>
        <w:rFonts w:ascii="Times New Roman" w:hAnsi="Times New Roman" w:cs="Times New Roman"/>
        <w:sz w:val="24"/>
        <w:szCs w:val="24"/>
      </w:rPr>
      <w:tab/>
    </w:r>
    <w:r w:rsidRPr="00554929">
      <w:rPr>
        <w:rFonts w:ascii="Times New Roman" w:hAnsi="Times New Roman" w:cs="Times New Roman"/>
        <w:sz w:val="24"/>
        <w:szCs w:val="24"/>
      </w:rPr>
      <w:tab/>
    </w:r>
    <w:sdt>
      <w:sdtPr>
        <w:rPr>
          <w:rFonts w:ascii="Times New Roman" w:hAnsi="Times New Roman" w:cs="Times New Roman"/>
          <w:sz w:val="24"/>
          <w:szCs w:val="24"/>
        </w:rPr>
        <w:id w:val="9318501"/>
        <w:docPartObj>
          <w:docPartGallery w:val="Page Numbers (Top of Page)"/>
          <w:docPartUnique/>
        </w:docPartObj>
      </w:sdtPr>
      <w:sdtContent>
        <w:r w:rsidR="00E15B04" w:rsidRPr="00554929">
          <w:rPr>
            <w:rFonts w:ascii="Times New Roman" w:hAnsi="Times New Roman" w:cs="Times New Roman"/>
            <w:sz w:val="24"/>
            <w:szCs w:val="24"/>
          </w:rPr>
          <w:fldChar w:fldCharType="begin"/>
        </w:r>
        <w:r w:rsidRPr="00554929">
          <w:rPr>
            <w:rFonts w:ascii="Times New Roman" w:hAnsi="Times New Roman" w:cs="Times New Roman"/>
            <w:sz w:val="24"/>
            <w:szCs w:val="24"/>
          </w:rPr>
          <w:instrText xml:space="preserve"> PAGE   \* MERGEFORMAT </w:instrText>
        </w:r>
        <w:r w:rsidR="00E15B04" w:rsidRPr="00554929">
          <w:rPr>
            <w:rFonts w:ascii="Times New Roman" w:hAnsi="Times New Roman" w:cs="Times New Roman"/>
            <w:sz w:val="24"/>
            <w:szCs w:val="24"/>
          </w:rPr>
          <w:fldChar w:fldCharType="separate"/>
        </w:r>
        <w:r w:rsidR="004E4D89">
          <w:rPr>
            <w:rFonts w:ascii="Times New Roman" w:hAnsi="Times New Roman" w:cs="Times New Roman"/>
            <w:noProof/>
            <w:sz w:val="24"/>
            <w:szCs w:val="24"/>
          </w:rPr>
          <w:t>1</w:t>
        </w:r>
        <w:r w:rsidR="00E15B04" w:rsidRPr="00554929">
          <w:rPr>
            <w:rFonts w:ascii="Times New Roman" w:hAnsi="Times New Roman" w:cs="Times New Roman"/>
            <w:sz w:val="24"/>
            <w:szCs w:val="24"/>
          </w:rPr>
          <w:fldChar w:fldCharType="end"/>
        </w:r>
      </w:sdtContent>
    </w:sdt>
  </w:p>
  <w:p w:rsidR="00554929" w:rsidRPr="00554929" w:rsidRDefault="00554929">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707AB"/>
    <w:rsid w:val="0018449F"/>
    <w:rsid w:val="00295DFA"/>
    <w:rsid w:val="00305A4B"/>
    <w:rsid w:val="003952E3"/>
    <w:rsid w:val="004707AB"/>
    <w:rsid w:val="004E4D89"/>
    <w:rsid w:val="00554929"/>
    <w:rsid w:val="009F0839"/>
    <w:rsid w:val="00A96667"/>
    <w:rsid w:val="00B70B8D"/>
    <w:rsid w:val="00C00F8B"/>
    <w:rsid w:val="00E15B04"/>
    <w:rsid w:val="00E74EA3"/>
    <w:rsid w:val="00FF461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449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49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4929"/>
  </w:style>
  <w:style w:type="paragraph" w:styleId="Footer">
    <w:name w:val="footer"/>
    <w:basedOn w:val="Normal"/>
    <w:link w:val="FooterChar"/>
    <w:uiPriority w:val="99"/>
    <w:semiHidden/>
    <w:unhideWhenUsed/>
    <w:rsid w:val="0055492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5492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4</Pages>
  <Words>530</Words>
  <Characters>3026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3</cp:revision>
  <dcterms:created xsi:type="dcterms:W3CDTF">2019-11-07T17:42:00Z</dcterms:created>
  <dcterms:modified xsi:type="dcterms:W3CDTF">2019-11-08T01:50:00Z</dcterms:modified>
</cp:coreProperties>
</file>