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69E" w:rsidRDefault="001F769E" w:rsidP="001F769E">
      <w:pPr>
        <w:spacing w:line="480" w:lineRule="auto"/>
        <w:ind w:firstLine="720"/>
        <w:rPr>
          <w:rFonts w:ascii="Times New Roman" w:hAnsi="Times New Roman" w:cs="Times New Roman"/>
          <w:sz w:val="24"/>
          <w:szCs w:val="24"/>
        </w:rPr>
      </w:pPr>
    </w:p>
    <w:p w:rsidR="00DC0A4D" w:rsidRDefault="00DC0A4D" w:rsidP="001F769E">
      <w:pPr>
        <w:spacing w:line="480" w:lineRule="auto"/>
        <w:ind w:firstLine="720"/>
        <w:rPr>
          <w:rFonts w:ascii="Times New Roman" w:hAnsi="Times New Roman" w:cs="Times New Roman"/>
          <w:sz w:val="24"/>
          <w:szCs w:val="24"/>
        </w:rPr>
      </w:pPr>
    </w:p>
    <w:p w:rsidR="00A03E5B" w:rsidRDefault="00A03E5B" w:rsidP="00A03E5B">
      <w:pPr>
        <w:jc w:val="center"/>
        <w:rPr>
          <w:rFonts w:ascii="Times New Roman" w:hAnsi="Times New Roman" w:cs="Times New Roman"/>
          <w:sz w:val="24"/>
          <w:szCs w:val="24"/>
        </w:rPr>
      </w:pPr>
    </w:p>
    <w:p w:rsidR="00072C10" w:rsidRDefault="00072C10" w:rsidP="00A03E5B">
      <w:pPr>
        <w:jc w:val="center"/>
        <w:rPr>
          <w:rFonts w:ascii="Times New Roman" w:hAnsi="Times New Roman" w:cs="Times New Roman"/>
          <w:sz w:val="24"/>
          <w:szCs w:val="24"/>
        </w:rPr>
      </w:pPr>
    </w:p>
    <w:p w:rsidR="00072C10" w:rsidRDefault="00072C10" w:rsidP="00A03E5B">
      <w:pPr>
        <w:jc w:val="center"/>
        <w:rPr>
          <w:rFonts w:ascii="Times New Roman" w:hAnsi="Times New Roman" w:cs="Times New Roman"/>
          <w:sz w:val="24"/>
          <w:szCs w:val="24"/>
        </w:rPr>
      </w:pPr>
    </w:p>
    <w:p w:rsidR="00072C10" w:rsidRDefault="00072C10" w:rsidP="00A03E5B">
      <w:pPr>
        <w:jc w:val="center"/>
        <w:rPr>
          <w:rFonts w:ascii="Times New Roman" w:hAnsi="Times New Roman" w:cs="Times New Roman"/>
          <w:sz w:val="24"/>
          <w:szCs w:val="24"/>
        </w:rPr>
      </w:pPr>
    </w:p>
    <w:p w:rsidR="00072C10" w:rsidRDefault="00072C10" w:rsidP="00A03E5B">
      <w:pPr>
        <w:jc w:val="center"/>
        <w:rPr>
          <w:rFonts w:ascii="Times New Roman" w:hAnsi="Times New Roman" w:cs="Times New Roman"/>
          <w:sz w:val="24"/>
          <w:szCs w:val="24"/>
        </w:rPr>
      </w:pPr>
    </w:p>
    <w:p w:rsidR="00A03E5B" w:rsidRDefault="00072C10" w:rsidP="00A03E5B">
      <w:pPr>
        <w:jc w:val="center"/>
        <w:rPr>
          <w:rFonts w:ascii="Times New Roman" w:hAnsi="Times New Roman" w:cs="Times New Roman"/>
          <w:sz w:val="24"/>
          <w:szCs w:val="24"/>
        </w:rPr>
      </w:pPr>
      <w:r w:rsidRPr="00072C10">
        <w:rPr>
          <w:rFonts w:ascii="Times New Roman" w:hAnsi="Times New Roman" w:cs="Times New Roman"/>
          <w:sz w:val="24"/>
          <w:szCs w:val="24"/>
        </w:rPr>
        <w:t>Knowledge and Belief</w:t>
      </w:r>
      <w:r>
        <w:rPr>
          <w:rFonts w:ascii="Times New Roman" w:hAnsi="Times New Roman" w:cs="Times New Roman"/>
          <w:sz w:val="24"/>
          <w:szCs w:val="24"/>
        </w:rPr>
        <w:tab/>
      </w:r>
    </w:p>
    <w:p w:rsidR="00A03E5B" w:rsidRDefault="001F769E" w:rsidP="00A03E5B">
      <w:pPr>
        <w:jc w:val="center"/>
        <w:rPr>
          <w:rFonts w:ascii="Times New Roman" w:hAnsi="Times New Roman" w:cs="Times New Roman"/>
          <w:sz w:val="24"/>
          <w:szCs w:val="24"/>
        </w:rPr>
      </w:pPr>
      <w:r>
        <w:rPr>
          <w:rFonts w:ascii="Times New Roman" w:hAnsi="Times New Roman" w:cs="Times New Roman"/>
          <w:sz w:val="24"/>
          <w:szCs w:val="24"/>
        </w:rPr>
        <w:t>Student’s name</w:t>
      </w:r>
    </w:p>
    <w:p w:rsidR="00A03E5B" w:rsidRDefault="00A03E5B" w:rsidP="00A03E5B">
      <w:pPr>
        <w:jc w:val="center"/>
        <w:rPr>
          <w:rFonts w:ascii="Times New Roman" w:hAnsi="Times New Roman" w:cs="Times New Roman"/>
          <w:sz w:val="24"/>
          <w:szCs w:val="24"/>
        </w:rPr>
      </w:pPr>
      <w:r>
        <w:rPr>
          <w:rFonts w:ascii="Times New Roman" w:hAnsi="Times New Roman" w:cs="Times New Roman"/>
          <w:sz w:val="24"/>
          <w:szCs w:val="24"/>
        </w:rPr>
        <w:t>Affiliation institution</w:t>
      </w:r>
    </w:p>
    <w:p w:rsidR="00A03E5B" w:rsidRDefault="00A03E5B" w:rsidP="00A03E5B">
      <w:pPr>
        <w:jc w:val="center"/>
        <w:rPr>
          <w:rFonts w:ascii="Times New Roman" w:hAnsi="Times New Roman" w:cs="Times New Roman"/>
          <w:sz w:val="24"/>
          <w:szCs w:val="24"/>
        </w:rPr>
      </w:pPr>
    </w:p>
    <w:p w:rsidR="00A03E5B" w:rsidRDefault="00A03E5B" w:rsidP="00A03E5B">
      <w:pPr>
        <w:jc w:val="center"/>
        <w:rPr>
          <w:rFonts w:ascii="Times New Roman" w:hAnsi="Times New Roman" w:cs="Times New Roman"/>
          <w:sz w:val="24"/>
          <w:szCs w:val="24"/>
        </w:rPr>
      </w:pPr>
    </w:p>
    <w:p w:rsidR="00A03E5B" w:rsidRDefault="00A03E5B" w:rsidP="00A03E5B">
      <w:pPr>
        <w:jc w:val="center"/>
        <w:rPr>
          <w:rFonts w:ascii="Times New Roman" w:hAnsi="Times New Roman" w:cs="Times New Roman"/>
          <w:sz w:val="24"/>
          <w:szCs w:val="24"/>
        </w:rPr>
      </w:pPr>
    </w:p>
    <w:p w:rsidR="001F769E" w:rsidRDefault="001F769E">
      <w:pPr>
        <w:rPr>
          <w:rFonts w:ascii="Times New Roman" w:hAnsi="Times New Roman" w:cs="Times New Roman"/>
          <w:sz w:val="24"/>
          <w:szCs w:val="24"/>
        </w:rPr>
      </w:pPr>
      <w:r>
        <w:rPr>
          <w:rFonts w:ascii="Times New Roman" w:hAnsi="Times New Roman" w:cs="Times New Roman"/>
          <w:sz w:val="24"/>
          <w:szCs w:val="24"/>
        </w:rPr>
        <w:br w:type="page"/>
      </w:r>
    </w:p>
    <w:p w:rsidR="001D1A03" w:rsidRDefault="00DC0A4D" w:rsidP="00072C1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Knowledge and belief</w:t>
      </w:r>
    </w:p>
    <w:p w:rsidR="00295883" w:rsidRPr="00295883" w:rsidRDefault="00295883" w:rsidP="00295883">
      <w:pPr>
        <w:spacing w:line="480" w:lineRule="auto"/>
        <w:ind w:firstLine="720"/>
        <w:rPr>
          <w:rFonts w:ascii="Times New Roman" w:hAnsi="Times New Roman" w:cs="Times New Roman"/>
          <w:sz w:val="24"/>
          <w:szCs w:val="24"/>
        </w:rPr>
      </w:pPr>
      <w:r w:rsidRPr="00295883">
        <w:rPr>
          <w:rFonts w:ascii="Times New Roman" w:hAnsi="Times New Roman" w:cs="Times New Roman"/>
          <w:sz w:val="24"/>
          <w:szCs w:val="24"/>
        </w:rPr>
        <w:t xml:space="preserve">The standard account defines knowledge as a justified true belief. Knowledge relies on </w:t>
      </w:r>
      <w:r>
        <w:rPr>
          <w:rFonts w:ascii="Times New Roman" w:hAnsi="Times New Roman" w:cs="Times New Roman"/>
          <w:sz w:val="24"/>
          <w:szCs w:val="24"/>
        </w:rPr>
        <w:t xml:space="preserve">true </w:t>
      </w:r>
      <w:r w:rsidRPr="00295883">
        <w:rPr>
          <w:rFonts w:ascii="Times New Roman" w:hAnsi="Times New Roman" w:cs="Times New Roman"/>
          <w:sz w:val="24"/>
          <w:szCs w:val="24"/>
        </w:rPr>
        <w:t>justification, and when a person believes in something that cannot be justified as accurate, it hence cannot be knowledge. According to the st</w:t>
      </w:r>
      <w:bookmarkStart w:id="0" w:name="_GoBack"/>
      <w:bookmarkEnd w:id="0"/>
      <w:r w:rsidRPr="00295883">
        <w:rPr>
          <w:rFonts w:ascii="Times New Roman" w:hAnsi="Times New Roman" w:cs="Times New Roman"/>
          <w:sz w:val="24"/>
          <w:szCs w:val="24"/>
        </w:rPr>
        <w:t>andard account, one can only have knowledge of something based on his trust and faith that the thing exists in reality. This definition of knowledge is no</w:t>
      </w:r>
      <w:r>
        <w:rPr>
          <w:rFonts w:ascii="Times New Roman" w:hAnsi="Times New Roman" w:cs="Times New Roman"/>
          <w:sz w:val="24"/>
          <w:szCs w:val="24"/>
        </w:rPr>
        <w:t>t universally accepted as it rai</w:t>
      </w:r>
      <w:r w:rsidRPr="00295883">
        <w:rPr>
          <w:rFonts w:ascii="Times New Roman" w:hAnsi="Times New Roman" w:cs="Times New Roman"/>
          <w:sz w:val="24"/>
          <w:szCs w:val="24"/>
        </w:rPr>
        <w:t xml:space="preserve">ses many unanswered questions. </w:t>
      </w:r>
    </w:p>
    <w:p w:rsidR="00295883" w:rsidRPr="00295883" w:rsidRDefault="00295883" w:rsidP="00295883">
      <w:pPr>
        <w:spacing w:line="480" w:lineRule="auto"/>
        <w:ind w:firstLine="720"/>
        <w:rPr>
          <w:rFonts w:ascii="Times New Roman" w:hAnsi="Times New Roman" w:cs="Times New Roman"/>
          <w:sz w:val="24"/>
          <w:szCs w:val="24"/>
        </w:rPr>
      </w:pPr>
      <w:r w:rsidRPr="00295883">
        <w:rPr>
          <w:rFonts w:ascii="Times New Roman" w:hAnsi="Times New Roman" w:cs="Times New Roman"/>
          <w:sz w:val="24"/>
          <w:szCs w:val="24"/>
        </w:rPr>
        <w:t>Knowledge cannot just be a true belief since there is no standard measure for how much justification is enough to make belief knowledge, Kvart (2018). People may hold different information concerning the same thing. Each may have his version of justification on the issue. On such ground, the truth in their beliefs will not be consistent. The justification of information on a familiar object should lead to a common understanding among people, Klein (2019). The validity of the knowledge will hence be questionable. As such, I do not think that knowledge is just a justified true belief.</w:t>
      </w:r>
    </w:p>
    <w:p w:rsidR="00E11263" w:rsidRDefault="00295883" w:rsidP="00295883">
      <w:pPr>
        <w:spacing w:line="480" w:lineRule="auto"/>
        <w:ind w:firstLine="720"/>
        <w:rPr>
          <w:rFonts w:ascii="Times New Roman" w:hAnsi="Times New Roman" w:cs="Times New Roman"/>
          <w:sz w:val="24"/>
          <w:szCs w:val="24"/>
        </w:rPr>
      </w:pPr>
      <w:r w:rsidRPr="00295883">
        <w:rPr>
          <w:rFonts w:ascii="Times New Roman" w:hAnsi="Times New Roman" w:cs="Times New Roman"/>
          <w:sz w:val="24"/>
          <w:szCs w:val="24"/>
        </w:rPr>
        <w:t>The standard account of knowledge has a problem with generalizing</w:t>
      </w:r>
      <w:r>
        <w:rPr>
          <w:rFonts w:ascii="Times New Roman" w:hAnsi="Times New Roman" w:cs="Times New Roman"/>
          <w:sz w:val="24"/>
          <w:szCs w:val="24"/>
        </w:rPr>
        <w:t xml:space="preserve"> the beliefs among different people</w:t>
      </w:r>
      <w:r w:rsidRPr="00295883">
        <w:rPr>
          <w:rFonts w:ascii="Times New Roman" w:hAnsi="Times New Roman" w:cs="Times New Roman"/>
          <w:sz w:val="24"/>
          <w:szCs w:val="24"/>
        </w:rPr>
        <w:t>.</w:t>
      </w:r>
      <w:r>
        <w:rPr>
          <w:rFonts w:ascii="Times New Roman" w:hAnsi="Times New Roman" w:cs="Times New Roman"/>
          <w:sz w:val="24"/>
          <w:szCs w:val="24"/>
        </w:rPr>
        <w:t xml:space="preserve"> People have varied understanding capabilities and would be better if treated as such.</w:t>
      </w:r>
      <w:r w:rsidRPr="00295883">
        <w:rPr>
          <w:rFonts w:ascii="Times New Roman" w:hAnsi="Times New Roman" w:cs="Times New Roman"/>
          <w:sz w:val="24"/>
          <w:szCs w:val="24"/>
        </w:rPr>
        <w:t xml:space="preserve"> The definition is created to accommodate all situations with no consideration for variations in beliefs. Commonly, a person may know something and the thing changes without him knowing. In his mind, he will still bear prior knowledge, which will no longer be a justifiable belief. Such is an issue that limits the general applicability of the standard account. </w:t>
      </w:r>
    </w:p>
    <w:p w:rsidR="00295883" w:rsidRDefault="00295883" w:rsidP="00295883">
      <w:pPr>
        <w:spacing w:line="480" w:lineRule="auto"/>
        <w:jc w:val="center"/>
        <w:rPr>
          <w:rFonts w:ascii="Times New Roman" w:hAnsi="Times New Roman" w:cs="Times New Roman"/>
          <w:sz w:val="24"/>
          <w:szCs w:val="24"/>
        </w:rPr>
      </w:pPr>
    </w:p>
    <w:p w:rsidR="00295883" w:rsidRDefault="00295883" w:rsidP="00295883">
      <w:pPr>
        <w:spacing w:line="480" w:lineRule="auto"/>
        <w:jc w:val="center"/>
        <w:rPr>
          <w:rFonts w:ascii="Times New Roman" w:hAnsi="Times New Roman" w:cs="Times New Roman"/>
          <w:sz w:val="24"/>
          <w:szCs w:val="24"/>
        </w:rPr>
      </w:pPr>
    </w:p>
    <w:p w:rsidR="00295883" w:rsidRPr="00295883" w:rsidRDefault="00295883" w:rsidP="00295883">
      <w:pPr>
        <w:spacing w:line="480" w:lineRule="auto"/>
        <w:jc w:val="center"/>
        <w:rPr>
          <w:rFonts w:ascii="Times New Roman" w:hAnsi="Times New Roman" w:cs="Times New Roman"/>
          <w:sz w:val="24"/>
          <w:szCs w:val="24"/>
        </w:rPr>
      </w:pPr>
      <w:r w:rsidRPr="00295883">
        <w:rPr>
          <w:rFonts w:ascii="Times New Roman" w:hAnsi="Times New Roman" w:cs="Times New Roman"/>
          <w:sz w:val="24"/>
          <w:szCs w:val="24"/>
        </w:rPr>
        <w:lastRenderedPageBreak/>
        <w:t>References</w:t>
      </w:r>
    </w:p>
    <w:p w:rsidR="00295883" w:rsidRPr="00295883" w:rsidRDefault="00295883" w:rsidP="00295883">
      <w:pPr>
        <w:shd w:val="clear" w:color="auto" w:fill="FFFFFF"/>
        <w:spacing w:after="0" w:line="480" w:lineRule="auto"/>
        <w:ind w:left="720" w:hanging="720"/>
        <w:rPr>
          <w:rFonts w:ascii="Times New Roman" w:eastAsia="Times New Roman" w:hAnsi="Times New Roman" w:cs="Times New Roman"/>
          <w:color w:val="222222"/>
          <w:sz w:val="24"/>
          <w:szCs w:val="24"/>
        </w:rPr>
      </w:pPr>
      <w:r w:rsidRPr="00295883">
        <w:rPr>
          <w:rFonts w:ascii="Times New Roman" w:eastAsia="Times New Roman" w:hAnsi="Times New Roman" w:cs="Times New Roman"/>
          <w:color w:val="222222"/>
          <w:sz w:val="24"/>
          <w:szCs w:val="24"/>
          <w:shd w:val="clear" w:color="auto" w:fill="FFFFFF"/>
        </w:rPr>
        <w:t>Klein, P. D. (2019). How to get Certain Knowledge from Fallible Justification. </w:t>
      </w:r>
      <w:r w:rsidRPr="00295883">
        <w:rPr>
          <w:rFonts w:ascii="Times New Roman" w:eastAsia="Times New Roman" w:hAnsi="Times New Roman" w:cs="Times New Roman"/>
          <w:i/>
          <w:iCs/>
          <w:color w:val="222222"/>
          <w:sz w:val="24"/>
          <w:szCs w:val="24"/>
          <w:shd w:val="clear" w:color="auto" w:fill="FFFFFF"/>
        </w:rPr>
        <w:t>Episteme</w:t>
      </w:r>
      <w:r w:rsidRPr="00295883">
        <w:rPr>
          <w:rFonts w:ascii="Times New Roman" w:eastAsia="Times New Roman" w:hAnsi="Times New Roman" w:cs="Times New Roman"/>
          <w:color w:val="222222"/>
          <w:sz w:val="24"/>
          <w:szCs w:val="24"/>
          <w:shd w:val="clear" w:color="auto" w:fill="FFFFFF"/>
        </w:rPr>
        <w:t>, 1-18.</w:t>
      </w:r>
    </w:p>
    <w:p w:rsidR="00295883" w:rsidRPr="00295883" w:rsidRDefault="00295883" w:rsidP="00295883">
      <w:pPr>
        <w:shd w:val="clear" w:color="auto" w:fill="FFFFFF"/>
        <w:spacing w:after="0" w:line="480" w:lineRule="auto"/>
        <w:ind w:left="720" w:hanging="720"/>
        <w:rPr>
          <w:rFonts w:ascii="Times New Roman" w:eastAsia="Times New Roman" w:hAnsi="Times New Roman" w:cs="Times New Roman"/>
          <w:color w:val="222222"/>
          <w:sz w:val="24"/>
          <w:szCs w:val="24"/>
        </w:rPr>
      </w:pPr>
      <w:r w:rsidRPr="00295883">
        <w:rPr>
          <w:rFonts w:ascii="Times New Roman" w:eastAsia="Times New Roman" w:hAnsi="Times New Roman" w:cs="Times New Roman"/>
          <w:color w:val="222222"/>
          <w:sz w:val="24"/>
          <w:szCs w:val="24"/>
          <w:shd w:val="clear" w:color="auto" w:fill="FFFFFF"/>
        </w:rPr>
        <w:t>Kvart, I. (2018). A High Token Indicativity Account of Knowledge. </w:t>
      </w:r>
      <w:r w:rsidRPr="00295883">
        <w:rPr>
          <w:rFonts w:ascii="Times New Roman" w:eastAsia="Times New Roman" w:hAnsi="Times New Roman" w:cs="Times New Roman"/>
          <w:i/>
          <w:iCs/>
          <w:color w:val="222222"/>
          <w:sz w:val="24"/>
          <w:szCs w:val="24"/>
          <w:shd w:val="clear" w:color="auto" w:fill="FFFFFF"/>
        </w:rPr>
        <w:t>Acta Analytica</w:t>
      </w:r>
      <w:r w:rsidRPr="00295883">
        <w:rPr>
          <w:rFonts w:ascii="Times New Roman" w:eastAsia="Times New Roman" w:hAnsi="Times New Roman" w:cs="Times New Roman"/>
          <w:color w:val="222222"/>
          <w:sz w:val="24"/>
          <w:szCs w:val="24"/>
          <w:shd w:val="clear" w:color="auto" w:fill="FFFFFF"/>
        </w:rPr>
        <w:t>, </w:t>
      </w:r>
      <w:r w:rsidRPr="00295883">
        <w:rPr>
          <w:rFonts w:ascii="Times New Roman" w:eastAsia="Times New Roman" w:hAnsi="Times New Roman" w:cs="Times New Roman"/>
          <w:i/>
          <w:iCs/>
          <w:color w:val="222222"/>
          <w:sz w:val="24"/>
          <w:szCs w:val="24"/>
          <w:shd w:val="clear" w:color="auto" w:fill="FFFFFF"/>
        </w:rPr>
        <w:t>33</w:t>
      </w:r>
      <w:r w:rsidRPr="00295883">
        <w:rPr>
          <w:rFonts w:ascii="Times New Roman" w:eastAsia="Times New Roman" w:hAnsi="Times New Roman" w:cs="Times New Roman"/>
          <w:color w:val="222222"/>
          <w:sz w:val="24"/>
          <w:szCs w:val="24"/>
          <w:shd w:val="clear" w:color="auto" w:fill="FFFFFF"/>
        </w:rPr>
        <w:t>(3), 385-393.</w:t>
      </w:r>
    </w:p>
    <w:sectPr w:rsidR="00295883" w:rsidRPr="00295883" w:rsidSect="001F769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0B4C" w:rsidRDefault="00AA0B4C" w:rsidP="001F769E">
      <w:pPr>
        <w:spacing w:after="0" w:line="240" w:lineRule="auto"/>
      </w:pPr>
      <w:r>
        <w:separator/>
      </w:r>
    </w:p>
  </w:endnote>
  <w:endnote w:type="continuationSeparator" w:id="0">
    <w:p w:rsidR="00AA0B4C" w:rsidRDefault="00AA0B4C" w:rsidP="001F7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0B4C" w:rsidRDefault="00AA0B4C" w:rsidP="001F769E">
      <w:pPr>
        <w:spacing w:after="0" w:line="240" w:lineRule="auto"/>
      </w:pPr>
      <w:r>
        <w:separator/>
      </w:r>
    </w:p>
  </w:footnote>
  <w:footnote w:type="continuationSeparator" w:id="0">
    <w:p w:rsidR="00AA0B4C" w:rsidRDefault="00AA0B4C" w:rsidP="001F76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2C10" w:rsidRPr="00072C10" w:rsidRDefault="00072C10">
    <w:pPr>
      <w:pStyle w:val="Header"/>
      <w:rPr>
        <w:rFonts w:ascii="Times New Roman" w:hAnsi="Times New Roman" w:cs="Times New Roman"/>
        <w:sz w:val="24"/>
        <w:szCs w:val="24"/>
      </w:rPr>
    </w:pPr>
    <w:r w:rsidRPr="00072C10">
      <w:rPr>
        <w:rFonts w:ascii="Times New Roman" w:hAnsi="Times New Roman" w:cs="Times New Roman"/>
        <w:sz w:val="24"/>
        <w:szCs w:val="24"/>
      </w:rPr>
      <w:t>KNOWLEDGE AND BELIEF</w:t>
    </w:r>
    <w:r>
      <w:rPr>
        <w:rFonts w:ascii="Times New Roman" w:hAnsi="Times New Roman" w:cs="Times New Roman"/>
        <w:sz w:val="24"/>
        <w:szCs w:val="24"/>
      </w:rPr>
      <w:tab/>
    </w:r>
    <w:r>
      <w:rPr>
        <w:rFonts w:ascii="Times New Roman" w:hAnsi="Times New Roman" w:cs="Times New Roman"/>
        <w:sz w:val="24"/>
        <w:szCs w:val="24"/>
      </w:rPr>
      <w:tab/>
    </w:r>
    <w:r w:rsidRPr="00072C10">
      <w:rPr>
        <w:rFonts w:ascii="Times New Roman" w:hAnsi="Times New Roman" w:cs="Times New Roman"/>
        <w:sz w:val="24"/>
        <w:szCs w:val="24"/>
      </w:rPr>
      <w:fldChar w:fldCharType="begin"/>
    </w:r>
    <w:r w:rsidRPr="00072C10">
      <w:rPr>
        <w:rFonts w:ascii="Times New Roman" w:hAnsi="Times New Roman" w:cs="Times New Roman"/>
        <w:sz w:val="24"/>
        <w:szCs w:val="24"/>
      </w:rPr>
      <w:instrText xml:space="preserve"> PAGE   \* MERGEFORMAT </w:instrText>
    </w:r>
    <w:r w:rsidRPr="00072C10">
      <w:rPr>
        <w:rFonts w:ascii="Times New Roman" w:hAnsi="Times New Roman" w:cs="Times New Roman"/>
        <w:sz w:val="24"/>
        <w:szCs w:val="24"/>
      </w:rPr>
      <w:fldChar w:fldCharType="separate"/>
    </w:r>
    <w:r>
      <w:rPr>
        <w:rFonts w:ascii="Times New Roman" w:hAnsi="Times New Roman" w:cs="Times New Roman"/>
        <w:noProof/>
        <w:sz w:val="24"/>
        <w:szCs w:val="24"/>
      </w:rPr>
      <w:t>3</w:t>
    </w:r>
    <w:r w:rsidRPr="00072C10">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263" w:rsidRPr="00072C10" w:rsidRDefault="00E11263">
    <w:pPr>
      <w:pStyle w:val="Header"/>
      <w:rPr>
        <w:rFonts w:ascii="Times New Roman" w:hAnsi="Times New Roman" w:cs="Times New Roman"/>
        <w:sz w:val="24"/>
        <w:szCs w:val="24"/>
      </w:rPr>
    </w:pPr>
    <w:r w:rsidRPr="00072C10">
      <w:rPr>
        <w:rFonts w:ascii="Times New Roman" w:hAnsi="Times New Roman" w:cs="Times New Roman"/>
        <w:sz w:val="24"/>
        <w:szCs w:val="24"/>
      </w:rPr>
      <w:t>Running Head: KNOWLEDGE AND BELIEF</w:t>
    </w:r>
    <w:r w:rsidR="00072C10">
      <w:rPr>
        <w:rFonts w:ascii="Times New Roman" w:hAnsi="Times New Roman" w:cs="Times New Roman"/>
        <w:sz w:val="24"/>
        <w:szCs w:val="24"/>
      </w:rPr>
      <w:tab/>
    </w:r>
    <w:r w:rsidR="00072C10">
      <w:rPr>
        <w:rFonts w:ascii="Times New Roman" w:hAnsi="Times New Roman" w:cs="Times New Roman"/>
        <w:sz w:val="24"/>
        <w:szCs w:val="24"/>
      </w:rPr>
      <w:tab/>
    </w:r>
    <w:r w:rsidR="00072C10" w:rsidRPr="00072C10">
      <w:rPr>
        <w:rFonts w:ascii="Times New Roman" w:hAnsi="Times New Roman" w:cs="Times New Roman"/>
        <w:sz w:val="24"/>
        <w:szCs w:val="24"/>
      </w:rPr>
      <w:fldChar w:fldCharType="begin"/>
    </w:r>
    <w:r w:rsidR="00072C10" w:rsidRPr="00072C10">
      <w:rPr>
        <w:rFonts w:ascii="Times New Roman" w:hAnsi="Times New Roman" w:cs="Times New Roman"/>
        <w:sz w:val="24"/>
        <w:szCs w:val="24"/>
      </w:rPr>
      <w:instrText xml:space="preserve"> PAGE   \* MERGEFORMAT </w:instrText>
    </w:r>
    <w:r w:rsidR="00072C10" w:rsidRPr="00072C10">
      <w:rPr>
        <w:rFonts w:ascii="Times New Roman" w:hAnsi="Times New Roman" w:cs="Times New Roman"/>
        <w:sz w:val="24"/>
        <w:szCs w:val="24"/>
      </w:rPr>
      <w:fldChar w:fldCharType="separate"/>
    </w:r>
    <w:r w:rsidR="00072C10">
      <w:rPr>
        <w:rFonts w:ascii="Times New Roman" w:hAnsi="Times New Roman" w:cs="Times New Roman"/>
        <w:noProof/>
        <w:sz w:val="24"/>
        <w:szCs w:val="24"/>
      </w:rPr>
      <w:t>1</w:t>
    </w:r>
    <w:r w:rsidR="00072C10" w:rsidRPr="00072C1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F1C"/>
    <w:rsid w:val="00072C10"/>
    <w:rsid w:val="000E30D4"/>
    <w:rsid w:val="001D1A03"/>
    <w:rsid w:val="001F769E"/>
    <w:rsid w:val="002739FE"/>
    <w:rsid w:val="00295883"/>
    <w:rsid w:val="00303B52"/>
    <w:rsid w:val="00340453"/>
    <w:rsid w:val="00355222"/>
    <w:rsid w:val="00422B9B"/>
    <w:rsid w:val="004C20CB"/>
    <w:rsid w:val="004D078E"/>
    <w:rsid w:val="004D1A82"/>
    <w:rsid w:val="004D3E3E"/>
    <w:rsid w:val="005B722B"/>
    <w:rsid w:val="00624303"/>
    <w:rsid w:val="006E02D2"/>
    <w:rsid w:val="00844F1C"/>
    <w:rsid w:val="008C4AFE"/>
    <w:rsid w:val="00953C9D"/>
    <w:rsid w:val="00A03E5B"/>
    <w:rsid w:val="00A06905"/>
    <w:rsid w:val="00A9143D"/>
    <w:rsid w:val="00AA0B4C"/>
    <w:rsid w:val="00AB131B"/>
    <w:rsid w:val="00BD0CA4"/>
    <w:rsid w:val="00CF6031"/>
    <w:rsid w:val="00DC0A4D"/>
    <w:rsid w:val="00DF493A"/>
    <w:rsid w:val="00E11263"/>
    <w:rsid w:val="00F901AF"/>
    <w:rsid w:val="00FA5492"/>
    <w:rsid w:val="00FC32A9"/>
    <w:rsid w:val="00FE2E5C"/>
    <w:rsid w:val="00FF3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0FB2B"/>
  <w15:docId w15:val="{36039B10-4276-435E-9211-9EEE10344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49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76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69E"/>
  </w:style>
  <w:style w:type="paragraph" w:styleId="Footer">
    <w:name w:val="footer"/>
    <w:basedOn w:val="Normal"/>
    <w:link w:val="FooterChar"/>
    <w:uiPriority w:val="99"/>
    <w:unhideWhenUsed/>
    <w:rsid w:val="001F76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76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8353049">
      <w:bodyDiv w:val="1"/>
      <w:marLeft w:val="0"/>
      <w:marRight w:val="0"/>
      <w:marTop w:val="0"/>
      <w:marBottom w:val="0"/>
      <w:divBdr>
        <w:top w:val="none" w:sz="0" w:space="0" w:color="auto"/>
        <w:left w:val="none" w:sz="0" w:space="0" w:color="auto"/>
        <w:bottom w:val="none" w:sz="0" w:space="0" w:color="auto"/>
        <w:right w:val="none" w:sz="0" w:space="0" w:color="auto"/>
      </w:divBdr>
      <w:divsChild>
        <w:div w:id="1863276215">
          <w:marLeft w:val="0"/>
          <w:marRight w:val="0"/>
          <w:marTop w:val="0"/>
          <w:marBottom w:val="0"/>
          <w:divBdr>
            <w:top w:val="none" w:sz="0" w:space="0" w:color="auto"/>
            <w:left w:val="none" w:sz="0" w:space="0" w:color="auto"/>
            <w:bottom w:val="none" w:sz="0" w:space="0" w:color="auto"/>
            <w:right w:val="none" w:sz="0" w:space="0" w:color="auto"/>
          </w:divBdr>
        </w:div>
        <w:div w:id="15077430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2000</dc:creator>
  <cp:lastModifiedBy>Windows User</cp:lastModifiedBy>
  <cp:revision>2</cp:revision>
  <dcterms:created xsi:type="dcterms:W3CDTF">2019-11-09T23:27:00Z</dcterms:created>
  <dcterms:modified xsi:type="dcterms:W3CDTF">2019-11-09T23:27:00Z</dcterms:modified>
</cp:coreProperties>
</file>