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E23E9C">
      <w:pPr>
        <w:spacing w:line="480" w:lineRule="auto"/>
        <w:jc w:val="center"/>
        <w:rPr>
          <w:rFonts w:ascii="Times New Roman" w:hAnsi="Times New Roman" w:cs="Times New Roman"/>
          <w:sz w:val="24"/>
          <w:szCs w:val="24"/>
        </w:rPr>
      </w:pPr>
      <w:r>
        <w:rPr>
          <w:rFonts w:ascii="Times New Roman" w:hAnsi="Times New Roman" w:cs="Times New Roman"/>
          <w:sz w:val="24"/>
          <w:szCs w:val="24"/>
        </w:rPr>
        <w:t>LABOR RELATIONS</w:t>
      </w:r>
    </w:p>
    <w:p w:rsidR="00E23E9C" w:rsidRDefault="00E23E9C" w:rsidP="00E23E9C">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E23E9C" w:rsidRDefault="00E23E9C" w:rsidP="00E23E9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E23E9C" w:rsidRDefault="00E23E9C" w:rsidP="00E23E9C">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0B2A3B" w:rsidRPr="002B5723" w:rsidRDefault="00E23E9C" w:rsidP="002B5723">
      <w:pPr>
        <w:spacing w:line="480" w:lineRule="auto"/>
        <w:rPr>
          <w:rFonts w:ascii="Times New Roman" w:hAnsi="Times New Roman" w:cs="Times New Roman"/>
          <w:b/>
          <w:sz w:val="24"/>
          <w:szCs w:val="24"/>
        </w:rPr>
      </w:pPr>
      <w:r>
        <w:rPr>
          <w:rFonts w:ascii="Times New Roman" w:hAnsi="Times New Roman" w:cs="Times New Roman"/>
          <w:sz w:val="24"/>
          <w:szCs w:val="24"/>
        </w:rPr>
        <w:lastRenderedPageBreak/>
        <w:t xml:space="preserve">1. </w:t>
      </w:r>
      <w:r w:rsidR="004B1069" w:rsidRPr="002B5723">
        <w:rPr>
          <w:rFonts w:ascii="Times New Roman" w:hAnsi="Times New Roman" w:cs="Times New Roman"/>
          <w:sz w:val="24"/>
          <w:szCs w:val="24"/>
        </w:rPr>
        <w:t>Job characteristics that contribute to enriched work include “task identity.” “Task identity” is</w:t>
      </w:r>
      <w:r w:rsidR="004B1069" w:rsidRPr="002B5723">
        <w:rPr>
          <w:rFonts w:ascii="Times New Roman" w:hAnsi="Times New Roman" w:cs="Times New Roman"/>
          <w:b/>
          <w:sz w:val="24"/>
          <w:szCs w:val="24"/>
        </w:rPr>
        <w:t>: Select one:</w:t>
      </w:r>
    </w:p>
    <w:p w:rsidR="000B2A3B"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A. The degree to which the job requires different skills than the person values.</w:t>
      </w:r>
    </w:p>
    <w:p w:rsidR="000B2A3B"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B. The degree to which the job has a substantial impact on the lives or work of other people—internal and external to the organization. </w:t>
      </w:r>
    </w:p>
    <w:p w:rsidR="000B2A3B"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C. the degree to which the job requires completion of a whole and identifiable piece of work. </w:t>
      </w:r>
    </w:p>
    <w:p w:rsidR="00C328E7" w:rsidRDefault="004B1069" w:rsidP="002B5723">
      <w:pPr>
        <w:spacing w:line="480" w:lineRule="auto"/>
        <w:rPr>
          <w:rFonts w:ascii="Times New Roman" w:hAnsi="Times New Roman" w:cs="Times New Roman"/>
          <w:b/>
          <w:sz w:val="24"/>
          <w:szCs w:val="24"/>
        </w:rPr>
      </w:pPr>
      <w:r w:rsidRPr="002B5723">
        <w:rPr>
          <w:rFonts w:ascii="Times New Roman" w:hAnsi="Times New Roman" w:cs="Times New Roman"/>
          <w:b/>
          <w:sz w:val="24"/>
          <w:szCs w:val="24"/>
        </w:rPr>
        <w:t>D. the degree to which t</w:t>
      </w:r>
      <w:r w:rsidRPr="002B5723">
        <w:rPr>
          <w:rFonts w:ascii="Times New Roman" w:hAnsi="Times New Roman" w:cs="Times New Roman"/>
          <w:b/>
          <w:sz w:val="24"/>
          <w:szCs w:val="24"/>
        </w:rPr>
        <w:t>he job itself allows the person to determine exactly how well they performed the job</w:t>
      </w:r>
      <w:r w:rsidR="00D51BC0">
        <w:rPr>
          <w:rFonts w:ascii="Times New Roman" w:hAnsi="Times New Roman" w:cs="Times New Roman"/>
          <w:b/>
          <w:sz w:val="24"/>
          <w:szCs w:val="24"/>
        </w:rPr>
        <w:t xml:space="preserve"> (</w:t>
      </w:r>
      <w:proofErr w:type="spellStart"/>
      <w:r w:rsidR="00D51BC0">
        <w:rPr>
          <w:rFonts w:ascii="Times New Roman" w:hAnsi="Times New Roman" w:cs="Times New Roman"/>
          <w:sz w:val="24"/>
          <w:szCs w:val="24"/>
        </w:rPr>
        <w:t>Sonnentag</w:t>
      </w:r>
      <w:proofErr w:type="spellEnd"/>
      <w:r w:rsidR="00D51BC0">
        <w:rPr>
          <w:rFonts w:ascii="Times New Roman" w:hAnsi="Times New Roman" w:cs="Times New Roman"/>
          <w:sz w:val="24"/>
          <w:szCs w:val="24"/>
        </w:rPr>
        <w:t xml:space="preserve">, </w:t>
      </w:r>
      <w:r w:rsidR="00D51BC0" w:rsidRPr="00D51BC0">
        <w:rPr>
          <w:rFonts w:ascii="Times New Roman" w:hAnsi="Times New Roman" w:cs="Times New Roman"/>
          <w:sz w:val="24"/>
          <w:szCs w:val="24"/>
        </w:rPr>
        <w:t>2017)</w:t>
      </w:r>
      <w:r w:rsidR="00D51BC0">
        <w:rPr>
          <w:rFonts w:ascii="Times New Roman" w:hAnsi="Times New Roman" w:cs="Times New Roman"/>
          <w:b/>
          <w:sz w:val="24"/>
          <w:szCs w:val="24"/>
        </w:rPr>
        <w:t>.</w:t>
      </w:r>
    </w:p>
    <w:p w:rsidR="00D51BC0" w:rsidRPr="00D51BC0" w:rsidRDefault="00D51BC0" w:rsidP="00D51BC0">
      <w:pPr>
        <w:spacing w:line="480" w:lineRule="auto"/>
        <w:jc w:val="center"/>
        <w:rPr>
          <w:rFonts w:ascii="Times New Roman" w:hAnsi="Times New Roman" w:cs="Times New Roman"/>
          <w:sz w:val="24"/>
          <w:szCs w:val="24"/>
        </w:rPr>
      </w:pPr>
      <w:r w:rsidRPr="00D51BC0">
        <w:rPr>
          <w:rFonts w:ascii="Times New Roman" w:hAnsi="Times New Roman" w:cs="Times New Roman"/>
          <w:sz w:val="24"/>
          <w:szCs w:val="24"/>
        </w:rPr>
        <w:t>Reference</w:t>
      </w:r>
    </w:p>
    <w:p w:rsidR="00D51BC0" w:rsidRPr="00D51BC0" w:rsidRDefault="00D51BC0" w:rsidP="002B5723">
      <w:pPr>
        <w:spacing w:line="480" w:lineRule="auto"/>
        <w:rPr>
          <w:rFonts w:ascii="Times New Roman" w:hAnsi="Times New Roman" w:cs="Times New Roman"/>
          <w:sz w:val="24"/>
          <w:szCs w:val="24"/>
        </w:rPr>
      </w:pPr>
      <w:proofErr w:type="spellStart"/>
      <w:r w:rsidRPr="00D51BC0">
        <w:rPr>
          <w:rFonts w:ascii="Times New Roman" w:hAnsi="Times New Roman" w:cs="Times New Roman"/>
          <w:sz w:val="24"/>
          <w:szCs w:val="24"/>
        </w:rPr>
        <w:t>Sonnentag</w:t>
      </w:r>
      <w:proofErr w:type="spellEnd"/>
      <w:r w:rsidRPr="00D51BC0">
        <w:rPr>
          <w:rFonts w:ascii="Times New Roman" w:hAnsi="Times New Roman" w:cs="Times New Roman"/>
          <w:sz w:val="24"/>
          <w:szCs w:val="24"/>
        </w:rPr>
        <w:t>, S. (2017). A task-level perspective on work engagement: A new approach that helps to differentiate the concepts of engagement and burnout. </w:t>
      </w:r>
      <w:r w:rsidRPr="00D51BC0">
        <w:rPr>
          <w:rFonts w:ascii="Times New Roman" w:hAnsi="Times New Roman" w:cs="Times New Roman"/>
          <w:i/>
          <w:iCs/>
          <w:sz w:val="24"/>
          <w:szCs w:val="24"/>
        </w:rPr>
        <w:t>Burnout research</w:t>
      </w:r>
      <w:r w:rsidRPr="00D51BC0">
        <w:rPr>
          <w:rFonts w:ascii="Times New Roman" w:hAnsi="Times New Roman" w:cs="Times New Roman"/>
          <w:sz w:val="24"/>
          <w:szCs w:val="24"/>
        </w:rPr>
        <w:t>, </w:t>
      </w:r>
      <w:r w:rsidRPr="00D51BC0">
        <w:rPr>
          <w:rFonts w:ascii="Times New Roman" w:hAnsi="Times New Roman" w:cs="Times New Roman"/>
          <w:i/>
          <w:iCs/>
          <w:sz w:val="24"/>
          <w:szCs w:val="24"/>
        </w:rPr>
        <w:t>5</w:t>
      </w:r>
      <w:r w:rsidRPr="00D51BC0">
        <w:rPr>
          <w:rFonts w:ascii="Times New Roman" w:hAnsi="Times New Roman" w:cs="Times New Roman"/>
          <w:sz w:val="24"/>
          <w:szCs w:val="24"/>
        </w:rPr>
        <w:t>, 12-20.</w:t>
      </w: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0B2A3B"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2.  </w:t>
      </w:r>
      <w:r w:rsidR="004B1069" w:rsidRPr="002B5723">
        <w:rPr>
          <w:rFonts w:ascii="Times New Roman" w:hAnsi="Times New Roman" w:cs="Times New Roman"/>
          <w:sz w:val="24"/>
          <w:szCs w:val="24"/>
        </w:rPr>
        <w:t>How does a culture become sustained?</w:t>
      </w:r>
    </w:p>
    <w:p w:rsidR="000B2A3B"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 xml:space="preserve">Culture is sustained when the employees understand the sustainability importance </w:t>
      </w:r>
      <w:r w:rsidR="007F5B15" w:rsidRPr="002B5723">
        <w:rPr>
          <w:rFonts w:ascii="Times New Roman" w:hAnsi="Times New Roman" w:cs="Times New Roman"/>
          <w:sz w:val="24"/>
          <w:szCs w:val="24"/>
        </w:rPr>
        <w:t>of a positive culture; this will lead to the emotional connection to the firm and create a promising future for the firm. Establishing and following a sustainable vision will be used as a path for success in the cultural aspects of the firm</w:t>
      </w:r>
      <w:r w:rsidR="00D51BC0">
        <w:rPr>
          <w:rFonts w:ascii="Times New Roman" w:hAnsi="Times New Roman" w:cs="Times New Roman"/>
          <w:sz w:val="24"/>
          <w:szCs w:val="24"/>
        </w:rPr>
        <w:t xml:space="preserve"> (</w:t>
      </w:r>
      <w:proofErr w:type="spellStart"/>
      <w:r w:rsidR="00D51BC0">
        <w:rPr>
          <w:rFonts w:ascii="Times New Roman" w:hAnsi="Times New Roman" w:cs="Times New Roman"/>
          <w:sz w:val="24"/>
          <w:szCs w:val="24"/>
        </w:rPr>
        <w:t>Schönborn</w:t>
      </w:r>
      <w:proofErr w:type="spellEnd"/>
      <w:r w:rsidR="00D51BC0">
        <w:rPr>
          <w:rFonts w:ascii="Times New Roman" w:hAnsi="Times New Roman" w:cs="Times New Roman"/>
          <w:sz w:val="24"/>
          <w:szCs w:val="24"/>
        </w:rPr>
        <w:t xml:space="preserve">, et al </w:t>
      </w:r>
      <w:r w:rsidR="00D51BC0" w:rsidRPr="00D51BC0">
        <w:rPr>
          <w:rFonts w:ascii="Times New Roman" w:hAnsi="Times New Roman" w:cs="Times New Roman"/>
          <w:sz w:val="24"/>
          <w:szCs w:val="24"/>
        </w:rPr>
        <w:t>2019)</w:t>
      </w:r>
      <w:r w:rsidR="00D51BC0">
        <w:rPr>
          <w:rFonts w:ascii="Times New Roman" w:hAnsi="Times New Roman" w:cs="Times New Roman"/>
          <w:sz w:val="24"/>
          <w:szCs w:val="24"/>
        </w:rPr>
        <w:t xml:space="preserve">. </w:t>
      </w:r>
      <w:r w:rsidR="007F5B15" w:rsidRPr="002B5723">
        <w:rPr>
          <w:rFonts w:ascii="Times New Roman" w:hAnsi="Times New Roman" w:cs="Times New Roman"/>
          <w:sz w:val="24"/>
          <w:szCs w:val="24"/>
        </w:rPr>
        <w:t xml:space="preserve">Firm adopting sustainability in the decision-making process, where the culture provides a platform for the stakeholders to make firms decisions harmoniously. </w:t>
      </w:r>
    </w:p>
    <w:p w:rsidR="00D51BC0" w:rsidRDefault="00D51BC0" w:rsidP="00E23E9C">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D51BC0" w:rsidRPr="002B5723" w:rsidRDefault="00D51BC0" w:rsidP="002B5723">
      <w:pPr>
        <w:spacing w:line="480" w:lineRule="auto"/>
        <w:rPr>
          <w:rFonts w:ascii="Times New Roman" w:hAnsi="Times New Roman" w:cs="Times New Roman"/>
          <w:sz w:val="24"/>
          <w:szCs w:val="24"/>
        </w:rPr>
      </w:pPr>
      <w:proofErr w:type="spellStart"/>
      <w:r w:rsidRPr="00D51BC0">
        <w:rPr>
          <w:rFonts w:ascii="Times New Roman" w:hAnsi="Times New Roman" w:cs="Times New Roman"/>
          <w:sz w:val="24"/>
          <w:szCs w:val="24"/>
        </w:rPr>
        <w:t>Schönborn</w:t>
      </w:r>
      <w:proofErr w:type="spellEnd"/>
      <w:r w:rsidRPr="00D51BC0">
        <w:rPr>
          <w:rFonts w:ascii="Times New Roman" w:hAnsi="Times New Roman" w:cs="Times New Roman"/>
          <w:sz w:val="24"/>
          <w:szCs w:val="24"/>
        </w:rPr>
        <w:t xml:space="preserve">, G., Berlin, C., </w:t>
      </w:r>
      <w:proofErr w:type="spellStart"/>
      <w:r w:rsidRPr="00D51BC0">
        <w:rPr>
          <w:rFonts w:ascii="Times New Roman" w:hAnsi="Times New Roman" w:cs="Times New Roman"/>
          <w:sz w:val="24"/>
          <w:szCs w:val="24"/>
        </w:rPr>
        <w:t>Pinzone</w:t>
      </w:r>
      <w:proofErr w:type="spellEnd"/>
      <w:r w:rsidRPr="00D51BC0">
        <w:rPr>
          <w:rFonts w:ascii="Times New Roman" w:hAnsi="Times New Roman" w:cs="Times New Roman"/>
          <w:sz w:val="24"/>
          <w:szCs w:val="24"/>
        </w:rPr>
        <w:t xml:space="preserve">, M., </w:t>
      </w:r>
      <w:proofErr w:type="spellStart"/>
      <w:r w:rsidRPr="00D51BC0">
        <w:rPr>
          <w:rFonts w:ascii="Times New Roman" w:hAnsi="Times New Roman" w:cs="Times New Roman"/>
          <w:sz w:val="24"/>
          <w:szCs w:val="24"/>
        </w:rPr>
        <w:t>Hanisch</w:t>
      </w:r>
      <w:proofErr w:type="spellEnd"/>
      <w:r w:rsidRPr="00D51BC0">
        <w:rPr>
          <w:rFonts w:ascii="Times New Roman" w:hAnsi="Times New Roman" w:cs="Times New Roman"/>
          <w:sz w:val="24"/>
          <w:szCs w:val="24"/>
        </w:rPr>
        <w:t xml:space="preserve">, C., </w:t>
      </w:r>
      <w:proofErr w:type="spellStart"/>
      <w:r w:rsidRPr="00D51BC0">
        <w:rPr>
          <w:rFonts w:ascii="Times New Roman" w:hAnsi="Times New Roman" w:cs="Times New Roman"/>
          <w:sz w:val="24"/>
          <w:szCs w:val="24"/>
        </w:rPr>
        <w:t>Georgoulias</w:t>
      </w:r>
      <w:proofErr w:type="spellEnd"/>
      <w:r w:rsidRPr="00D51BC0">
        <w:rPr>
          <w:rFonts w:ascii="Times New Roman" w:hAnsi="Times New Roman" w:cs="Times New Roman"/>
          <w:sz w:val="24"/>
          <w:szCs w:val="24"/>
        </w:rPr>
        <w:t xml:space="preserve">, K., &amp; </w:t>
      </w:r>
      <w:proofErr w:type="spellStart"/>
      <w:r w:rsidRPr="00D51BC0">
        <w:rPr>
          <w:rFonts w:ascii="Times New Roman" w:hAnsi="Times New Roman" w:cs="Times New Roman"/>
          <w:sz w:val="24"/>
          <w:szCs w:val="24"/>
        </w:rPr>
        <w:t>Lanz</w:t>
      </w:r>
      <w:proofErr w:type="spellEnd"/>
      <w:r w:rsidRPr="00D51BC0">
        <w:rPr>
          <w:rFonts w:ascii="Times New Roman" w:hAnsi="Times New Roman" w:cs="Times New Roman"/>
          <w:sz w:val="24"/>
          <w:szCs w:val="24"/>
        </w:rPr>
        <w:t>, M. (2019). Why social sustainability counts: The impact of corporate social sustainability culture on financial success. </w:t>
      </w:r>
      <w:r w:rsidRPr="00D51BC0">
        <w:rPr>
          <w:rFonts w:ascii="Times New Roman" w:hAnsi="Times New Roman" w:cs="Times New Roman"/>
          <w:i/>
          <w:iCs/>
          <w:sz w:val="24"/>
          <w:szCs w:val="24"/>
        </w:rPr>
        <w:t>Sustainable Production and Consumption</w:t>
      </w:r>
      <w:r w:rsidRPr="00D51BC0">
        <w:rPr>
          <w:rFonts w:ascii="Times New Roman" w:hAnsi="Times New Roman" w:cs="Times New Roman"/>
          <w:sz w:val="24"/>
          <w:szCs w:val="24"/>
        </w:rPr>
        <w:t>, </w:t>
      </w:r>
      <w:r w:rsidRPr="00D51BC0">
        <w:rPr>
          <w:rFonts w:ascii="Times New Roman" w:hAnsi="Times New Roman" w:cs="Times New Roman"/>
          <w:i/>
          <w:iCs/>
          <w:sz w:val="24"/>
          <w:szCs w:val="24"/>
        </w:rPr>
        <w:t>17</w:t>
      </w:r>
      <w:r w:rsidRPr="00D51BC0">
        <w:rPr>
          <w:rFonts w:ascii="Times New Roman" w:hAnsi="Times New Roman" w:cs="Times New Roman"/>
          <w:sz w:val="24"/>
          <w:szCs w:val="24"/>
        </w:rPr>
        <w:t>, 1-10.</w:t>
      </w:r>
    </w:p>
    <w:p w:rsidR="007F5B15" w:rsidRPr="002B5723" w:rsidRDefault="00E23E9C" w:rsidP="002B5723">
      <w:pPr>
        <w:spacing w:line="480" w:lineRule="auto"/>
        <w:rPr>
          <w:rFonts w:ascii="Times New Roman" w:hAnsi="Times New Roman" w:cs="Times New Roman"/>
          <w:b/>
          <w:sz w:val="24"/>
          <w:szCs w:val="24"/>
        </w:rPr>
      </w:pPr>
      <w:r>
        <w:rPr>
          <w:rFonts w:ascii="Times New Roman" w:hAnsi="Times New Roman" w:cs="Times New Roman"/>
          <w:sz w:val="24"/>
          <w:szCs w:val="24"/>
        </w:rPr>
        <w:t xml:space="preserve">3. </w:t>
      </w:r>
      <w:r w:rsidR="004B1069" w:rsidRPr="002B5723">
        <w:rPr>
          <w:rFonts w:ascii="Times New Roman" w:hAnsi="Times New Roman" w:cs="Times New Roman"/>
          <w:sz w:val="24"/>
          <w:szCs w:val="24"/>
        </w:rPr>
        <w:t xml:space="preserve">What should the employee know about the cost of arbitration? </w:t>
      </w:r>
      <w:r w:rsidR="004B1069" w:rsidRPr="002B5723">
        <w:rPr>
          <w:rFonts w:ascii="Times New Roman" w:hAnsi="Times New Roman" w:cs="Times New Roman"/>
          <w:b/>
          <w:sz w:val="24"/>
          <w:szCs w:val="24"/>
        </w:rPr>
        <w:t xml:space="preserve">Select one: </w:t>
      </w:r>
    </w:p>
    <w:p w:rsidR="007F5B15"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a. The employee should know that it is expensive. </w:t>
      </w:r>
    </w:p>
    <w:p w:rsidR="007F5B15"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b. The employee should know that the co</w:t>
      </w:r>
      <w:r w:rsidRPr="002B5723">
        <w:rPr>
          <w:rFonts w:ascii="Times New Roman" w:hAnsi="Times New Roman" w:cs="Times New Roman"/>
          <w:sz w:val="24"/>
          <w:szCs w:val="24"/>
        </w:rPr>
        <w:t xml:space="preserve">mpany lawyer on retainer will cover all fees. </w:t>
      </w:r>
    </w:p>
    <w:p w:rsidR="00D51BC0"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c. The employee should know that human resources will automatically cover the employee's part of the cost. </w:t>
      </w:r>
    </w:p>
    <w:p w:rsidR="007F5B15"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b/>
          <w:sz w:val="24"/>
          <w:szCs w:val="24"/>
        </w:rPr>
        <w:t xml:space="preserve">d. The employee should know that the burden is on them to show that the cost to arbitrate presents a </w:t>
      </w:r>
      <w:r w:rsidRPr="002B5723">
        <w:rPr>
          <w:rFonts w:ascii="Times New Roman" w:hAnsi="Times New Roman" w:cs="Times New Roman"/>
          <w:b/>
          <w:sz w:val="24"/>
          <w:szCs w:val="24"/>
        </w:rPr>
        <w:t>financial hardship</w:t>
      </w:r>
      <w:r w:rsidR="00D51BC0">
        <w:rPr>
          <w:rFonts w:ascii="Times New Roman" w:hAnsi="Times New Roman" w:cs="Times New Roman"/>
          <w:b/>
          <w:sz w:val="24"/>
          <w:szCs w:val="24"/>
        </w:rPr>
        <w:t xml:space="preserve"> (</w:t>
      </w:r>
      <w:r w:rsidR="00D51BC0">
        <w:rPr>
          <w:rFonts w:ascii="Times New Roman" w:hAnsi="Times New Roman" w:cs="Times New Roman"/>
          <w:sz w:val="24"/>
          <w:szCs w:val="24"/>
        </w:rPr>
        <w:t>Kool, et al 2017)</w:t>
      </w:r>
      <w:r w:rsidRPr="002B5723">
        <w:rPr>
          <w:rFonts w:ascii="Times New Roman" w:hAnsi="Times New Roman" w:cs="Times New Roman"/>
          <w:sz w:val="24"/>
          <w:szCs w:val="24"/>
        </w:rPr>
        <w:t>.</w:t>
      </w:r>
    </w:p>
    <w:p w:rsidR="00D51BC0" w:rsidRDefault="00D51BC0" w:rsidP="00D51BC0">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E23E9C" w:rsidRDefault="00D51BC0" w:rsidP="002B5723">
      <w:pPr>
        <w:spacing w:line="480" w:lineRule="auto"/>
        <w:rPr>
          <w:rFonts w:ascii="Times New Roman" w:hAnsi="Times New Roman" w:cs="Times New Roman"/>
          <w:sz w:val="24"/>
          <w:szCs w:val="24"/>
        </w:rPr>
      </w:pPr>
      <w:r w:rsidRPr="00D51BC0">
        <w:rPr>
          <w:rFonts w:ascii="Times New Roman" w:hAnsi="Times New Roman" w:cs="Times New Roman"/>
          <w:sz w:val="24"/>
          <w:szCs w:val="24"/>
        </w:rPr>
        <w:t xml:space="preserve">Kool, W., </w:t>
      </w:r>
      <w:proofErr w:type="spellStart"/>
      <w:r w:rsidRPr="00D51BC0">
        <w:rPr>
          <w:rFonts w:ascii="Times New Roman" w:hAnsi="Times New Roman" w:cs="Times New Roman"/>
          <w:sz w:val="24"/>
          <w:szCs w:val="24"/>
        </w:rPr>
        <w:t>Gershman</w:t>
      </w:r>
      <w:proofErr w:type="spellEnd"/>
      <w:r w:rsidRPr="00D51BC0">
        <w:rPr>
          <w:rFonts w:ascii="Times New Roman" w:hAnsi="Times New Roman" w:cs="Times New Roman"/>
          <w:sz w:val="24"/>
          <w:szCs w:val="24"/>
        </w:rPr>
        <w:t>, S. J., &amp; Cushman, F. A. (2017). Cost-benefit arbitration between multiple reinforcement-learning systems. </w:t>
      </w:r>
      <w:r w:rsidRPr="00D51BC0">
        <w:rPr>
          <w:rFonts w:ascii="Times New Roman" w:hAnsi="Times New Roman" w:cs="Times New Roman"/>
          <w:i/>
          <w:iCs/>
          <w:sz w:val="24"/>
          <w:szCs w:val="24"/>
        </w:rPr>
        <w:t>Psychological science</w:t>
      </w:r>
      <w:r w:rsidRPr="00D51BC0">
        <w:rPr>
          <w:rFonts w:ascii="Times New Roman" w:hAnsi="Times New Roman" w:cs="Times New Roman"/>
          <w:sz w:val="24"/>
          <w:szCs w:val="24"/>
        </w:rPr>
        <w:t>, </w:t>
      </w:r>
      <w:r w:rsidRPr="00D51BC0">
        <w:rPr>
          <w:rFonts w:ascii="Times New Roman" w:hAnsi="Times New Roman" w:cs="Times New Roman"/>
          <w:i/>
          <w:iCs/>
          <w:sz w:val="24"/>
          <w:szCs w:val="24"/>
        </w:rPr>
        <w:t>28</w:t>
      </w:r>
      <w:r w:rsidRPr="00D51BC0">
        <w:rPr>
          <w:rFonts w:ascii="Times New Roman" w:hAnsi="Times New Roman" w:cs="Times New Roman"/>
          <w:sz w:val="24"/>
          <w:szCs w:val="24"/>
        </w:rPr>
        <w:t xml:space="preserve">(9), 1321-1333. </w:t>
      </w:r>
    </w:p>
    <w:p w:rsidR="007F5B15"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4. </w:t>
      </w:r>
      <w:r w:rsidR="004B1069" w:rsidRPr="002B5723">
        <w:rPr>
          <w:rFonts w:ascii="Times New Roman" w:hAnsi="Times New Roman" w:cs="Times New Roman"/>
          <w:sz w:val="24"/>
          <w:szCs w:val="24"/>
        </w:rPr>
        <w:t>Describe the role of an arbitrator.</w:t>
      </w:r>
    </w:p>
    <w:p w:rsidR="007F5B15"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Arbitrator checks the evidence that has been presented by the conflicting parties and evaluates the content where he resolves disputes and issues a decision on the effective strategy that will be foll</w:t>
      </w:r>
      <w:r w:rsidRPr="002B5723">
        <w:rPr>
          <w:rFonts w:ascii="Times New Roman" w:hAnsi="Times New Roman" w:cs="Times New Roman"/>
          <w:sz w:val="24"/>
          <w:szCs w:val="24"/>
        </w:rPr>
        <w:t>owed in conflict resolution. If the arbitration process is abiding, the conflicting parties will not have a chance to the court for more consultation</w:t>
      </w:r>
      <w:r w:rsidR="00D51BC0">
        <w:rPr>
          <w:rFonts w:ascii="Times New Roman" w:hAnsi="Times New Roman" w:cs="Times New Roman"/>
          <w:sz w:val="24"/>
          <w:szCs w:val="24"/>
        </w:rPr>
        <w:t xml:space="preserve">   (</w:t>
      </w:r>
      <w:proofErr w:type="spellStart"/>
      <w:r w:rsidR="00D51BC0">
        <w:rPr>
          <w:rFonts w:ascii="Times New Roman" w:hAnsi="Times New Roman" w:cs="Times New Roman"/>
          <w:sz w:val="24"/>
          <w:szCs w:val="24"/>
        </w:rPr>
        <w:t>Donaubauer</w:t>
      </w:r>
      <w:proofErr w:type="spellEnd"/>
      <w:r w:rsidR="00D51BC0">
        <w:rPr>
          <w:rFonts w:ascii="Times New Roman" w:hAnsi="Times New Roman" w:cs="Times New Roman"/>
          <w:sz w:val="24"/>
          <w:szCs w:val="24"/>
        </w:rPr>
        <w:t>, et al 2018)</w:t>
      </w:r>
      <w:r w:rsidRPr="002B5723">
        <w:rPr>
          <w:rFonts w:ascii="Times New Roman" w:hAnsi="Times New Roman" w:cs="Times New Roman"/>
          <w:sz w:val="24"/>
          <w:szCs w:val="24"/>
        </w:rPr>
        <w:t>. But if the aggrieved party is not satisfied with the decisions, they move for legal proceedings in the co</w:t>
      </w:r>
      <w:r w:rsidRPr="002B5723">
        <w:rPr>
          <w:rFonts w:ascii="Times New Roman" w:hAnsi="Times New Roman" w:cs="Times New Roman"/>
          <w:sz w:val="24"/>
          <w:szCs w:val="24"/>
        </w:rPr>
        <w:t xml:space="preserve">urts. </w:t>
      </w:r>
    </w:p>
    <w:p w:rsidR="00D51BC0" w:rsidRDefault="00D51BC0" w:rsidP="00D51BC0">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D51BC0" w:rsidRDefault="00D51BC0" w:rsidP="002B5723">
      <w:pPr>
        <w:spacing w:line="480" w:lineRule="auto"/>
        <w:rPr>
          <w:rFonts w:ascii="Times New Roman" w:hAnsi="Times New Roman" w:cs="Times New Roman"/>
          <w:sz w:val="24"/>
          <w:szCs w:val="24"/>
        </w:rPr>
      </w:pPr>
      <w:proofErr w:type="spellStart"/>
      <w:r w:rsidRPr="00D51BC0">
        <w:rPr>
          <w:rFonts w:ascii="Times New Roman" w:hAnsi="Times New Roman" w:cs="Times New Roman"/>
          <w:sz w:val="24"/>
          <w:szCs w:val="24"/>
        </w:rPr>
        <w:t>Donaubauer</w:t>
      </w:r>
      <w:proofErr w:type="spellEnd"/>
      <w:r w:rsidRPr="00D51BC0">
        <w:rPr>
          <w:rFonts w:ascii="Times New Roman" w:hAnsi="Times New Roman" w:cs="Times New Roman"/>
          <w:sz w:val="24"/>
          <w:szCs w:val="24"/>
        </w:rPr>
        <w:t xml:space="preserve">, J., </w:t>
      </w:r>
      <w:proofErr w:type="spellStart"/>
      <w:r w:rsidRPr="00D51BC0">
        <w:rPr>
          <w:rFonts w:ascii="Times New Roman" w:hAnsi="Times New Roman" w:cs="Times New Roman"/>
          <w:sz w:val="24"/>
          <w:szCs w:val="24"/>
        </w:rPr>
        <w:t>Neumayer</w:t>
      </w:r>
      <w:proofErr w:type="spellEnd"/>
      <w:r w:rsidRPr="00D51BC0">
        <w:rPr>
          <w:rFonts w:ascii="Times New Roman" w:hAnsi="Times New Roman" w:cs="Times New Roman"/>
          <w:sz w:val="24"/>
          <w:szCs w:val="24"/>
        </w:rPr>
        <w:t xml:space="preserve">, E., &amp; </w:t>
      </w:r>
      <w:proofErr w:type="spellStart"/>
      <w:r w:rsidRPr="00D51BC0">
        <w:rPr>
          <w:rFonts w:ascii="Times New Roman" w:hAnsi="Times New Roman" w:cs="Times New Roman"/>
          <w:sz w:val="24"/>
          <w:szCs w:val="24"/>
        </w:rPr>
        <w:t>Nunnenkamp</w:t>
      </w:r>
      <w:proofErr w:type="spellEnd"/>
      <w:r w:rsidRPr="00D51BC0">
        <w:rPr>
          <w:rFonts w:ascii="Times New Roman" w:hAnsi="Times New Roman" w:cs="Times New Roman"/>
          <w:sz w:val="24"/>
          <w:szCs w:val="24"/>
        </w:rPr>
        <w:t>, P. (2018). Winning or losing in investor‐to‐state dispute resolution: The role of arbitrator bias and experience. </w:t>
      </w:r>
      <w:r w:rsidRPr="00D51BC0">
        <w:rPr>
          <w:rFonts w:ascii="Times New Roman" w:hAnsi="Times New Roman" w:cs="Times New Roman"/>
          <w:i/>
          <w:iCs/>
          <w:sz w:val="24"/>
          <w:szCs w:val="24"/>
        </w:rPr>
        <w:t>Review of International Economics</w:t>
      </w:r>
      <w:r w:rsidRPr="00D51BC0">
        <w:rPr>
          <w:rFonts w:ascii="Times New Roman" w:hAnsi="Times New Roman" w:cs="Times New Roman"/>
          <w:sz w:val="24"/>
          <w:szCs w:val="24"/>
        </w:rPr>
        <w:t>, </w:t>
      </w:r>
      <w:r w:rsidRPr="00D51BC0">
        <w:rPr>
          <w:rFonts w:ascii="Times New Roman" w:hAnsi="Times New Roman" w:cs="Times New Roman"/>
          <w:i/>
          <w:iCs/>
          <w:sz w:val="24"/>
          <w:szCs w:val="24"/>
        </w:rPr>
        <w:t>26</w:t>
      </w:r>
      <w:r w:rsidRPr="00D51BC0">
        <w:rPr>
          <w:rFonts w:ascii="Times New Roman" w:hAnsi="Times New Roman" w:cs="Times New Roman"/>
          <w:sz w:val="24"/>
          <w:szCs w:val="24"/>
        </w:rPr>
        <w:t>(4), 892-916.</w:t>
      </w:r>
    </w:p>
    <w:p w:rsidR="007D3CC8"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w:t>
      </w:r>
      <w:r w:rsidR="00E23E9C">
        <w:rPr>
          <w:rFonts w:ascii="Times New Roman" w:hAnsi="Times New Roman" w:cs="Times New Roman"/>
          <w:sz w:val="24"/>
          <w:szCs w:val="24"/>
        </w:rPr>
        <w:t xml:space="preserve">5. </w:t>
      </w:r>
      <w:r w:rsidRPr="002B5723">
        <w:rPr>
          <w:rFonts w:ascii="Times New Roman" w:hAnsi="Times New Roman" w:cs="Times New Roman"/>
          <w:sz w:val="24"/>
          <w:szCs w:val="24"/>
        </w:rPr>
        <w:t>What is the benefit of mediation over arbitration?</w:t>
      </w:r>
    </w:p>
    <w:p w:rsidR="007D3CC8"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In mediation, the conflicting parties have control over the settlement issues as compared to arbitration. The mediation process is less complicated than arbitration that tends to be more formal. Af</w:t>
      </w:r>
      <w:r w:rsidRPr="002B5723">
        <w:rPr>
          <w:rFonts w:ascii="Times New Roman" w:hAnsi="Times New Roman" w:cs="Times New Roman"/>
          <w:sz w:val="24"/>
          <w:szCs w:val="24"/>
        </w:rPr>
        <w:t>ter Settlement of the conflict in mediation, the relationship is less damaged as compared to arbitration. Mediation procedures are confidential than arbitration that will involve a third party in conflict resolution</w:t>
      </w:r>
      <w:r w:rsidR="0066217B">
        <w:rPr>
          <w:rFonts w:ascii="Times New Roman" w:hAnsi="Times New Roman" w:cs="Times New Roman"/>
          <w:sz w:val="24"/>
          <w:szCs w:val="24"/>
        </w:rPr>
        <w:t xml:space="preserve"> (Lindsey, 2020)</w:t>
      </w:r>
      <w:r w:rsidRPr="002B5723">
        <w:rPr>
          <w:rFonts w:ascii="Times New Roman" w:hAnsi="Times New Roman" w:cs="Times New Roman"/>
          <w:sz w:val="24"/>
          <w:szCs w:val="24"/>
        </w:rPr>
        <w:t xml:space="preserve">. </w:t>
      </w:r>
    </w:p>
    <w:p w:rsidR="0066217B" w:rsidRDefault="0066217B" w:rsidP="0066217B">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66217B" w:rsidRPr="002B5723" w:rsidRDefault="0066217B" w:rsidP="002B5723">
      <w:pPr>
        <w:spacing w:line="480" w:lineRule="auto"/>
        <w:rPr>
          <w:rFonts w:ascii="Times New Roman" w:hAnsi="Times New Roman" w:cs="Times New Roman"/>
          <w:sz w:val="24"/>
          <w:szCs w:val="24"/>
        </w:rPr>
      </w:pPr>
      <w:r w:rsidRPr="0066217B">
        <w:rPr>
          <w:rFonts w:ascii="Times New Roman" w:hAnsi="Times New Roman" w:cs="Times New Roman"/>
          <w:sz w:val="24"/>
          <w:szCs w:val="24"/>
        </w:rPr>
        <w:t>Lindsey, J. (2020). The Role of Mediation in the Court of Protection: A Roundtable Report.</w:t>
      </w:r>
    </w:p>
    <w:p w:rsidR="0066217B" w:rsidRDefault="0066217B" w:rsidP="002B5723">
      <w:pPr>
        <w:spacing w:line="480" w:lineRule="auto"/>
        <w:rPr>
          <w:rFonts w:ascii="Times New Roman" w:hAnsi="Times New Roman" w:cs="Times New Roman"/>
          <w:sz w:val="24"/>
          <w:szCs w:val="24"/>
        </w:rPr>
      </w:pPr>
    </w:p>
    <w:p w:rsidR="0066217B" w:rsidRDefault="0066217B" w:rsidP="002B5723">
      <w:pPr>
        <w:spacing w:line="480" w:lineRule="auto"/>
        <w:rPr>
          <w:rFonts w:ascii="Times New Roman" w:hAnsi="Times New Roman" w:cs="Times New Roman"/>
          <w:sz w:val="24"/>
          <w:szCs w:val="24"/>
        </w:rPr>
      </w:pPr>
    </w:p>
    <w:p w:rsidR="007D3CC8"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r w:rsidR="004B1069" w:rsidRPr="002B5723">
        <w:rPr>
          <w:rFonts w:ascii="Times New Roman" w:hAnsi="Times New Roman" w:cs="Times New Roman"/>
          <w:sz w:val="24"/>
          <w:szCs w:val="24"/>
        </w:rPr>
        <w:t>What type of skills are needed for suc</w:t>
      </w:r>
      <w:r w:rsidR="004B1069" w:rsidRPr="002B5723">
        <w:rPr>
          <w:rFonts w:ascii="Times New Roman" w:hAnsi="Times New Roman" w:cs="Times New Roman"/>
          <w:sz w:val="24"/>
          <w:szCs w:val="24"/>
        </w:rPr>
        <w:t>cessful negotiating?</w:t>
      </w:r>
    </w:p>
    <w:p w:rsidR="000579D3"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They must be verbal communication that will allow the conflicting parties to interact effectively for better decision-making. The negotiating party should have good decision-making that will prevent any parties from feeling aggrieved b</w:t>
      </w:r>
      <w:r w:rsidRPr="002B5723">
        <w:rPr>
          <w:rFonts w:ascii="Times New Roman" w:hAnsi="Times New Roman" w:cs="Times New Roman"/>
          <w:sz w:val="24"/>
          <w:szCs w:val="24"/>
        </w:rPr>
        <w:t>y the solutions given. The ability of the individuals to deal with difficult situations by finding the necessary steps that will be used as a solution to the conflicts. Ability to reduce misunderstanding among the conflicting parties by creating a good rap</w:t>
      </w:r>
      <w:r w:rsidRPr="002B5723">
        <w:rPr>
          <w:rFonts w:ascii="Times New Roman" w:hAnsi="Times New Roman" w:cs="Times New Roman"/>
          <w:sz w:val="24"/>
          <w:szCs w:val="24"/>
        </w:rPr>
        <w:t>port</w:t>
      </w:r>
      <w:r w:rsidR="0066217B">
        <w:rPr>
          <w:rFonts w:ascii="Times New Roman" w:hAnsi="Times New Roman" w:cs="Times New Roman"/>
          <w:sz w:val="24"/>
          <w:szCs w:val="24"/>
        </w:rPr>
        <w:t xml:space="preserve"> (Johnson, et al 2017)</w:t>
      </w:r>
      <w:r w:rsidRPr="002B5723">
        <w:rPr>
          <w:rFonts w:ascii="Times New Roman" w:hAnsi="Times New Roman" w:cs="Times New Roman"/>
          <w:sz w:val="24"/>
          <w:szCs w:val="24"/>
        </w:rPr>
        <w:t xml:space="preserve">. </w:t>
      </w:r>
    </w:p>
    <w:p w:rsidR="0066217B" w:rsidRDefault="0066217B" w:rsidP="0066217B">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66217B" w:rsidRPr="002B5723" w:rsidRDefault="0066217B" w:rsidP="002B5723">
      <w:pPr>
        <w:spacing w:line="480" w:lineRule="auto"/>
        <w:rPr>
          <w:rFonts w:ascii="Times New Roman" w:hAnsi="Times New Roman" w:cs="Times New Roman"/>
          <w:sz w:val="24"/>
          <w:szCs w:val="24"/>
        </w:rPr>
      </w:pPr>
      <w:r w:rsidRPr="0066217B">
        <w:rPr>
          <w:rFonts w:ascii="Times New Roman" w:hAnsi="Times New Roman" w:cs="Times New Roman"/>
          <w:sz w:val="24"/>
          <w:szCs w:val="24"/>
        </w:rPr>
        <w:t xml:space="preserve">Johnson, E., </w:t>
      </w:r>
      <w:proofErr w:type="spellStart"/>
      <w:r w:rsidRPr="0066217B">
        <w:rPr>
          <w:rFonts w:ascii="Times New Roman" w:hAnsi="Times New Roman" w:cs="Times New Roman"/>
          <w:sz w:val="24"/>
          <w:szCs w:val="24"/>
        </w:rPr>
        <w:t>Gratch</w:t>
      </w:r>
      <w:proofErr w:type="spellEnd"/>
      <w:r w:rsidRPr="0066217B">
        <w:rPr>
          <w:rFonts w:ascii="Times New Roman" w:hAnsi="Times New Roman" w:cs="Times New Roman"/>
          <w:sz w:val="24"/>
          <w:szCs w:val="24"/>
        </w:rPr>
        <w:t xml:space="preserve">, J., &amp; </w:t>
      </w:r>
      <w:proofErr w:type="spellStart"/>
      <w:r w:rsidRPr="0066217B">
        <w:rPr>
          <w:rFonts w:ascii="Times New Roman" w:hAnsi="Times New Roman" w:cs="Times New Roman"/>
          <w:sz w:val="24"/>
          <w:szCs w:val="24"/>
        </w:rPr>
        <w:t>DeVault</w:t>
      </w:r>
      <w:proofErr w:type="spellEnd"/>
      <w:r w:rsidRPr="0066217B">
        <w:rPr>
          <w:rFonts w:ascii="Times New Roman" w:hAnsi="Times New Roman" w:cs="Times New Roman"/>
          <w:sz w:val="24"/>
          <w:szCs w:val="24"/>
        </w:rPr>
        <w:t>, D. (2017, May). Towards an autonomous agent that provides automated feedback on students' negotiation skills. In </w:t>
      </w:r>
      <w:r w:rsidRPr="0066217B">
        <w:rPr>
          <w:rFonts w:ascii="Times New Roman" w:hAnsi="Times New Roman" w:cs="Times New Roman"/>
          <w:i/>
          <w:iCs/>
          <w:sz w:val="24"/>
          <w:szCs w:val="24"/>
        </w:rPr>
        <w:t xml:space="preserve">proceedings of the 16th conference on autonomous agents and </w:t>
      </w:r>
      <w:proofErr w:type="spellStart"/>
      <w:r w:rsidRPr="0066217B">
        <w:rPr>
          <w:rFonts w:ascii="Times New Roman" w:hAnsi="Times New Roman" w:cs="Times New Roman"/>
          <w:i/>
          <w:iCs/>
          <w:sz w:val="24"/>
          <w:szCs w:val="24"/>
        </w:rPr>
        <w:t>multiagent</w:t>
      </w:r>
      <w:proofErr w:type="spellEnd"/>
      <w:r w:rsidRPr="0066217B">
        <w:rPr>
          <w:rFonts w:ascii="Times New Roman" w:hAnsi="Times New Roman" w:cs="Times New Roman"/>
          <w:i/>
          <w:iCs/>
          <w:sz w:val="24"/>
          <w:szCs w:val="24"/>
        </w:rPr>
        <w:t xml:space="preserve"> systems</w:t>
      </w:r>
      <w:r w:rsidRPr="0066217B">
        <w:rPr>
          <w:rFonts w:ascii="Times New Roman" w:hAnsi="Times New Roman" w:cs="Times New Roman"/>
          <w:sz w:val="24"/>
          <w:szCs w:val="24"/>
        </w:rPr>
        <w:t> (pp. 410-418).</w:t>
      </w:r>
    </w:p>
    <w:p w:rsidR="000579D3"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 </w:t>
      </w:r>
      <w:r w:rsidR="00E23E9C">
        <w:rPr>
          <w:rFonts w:ascii="Times New Roman" w:hAnsi="Times New Roman" w:cs="Times New Roman"/>
          <w:sz w:val="24"/>
          <w:szCs w:val="24"/>
        </w:rPr>
        <w:t xml:space="preserve">7. </w:t>
      </w:r>
      <w:r w:rsidRPr="002B5723">
        <w:rPr>
          <w:rFonts w:ascii="Times New Roman" w:hAnsi="Times New Roman" w:cs="Times New Roman"/>
          <w:sz w:val="24"/>
          <w:szCs w:val="24"/>
        </w:rPr>
        <w:t>Why do employers and unions rarely make concessions on permissive subjects in collective bargaining?</w:t>
      </w:r>
    </w:p>
    <w:p w:rsidR="00EE6845"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In a permissive subject perspective, the employees are not compelled to the bargaining power. This means none of the parties is ready to agree on the proposed arguments. Despite the parties trying to reach an agreement, both of them are unwilling to incorp</w:t>
      </w:r>
      <w:r w:rsidRPr="002B5723">
        <w:rPr>
          <w:rFonts w:ascii="Times New Roman" w:hAnsi="Times New Roman" w:cs="Times New Roman"/>
          <w:sz w:val="24"/>
          <w:szCs w:val="24"/>
        </w:rPr>
        <w:t>orate the subject matter in the contract terms that are developed</w:t>
      </w:r>
      <w:r w:rsidR="0066217B">
        <w:rPr>
          <w:rFonts w:ascii="Times New Roman" w:hAnsi="Times New Roman" w:cs="Times New Roman"/>
          <w:sz w:val="24"/>
          <w:szCs w:val="24"/>
        </w:rPr>
        <w:t xml:space="preserve"> (</w:t>
      </w:r>
      <w:proofErr w:type="spellStart"/>
      <w:r w:rsidR="0066217B" w:rsidRPr="0066217B">
        <w:rPr>
          <w:rFonts w:ascii="Times New Roman" w:hAnsi="Times New Roman" w:cs="Times New Roman"/>
          <w:sz w:val="24"/>
          <w:szCs w:val="24"/>
        </w:rPr>
        <w:t>Ke</w:t>
      </w:r>
      <w:r w:rsidR="0066217B">
        <w:rPr>
          <w:rFonts w:ascii="Times New Roman" w:hAnsi="Times New Roman" w:cs="Times New Roman"/>
          <w:sz w:val="24"/>
          <w:szCs w:val="24"/>
        </w:rPr>
        <w:t>merer</w:t>
      </w:r>
      <w:proofErr w:type="spellEnd"/>
      <w:r w:rsidR="0066217B">
        <w:rPr>
          <w:rFonts w:ascii="Times New Roman" w:hAnsi="Times New Roman" w:cs="Times New Roman"/>
          <w:sz w:val="24"/>
          <w:szCs w:val="24"/>
        </w:rPr>
        <w:t xml:space="preserve">, &amp; </w:t>
      </w:r>
      <w:proofErr w:type="spellStart"/>
      <w:r w:rsidR="0066217B">
        <w:rPr>
          <w:rFonts w:ascii="Times New Roman" w:hAnsi="Times New Roman" w:cs="Times New Roman"/>
          <w:sz w:val="24"/>
          <w:szCs w:val="24"/>
        </w:rPr>
        <w:t>Sansom</w:t>
      </w:r>
      <w:proofErr w:type="spellEnd"/>
      <w:r w:rsidR="0066217B">
        <w:rPr>
          <w:rFonts w:ascii="Times New Roman" w:hAnsi="Times New Roman" w:cs="Times New Roman"/>
          <w:sz w:val="24"/>
          <w:szCs w:val="24"/>
        </w:rPr>
        <w:t>, 2020)</w:t>
      </w:r>
      <w:r w:rsidRPr="002B5723">
        <w:rPr>
          <w:rFonts w:ascii="Times New Roman" w:hAnsi="Times New Roman" w:cs="Times New Roman"/>
          <w:sz w:val="24"/>
          <w:szCs w:val="24"/>
        </w:rPr>
        <w:t xml:space="preserve">. Once the information is incorporated, it remains unchanged till the contract expires. </w:t>
      </w:r>
    </w:p>
    <w:p w:rsidR="0066217B" w:rsidRDefault="0066217B" w:rsidP="0066217B">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66217B" w:rsidRPr="002B5723" w:rsidRDefault="0066217B" w:rsidP="002B5723">
      <w:pPr>
        <w:spacing w:line="480" w:lineRule="auto"/>
        <w:rPr>
          <w:rFonts w:ascii="Times New Roman" w:hAnsi="Times New Roman" w:cs="Times New Roman"/>
          <w:sz w:val="24"/>
          <w:szCs w:val="24"/>
        </w:rPr>
      </w:pPr>
      <w:proofErr w:type="spellStart"/>
      <w:r w:rsidRPr="0066217B">
        <w:rPr>
          <w:rFonts w:ascii="Times New Roman" w:hAnsi="Times New Roman" w:cs="Times New Roman"/>
          <w:sz w:val="24"/>
          <w:szCs w:val="24"/>
        </w:rPr>
        <w:t>Kemerer</w:t>
      </w:r>
      <w:proofErr w:type="spellEnd"/>
      <w:r w:rsidRPr="0066217B">
        <w:rPr>
          <w:rFonts w:ascii="Times New Roman" w:hAnsi="Times New Roman" w:cs="Times New Roman"/>
          <w:sz w:val="24"/>
          <w:szCs w:val="24"/>
        </w:rPr>
        <w:t xml:space="preserve">, F., &amp; </w:t>
      </w:r>
      <w:proofErr w:type="spellStart"/>
      <w:r w:rsidRPr="0066217B">
        <w:rPr>
          <w:rFonts w:ascii="Times New Roman" w:hAnsi="Times New Roman" w:cs="Times New Roman"/>
          <w:sz w:val="24"/>
          <w:szCs w:val="24"/>
        </w:rPr>
        <w:t>Sansom</w:t>
      </w:r>
      <w:proofErr w:type="spellEnd"/>
      <w:r w:rsidRPr="0066217B">
        <w:rPr>
          <w:rFonts w:ascii="Times New Roman" w:hAnsi="Times New Roman" w:cs="Times New Roman"/>
          <w:sz w:val="24"/>
          <w:szCs w:val="24"/>
        </w:rPr>
        <w:t>, P. (2020). Unions and Collective Bargaining. In </w:t>
      </w:r>
      <w:r w:rsidRPr="0066217B">
        <w:rPr>
          <w:rFonts w:ascii="Times New Roman" w:hAnsi="Times New Roman" w:cs="Times New Roman"/>
          <w:i/>
          <w:iCs/>
          <w:sz w:val="24"/>
          <w:szCs w:val="24"/>
        </w:rPr>
        <w:t>California School Law</w:t>
      </w:r>
      <w:r w:rsidRPr="0066217B">
        <w:rPr>
          <w:rFonts w:ascii="Times New Roman" w:hAnsi="Times New Roman" w:cs="Times New Roman"/>
          <w:sz w:val="24"/>
          <w:szCs w:val="24"/>
        </w:rPr>
        <w:t> (pp. 133-168). Stanford University Press.</w:t>
      </w:r>
    </w:p>
    <w:p w:rsidR="00EE6845"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8. </w:t>
      </w:r>
      <w:r w:rsidR="004B1069" w:rsidRPr="002B5723">
        <w:rPr>
          <w:rFonts w:ascii="Times New Roman" w:hAnsi="Times New Roman" w:cs="Times New Roman"/>
          <w:sz w:val="24"/>
          <w:szCs w:val="24"/>
        </w:rPr>
        <w:t>What is meant by the "boundary-defining" role of culture in organizations?</w:t>
      </w:r>
    </w:p>
    <w:p w:rsidR="00EE6845"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The culture in an organizat</w:t>
      </w:r>
      <w:r w:rsidRPr="002B5723">
        <w:rPr>
          <w:rFonts w:ascii="Times New Roman" w:hAnsi="Times New Roman" w:cs="Times New Roman"/>
          <w:sz w:val="24"/>
          <w:szCs w:val="24"/>
        </w:rPr>
        <w:t>ion is crucial because it helps create visible distinctions with other organizations, thus building a positive image that is well differentiated from their competitors. With culture, the employees in an organization have an identity that creates a sense of</w:t>
      </w:r>
      <w:r w:rsidRPr="002B5723">
        <w:rPr>
          <w:rFonts w:ascii="Times New Roman" w:hAnsi="Times New Roman" w:cs="Times New Roman"/>
          <w:sz w:val="24"/>
          <w:szCs w:val="24"/>
        </w:rPr>
        <w:t xml:space="preserve"> belonging that makes the employee abide by the organization's </w:t>
      </w:r>
      <w:r w:rsidR="0066217B" w:rsidRPr="002B5723">
        <w:rPr>
          <w:rFonts w:ascii="Times New Roman" w:hAnsi="Times New Roman" w:cs="Times New Roman"/>
          <w:sz w:val="24"/>
          <w:szCs w:val="24"/>
        </w:rPr>
        <w:t>goals</w:t>
      </w:r>
      <w:r w:rsidR="0066217B">
        <w:rPr>
          <w:rFonts w:ascii="Times New Roman" w:hAnsi="Times New Roman" w:cs="Times New Roman"/>
          <w:sz w:val="24"/>
          <w:szCs w:val="24"/>
        </w:rPr>
        <w:t xml:space="preserve"> (Zhang, &amp; Lee, 2019)</w:t>
      </w:r>
      <w:r w:rsidRPr="002B5723">
        <w:rPr>
          <w:rFonts w:ascii="Times New Roman" w:hAnsi="Times New Roman" w:cs="Times New Roman"/>
          <w:sz w:val="24"/>
          <w:szCs w:val="24"/>
        </w:rPr>
        <w:t xml:space="preserve">. Culture is influential because it facilitates employee commitment to organizational goals rather than their self-interest. </w:t>
      </w:r>
    </w:p>
    <w:p w:rsidR="0066217B" w:rsidRDefault="0066217B" w:rsidP="00C2217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E23E9C" w:rsidRDefault="0066217B" w:rsidP="002B5723">
      <w:pPr>
        <w:spacing w:line="480" w:lineRule="auto"/>
        <w:rPr>
          <w:rFonts w:ascii="Times New Roman" w:hAnsi="Times New Roman" w:cs="Times New Roman"/>
          <w:sz w:val="24"/>
          <w:szCs w:val="24"/>
        </w:rPr>
      </w:pPr>
      <w:r w:rsidRPr="0066217B">
        <w:rPr>
          <w:rFonts w:ascii="Times New Roman" w:hAnsi="Times New Roman" w:cs="Times New Roman"/>
          <w:sz w:val="24"/>
          <w:szCs w:val="24"/>
        </w:rPr>
        <w:t>Zhang, Y., &amp; Lee, C. (2019). Organizational Evil. </w:t>
      </w:r>
      <w:r w:rsidRPr="0066217B">
        <w:rPr>
          <w:rFonts w:ascii="Times New Roman" w:hAnsi="Times New Roman" w:cs="Times New Roman"/>
          <w:i/>
          <w:iCs/>
          <w:sz w:val="24"/>
          <w:szCs w:val="24"/>
        </w:rPr>
        <w:t>Global Corruption and Ethics Management: Translating Theory into Action</w:t>
      </w:r>
      <w:r w:rsidRPr="0066217B">
        <w:rPr>
          <w:rFonts w:ascii="Times New Roman" w:hAnsi="Times New Roman" w:cs="Times New Roman"/>
          <w:sz w:val="24"/>
          <w:szCs w:val="24"/>
        </w:rPr>
        <w:t>, 167.</w:t>
      </w: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E6845"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 9. </w:t>
      </w:r>
      <w:r w:rsidR="004B1069" w:rsidRPr="002B5723">
        <w:rPr>
          <w:rFonts w:ascii="Times New Roman" w:hAnsi="Times New Roman" w:cs="Times New Roman"/>
          <w:sz w:val="24"/>
          <w:szCs w:val="24"/>
        </w:rPr>
        <w:t>In organizational culture, what are our stories, and how do st</w:t>
      </w:r>
      <w:r w:rsidR="004B1069" w:rsidRPr="002B5723">
        <w:rPr>
          <w:rFonts w:ascii="Times New Roman" w:hAnsi="Times New Roman" w:cs="Times New Roman"/>
          <w:sz w:val="24"/>
          <w:szCs w:val="24"/>
        </w:rPr>
        <w:t xml:space="preserve">ories transmit an organization's culture to its employees? </w:t>
      </w:r>
    </w:p>
    <w:p w:rsidR="006C647C"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Stories will focus on the positive achievements that the firm have had this will create motivation to the employee's thus enhancing cultural sustainability. The stories tell about shared values of</w:t>
      </w:r>
      <w:r w:rsidRPr="002B5723">
        <w:rPr>
          <w:rFonts w:ascii="Times New Roman" w:hAnsi="Times New Roman" w:cs="Times New Roman"/>
          <w:sz w:val="24"/>
          <w:szCs w:val="24"/>
        </w:rPr>
        <w:t xml:space="preserve"> the organization that focus on the stakeholder's behavior towards task accomplishments in the firm. Stories are a source of evaluation procedures used in the firm; this will motivate the employees to reach the expected standards</w:t>
      </w:r>
      <w:r w:rsidR="00C22173">
        <w:rPr>
          <w:rFonts w:ascii="Times New Roman" w:hAnsi="Times New Roman" w:cs="Times New Roman"/>
          <w:sz w:val="24"/>
          <w:szCs w:val="24"/>
        </w:rPr>
        <w:t xml:space="preserve">   (Warrick, </w:t>
      </w:r>
      <w:r w:rsidR="00C22173" w:rsidRPr="00C22173">
        <w:rPr>
          <w:rFonts w:ascii="Times New Roman" w:hAnsi="Times New Roman" w:cs="Times New Roman"/>
          <w:sz w:val="24"/>
          <w:szCs w:val="24"/>
        </w:rPr>
        <w:t>2017)</w:t>
      </w:r>
      <w:r w:rsidRPr="002B5723">
        <w:rPr>
          <w:rFonts w:ascii="Times New Roman" w:hAnsi="Times New Roman" w:cs="Times New Roman"/>
          <w:sz w:val="24"/>
          <w:szCs w:val="24"/>
        </w:rPr>
        <w:t>. There is a chance created</w:t>
      </w:r>
      <w:r w:rsidRPr="002B5723">
        <w:rPr>
          <w:rFonts w:ascii="Times New Roman" w:hAnsi="Times New Roman" w:cs="Times New Roman"/>
          <w:sz w:val="24"/>
          <w:szCs w:val="24"/>
        </w:rPr>
        <w:t xml:space="preserve"> for collaboration among the employees based on the stories about the previous workforce in the firm. </w:t>
      </w:r>
    </w:p>
    <w:p w:rsidR="00C22173" w:rsidRDefault="00C22173" w:rsidP="00C2217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C22173" w:rsidRPr="002B5723" w:rsidRDefault="00C22173" w:rsidP="002B5723">
      <w:pPr>
        <w:spacing w:line="480" w:lineRule="auto"/>
        <w:rPr>
          <w:rFonts w:ascii="Times New Roman" w:hAnsi="Times New Roman" w:cs="Times New Roman"/>
          <w:sz w:val="24"/>
          <w:szCs w:val="24"/>
        </w:rPr>
      </w:pPr>
      <w:r w:rsidRPr="00C22173">
        <w:rPr>
          <w:rFonts w:ascii="Times New Roman" w:hAnsi="Times New Roman" w:cs="Times New Roman"/>
          <w:sz w:val="24"/>
          <w:szCs w:val="24"/>
        </w:rPr>
        <w:t xml:space="preserve">Warrick, D. D. (2017). What leaders need to know about organizational </w:t>
      </w:r>
      <w:proofErr w:type="gramStart"/>
      <w:r w:rsidRPr="00C22173">
        <w:rPr>
          <w:rFonts w:ascii="Times New Roman" w:hAnsi="Times New Roman" w:cs="Times New Roman"/>
          <w:sz w:val="24"/>
          <w:szCs w:val="24"/>
        </w:rPr>
        <w:t>culture.</w:t>
      </w:r>
      <w:proofErr w:type="gramEnd"/>
      <w:r w:rsidRPr="00C22173">
        <w:rPr>
          <w:rFonts w:ascii="Times New Roman" w:hAnsi="Times New Roman" w:cs="Times New Roman"/>
          <w:sz w:val="24"/>
          <w:szCs w:val="24"/>
        </w:rPr>
        <w:t> </w:t>
      </w:r>
      <w:r w:rsidRPr="00C22173">
        <w:rPr>
          <w:rFonts w:ascii="Times New Roman" w:hAnsi="Times New Roman" w:cs="Times New Roman"/>
          <w:i/>
          <w:iCs/>
          <w:sz w:val="24"/>
          <w:szCs w:val="24"/>
        </w:rPr>
        <w:t>Business Horizons</w:t>
      </w:r>
      <w:r w:rsidRPr="00C22173">
        <w:rPr>
          <w:rFonts w:ascii="Times New Roman" w:hAnsi="Times New Roman" w:cs="Times New Roman"/>
          <w:sz w:val="24"/>
          <w:szCs w:val="24"/>
        </w:rPr>
        <w:t>, </w:t>
      </w:r>
      <w:r w:rsidRPr="00C22173">
        <w:rPr>
          <w:rFonts w:ascii="Times New Roman" w:hAnsi="Times New Roman" w:cs="Times New Roman"/>
          <w:i/>
          <w:iCs/>
          <w:sz w:val="24"/>
          <w:szCs w:val="24"/>
        </w:rPr>
        <w:t>60</w:t>
      </w:r>
      <w:r w:rsidRPr="00C22173">
        <w:rPr>
          <w:rFonts w:ascii="Times New Roman" w:hAnsi="Times New Roman" w:cs="Times New Roman"/>
          <w:sz w:val="24"/>
          <w:szCs w:val="24"/>
        </w:rPr>
        <w:t>(3), 395-404.</w:t>
      </w:r>
    </w:p>
    <w:p w:rsidR="006C647C"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10. </w:t>
      </w:r>
      <w:r w:rsidR="004B1069" w:rsidRPr="002B5723">
        <w:rPr>
          <w:rFonts w:ascii="Times New Roman" w:hAnsi="Times New Roman" w:cs="Times New Roman"/>
          <w:sz w:val="24"/>
          <w:szCs w:val="24"/>
        </w:rPr>
        <w:t>How can managers create a more spiritual culture? Why is a spiritual culture influential? What are the characteristics of a spiritual organization?</w:t>
      </w:r>
    </w:p>
    <w:p w:rsidR="00E23E9C"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The m</w:t>
      </w:r>
      <w:r w:rsidRPr="002B5723">
        <w:rPr>
          <w:rFonts w:ascii="Times New Roman" w:hAnsi="Times New Roman" w:cs="Times New Roman"/>
          <w:sz w:val="24"/>
          <w:szCs w:val="24"/>
        </w:rPr>
        <w:t>anager should establish an achievable vision of the company that will motivate the employees. The managers should ensure the employees have achieved job satisfaction. The manager should hire competent employees</w:t>
      </w:r>
      <w:r w:rsidR="00E23E9C">
        <w:rPr>
          <w:rFonts w:ascii="Times New Roman" w:hAnsi="Times New Roman" w:cs="Times New Roman"/>
          <w:sz w:val="24"/>
          <w:szCs w:val="24"/>
        </w:rPr>
        <w:t xml:space="preserve"> (</w:t>
      </w:r>
      <w:proofErr w:type="spellStart"/>
      <w:r w:rsidR="00E23E9C">
        <w:rPr>
          <w:rFonts w:ascii="Times New Roman" w:hAnsi="Times New Roman" w:cs="Times New Roman"/>
          <w:sz w:val="24"/>
          <w:szCs w:val="24"/>
        </w:rPr>
        <w:t>Pourmola</w:t>
      </w:r>
      <w:proofErr w:type="spellEnd"/>
      <w:r w:rsidR="00E23E9C">
        <w:rPr>
          <w:rFonts w:ascii="Times New Roman" w:hAnsi="Times New Roman" w:cs="Times New Roman"/>
          <w:sz w:val="24"/>
          <w:szCs w:val="24"/>
        </w:rPr>
        <w:t>, et al 2019)</w:t>
      </w:r>
      <w:r w:rsidRPr="002B5723">
        <w:rPr>
          <w:rFonts w:ascii="Times New Roman" w:hAnsi="Times New Roman" w:cs="Times New Roman"/>
          <w:sz w:val="24"/>
          <w:szCs w:val="24"/>
        </w:rPr>
        <w:t xml:space="preserve">. </w:t>
      </w:r>
      <w:r w:rsidRPr="002B5723">
        <w:rPr>
          <w:rFonts w:ascii="Times New Roman" w:hAnsi="Times New Roman" w:cs="Times New Roman"/>
          <w:sz w:val="24"/>
          <w:szCs w:val="24"/>
        </w:rPr>
        <w:t>Spiritual culture is influential; it create</w:t>
      </w:r>
      <w:r w:rsidRPr="002B5723">
        <w:rPr>
          <w:rFonts w:ascii="Times New Roman" w:hAnsi="Times New Roman" w:cs="Times New Roman"/>
          <w:sz w:val="24"/>
          <w:szCs w:val="24"/>
        </w:rPr>
        <w:t xml:space="preserve">s job satisfaction for the employees, increasing the firm's total output. </w:t>
      </w:r>
      <w:r w:rsidRPr="002B5723">
        <w:rPr>
          <w:rFonts w:ascii="Times New Roman" w:hAnsi="Times New Roman" w:cs="Times New Roman"/>
          <w:sz w:val="24"/>
          <w:szCs w:val="24"/>
        </w:rPr>
        <w:t>Characteristics of the spiritual culture are mutual trust, and honesty is a critical part of the culture. There is also openness in the culture.</w:t>
      </w:r>
    </w:p>
    <w:p w:rsidR="00E23E9C" w:rsidRDefault="00E23E9C" w:rsidP="00E23E9C">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163FFF"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 </w:t>
      </w:r>
      <w:proofErr w:type="spellStart"/>
      <w:r w:rsidR="00E23E9C" w:rsidRPr="00E23E9C">
        <w:rPr>
          <w:rFonts w:ascii="Times New Roman" w:hAnsi="Times New Roman" w:cs="Times New Roman"/>
          <w:sz w:val="24"/>
          <w:szCs w:val="24"/>
        </w:rPr>
        <w:t>Pourmola</w:t>
      </w:r>
      <w:proofErr w:type="spellEnd"/>
      <w:r w:rsidR="00E23E9C" w:rsidRPr="00E23E9C">
        <w:rPr>
          <w:rFonts w:ascii="Times New Roman" w:hAnsi="Times New Roman" w:cs="Times New Roman"/>
          <w:sz w:val="24"/>
          <w:szCs w:val="24"/>
        </w:rPr>
        <w:t xml:space="preserve">, M., </w:t>
      </w:r>
      <w:proofErr w:type="spellStart"/>
      <w:r w:rsidR="00E23E9C" w:rsidRPr="00E23E9C">
        <w:rPr>
          <w:rFonts w:ascii="Times New Roman" w:hAnsi="Times New Roman" w:cs="Times New Roman"/>
          <w:sz w:val="24"/>
          <w:szCs w:val="24"/>
        </w:rPr>
        <w:t>Bagheri</w:t>
      </w:r>
      <w:proofErr w:type="spellEnd"/>
      <w:r w:rsidR="00E23E9C" w:rsidRPr="00E23E9C">
        <w:rPr>
          <w:rFonts w:ascii="Times New Roman" w:hAnsi="Times New Roman" w:cs="Times New Roman"/>
          <w:sz w:val="24"/>
          <w:szCs w:val="24"/>
        </w:rPr>
        <w:t xml:space="preserve">, M., </w:t>
      </w:r>
      <w:proofErr w:type="spellStart"/>
      <w:r w:rsidR="00E23E9C" w:rsidRPr="00E23E9C">
        <w:rPr>
          <w:rFonts w:ascii="Times New Roman" w:hAnsi="Times New Roman" w:cs="Times New Roman"/>
          <w:sz w:val="24"/>
          <w:szCs w:val="24"/>
        </w:rPr>
        <w:t>Alinezhad</w:t>
      </w:r>
      <w:proofErr w:type="spellEnd"/>
      <w:r w:rsidR="00E23E9C" w:rsidRPr="00E23E9C">
        <w:rPr>
          <w:rFonts w:ascii="Times New Roman" w:hAnsi="Times New Roman" w:cs="Times New Roman"/>
          <w:sz w:val="24"/>
          <w:szCs w:val="24"/>
        </w:rPr>
        <w:t xml:space="preserve">, P., &amp; </w:t>
      </w:r>
      <w:proofErr w:type="spellStart"/>
      <w:r w:rsidR="00E23E9C" w:rsidRPr="00E23E9C">
        <w:rPr>
          <w:rFonts w:ascii="Times New Roman" w:hAnsi="Times New Roman" w:cs="Times New Roman"/>
          <w:sz w:val="24"/>
          <w:szCs w:val="24"/>
        </w:rPr>
        <w:t>Nejad</w:t>
      </w:r>
      <w:proofErr w:type="spellEnd"/>
      <w:r w:rsidR="00E23E9C" w:rsidRPr="00E23E9C">
        <w:rPr>
          <w:rFonts w:ascii="Times New Roman" w:hAnsi="Times New Roman" w:cs="Times New Roman"/>
          <w:sz w:val="24"/>
          <w:szCs w:val="24"/>
        </w:rPr>
        <w:t>, P. (2019). Investigating the impact of organizational spirituality on human resources productivity in manufacturing organizations. </w:t>
      </w:r>
      <w:r w:rsidR="00E23E9C" w:rsidRPr="00E23E9C">
        <w:rPr>
          <w:rFonts w:ascii="Times New Roman" w:hAnsi="Times New Roman" w:cs="Times New Roman"/>
          <w:i/>
          <w:iCs/>
          <w:sz w:val="24"/>
          <w:szCs w:val="24"/>
        </w:rPr>
        <w:t>Management Science Letters</w:t>
      </w:r>
      <w:r w:rsidR="00E23E9C" w:rsidRPr="00E23E9C">
        <w:rPr>
          <w:rFonts w:ascii="Times New Roman" w:hAnsi="Times New Roman" w:cs="Times New Roman"/>
          <w:sz w:val="24"/>
          <w:szCs w:val="24"/>
        </w:rPr>
        <w:t>, </w:t>
      </w:r>
      <w:r w:rsidR="00E23E9C" w:rsidRPr="00E23E9C">
        <w:rPr>
          <w:rFonts w:ascii="Times New Roman" w:hAnsi="Times New Roman" w:cs="Times New Roman"/>
          <w:i/>
          <w:iCs/>
          <w:sz w:val="24"/>
          <w:szCs w:val="24"/>
        </w:rPr>
        <w:t>9</w:t>
      </w:r>
      <w:r w:rsidR="00E23E9C" w:rsidRPr="00E23E9C">
        <w:rPr>
          <w:rFonts w:ascii="Times New Roman" w:hAnsi="Times New Roman" w:cs="Times New Roman"/>
          <w:sz w:val="24"/>
          <w:szCs w:val="24"/>
        </w:rPr>
        <w:t>(1), 121-132.</w:t>
      </w:r>
    </w:p>
    <w:p w:rsidR="00163FFF"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11. </w:t>
      </w:r>
      <w:r w:rsidR="004B1069" w:rsidRPr="002B5723">
        <w:rPr>
          <w:rFonts w:ascii="Times New Roman" w:hAnsi="Times New Roman" w:cs="Times New Roman"/>
          <w:sz w:val="24"/>
          <w:szCs w:val="24"/>
        </w:rPr>
        <w:t xml:space="preserve">What are "right-to-work" laws, at </w:t>
      </w:r>
      <w:r w:rsidR="004B1069" w:rsidRPr="002B5723">
        <w:rPr>
          <w:rFonts w:ascii="Times New Roman" w:hAnsi="Times New Roman" w:cs="Times New Roman"/>
          <w:sz w:val="24"/>
          <w:szCs w:val="24"/>
        </w:rPr>
        <w:t>what governmental level are right-to-work laws enacted, and what is the effect of a right-to-work law on agency shops?</w:t>
      </w:r>
    </w:p>
    <w:p w:rsidR="00163FFF"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 xml:space="preserve">The laws are enacted at the state levels and the federal levels. Right-to-work laws are </w:t>
      </w:r>
      <w:r w:rsidR="002B5723" w:rsidRPr="002B5723">
        <w:rPr>
          <w:rFonts w:ascii="Times New Roman" w:hAnsi="Times New Roman" w:cs="Times New Roman"/>
          <w:sz w:val="24"/>
          <w:szCs w:val="24"/>
        </w:rPr>
        <w:t>self-satisfying</w:t>
      </w:r>
      <w:r w:rsidRPr="002B5723">
        <w:rPr>
          <w:rFonts w:ascii="Times New Roman" w:hAnsi="Times New Roman" w:cs="Times New Roman"/>
          <w:sz w:val="24"/>
          <w:szCs w:val="24"/>
        </w:rPr>
        <w:t xml:space="preserve">, which gives the states a </w:t>
      </w:r>
      <w:r w:rsidR="009817E0" w:rsidRPr="002B5723">
        <w:rPr>
          <w:rFonts w:ascii="Times New Roman" w:hAnsi="Times New Roman" w:cs="Times New Roman"/>
          <w:sz w:val="24"/>
          <w:szCs w:val="24"/>
        </w:rPr>
        <w:t>mandate</w:t>
      </w:r>
      <w:r w:rsidRPr="002B5723">
        <w:rPr>
          <w:rFonts w:ascii="Times New Roman" w:hAnsi="Times New Roman" w:cs="Times New Roman"/>
          <w:sz w:val="24"/>
          <w:szCs w:val="24"/>
        </w:rPr>
        <w:t xml:space="preserve"> to make a law that prohibits unions from forcefully </w:t>
      </w:r>
      <w:r w:rsidR="009817E0" w:rsidRPr="002B5723">
        <w:rPr>
          <w:rFonts w:ascii="Times New Roman" w:hAnsi="Times New Roman" w:cs="Times New Roman"/>
          <w:sz w:val="24"/>
          <w:szCs w:val="24"/>
        </w:rPr>
        <w:t>coursing an employee to make payment to s specified union</w:t>
      </w:r>
      <w:r w:rsidR="00C22173">
        <w:rPr>
          <w:rFonts w:ascii="Times New Roman" w:hAnsi="Times New Roman" w:cs="Times New Roman"/>
          <w:sz w:val="24"/>
          <w:szCs w:val="24"/>
        </w:rPr>
        <w:t xml:space="preserve"> (</w:t>
      </w:r>
      <w:proofErr w:type="spellStart"/>
      <w:r w:rsidR="00C22173" w:rsidRPr="00C22173">
        <w:rPr>
          <w:rFonts w:ascii="Times New Roman" w:hAnsi="Times New Roman" w:cs="Times New Roman"/>
          <w:sz w:val="24"/>
          <w:szCs w:val="24"/>
        </w:rPr>
        <w:t>Chava</w:t>
      </w:r>
      <w:proofErr w:type="spellEnd"/>
      <w:r w:rsidR="00C22173" w:rsidRPr="00C22173">
        <w:rPr>
          <w:rFonts w:ascii="Times New Roman" w:hAnsi="Times New Roman" w:cs="Times New Roman"/>
          <w:sz w:val="24"/>
          <w:szCs w:val="24"/>
        </w:rPr>
        <w:t xml:space="preserve">, </w:t>
      </w:r>
      <w:r w:rsidR="00C22173">
        <w:rPr>
          <w:rFonts w:ascii="Times New Roman" w:hAnsi="Times New Roman" w:cs="Times New Roman"/>
          <w:sz w:val="24"/>
          <w:szCs w:val="24"/>
        </w:rPr>
        <w:t>et al 2020)</w:t>
      </w:r>
      <w:r w:rsidR="009817E0" w:rsidRPr="002B5723">
        <w:rPr>
          <w:rFonts w:ascii="Times New Roman" w:hAnsi="Times New Roman" w:cs="Times New Roman"/>
          <w:sz w:val="24"/>
          <w:szCs w:val="24"/>
        </w:rPr>
        <w:t xml:space="preserve">. The law also protects the employee from being terminated if he does not have a union. </w:t>
      </w:r>
    </w:p>
    <w:p w:rsidR="00C22173" w:rsidRDefault="00C22173" w:rsidP="00C2217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C22173" w:rsidRPr="002B5723" w:rsidRDefault="00C22173" w:rsidP="002B5723">
      <w:pPr>
        <w:spacing w:line="480" w:lineRule="auto"/>
        <w:rPr>
          <w:rFonts w:ascii="Times New Roman" w:hAnsi="Times New Roman" w:cs="Times New Roman"/>
          <w:sz w:val="24"/>
          <w:szCs w:val="24"/>
        </w:rPr>
      </w:pPr>
      <w:proofErr w:type="spellStart"/>
      <w:r w:rsidRPr="00C22173">
        <w:rPr>
          <w:rFonts w:ascii="Times New Roman" w:hAnsi="Times New Roman" w:cs="Times New Roman"/>
          <w:sz w:val="24"/>
          <w:szCs w:val="24"/>
        </w:rPr>
        <w:t>Chava</w:t>
      </w:r>
      <w:proofErr w:type="spellEnd"/>
      <w:r w:rsidRPr="00C22173">
        <w:rPr>
          <w:rFonts w:ascii="Times New Roman" w:hAnsi="Times New Roman" w:cs="Times New Roman"/>
          <w:sz w:val="24"/>
          <w:szCs w:val="24"/>
        </w:rPr>
        <w:t xml:space="preserve">, S., </w:t>
      </w:r>
      <w:proofErr w:type="spellStart"/>
      <w:r w:rsidRPr="00C22173">
        <w:rPr>
          <w:rFonts w:ascii="Times New Roman" w:hAnsi="Times New Roman" w:cs="Times New Roman"/>
          <w:sz w:val="24"/>
          <w:szCs w:val="24"/>
        </w:rPr>
        <w:t>Danis</w:t>
      </w:r>
      <w:proofErr w:type="spellEnd"/>
      <w:r w:rsidRPr="00C22173">
        <w:rPr>
          <w:rFonts w:ascii="Times New Roman" w:hAnsi="Times New Roman" w:cs="Times New Roman"/>
          <w:sz w:val="24"/>
          <w:szCs w:val="24"/>
        </w:rPr>
        <w:t>, A., &amp; Hsu, A. (2020). The economic impact of right-to-work laws: Evidence from collective bargaining agreements and corporate policies. </w:t>
      </w:r>
      <w:r w:rsidRPr="00C22173">
        <w:rPr>
          <w:rFonts w:ascii="Times New Roman" w:hAnsi="Times New Roman" w:cs="Times New Roman"/>
          <w:i/>
          <w:iCs/>
          <w:sz w:val="24"/>
          <w:szCs w:val="24"/>
        </w:rPr>
        <w:t>Journal of Financial Economics</w:t>
      </w:r>
      <w:r w:rsidRPr="00C22173">
        <w:rPr>
          <w:rFonts w:ascii="Times New Roman" w:hAnsi="Times New Roman" w:cs="Times New Roman"/>
          <w:sz w:val="24"/>
          <w:szCs w:val="24"/>
        </w:rPr>
        <w:t>, </w:t>
      </w:r>
      <w:r w:rsidRPr="00C22173">
        <w:rPr>
          <w:rFonts w:ascii="Times New Roman" w:hAnsi="Times New Roman" w:cs="Times New Roman"/>
          <w:i/>
          <w:iCs/>
          <w:sz w:val="24"/>
          <w:szCs w:val="24"/>
        </w:rPr>
        <w:t>137</w:t>
      </w:r>
      <w:r w:rsidRPr="00C22173">
        <w:rPr>
          <w:rFonts w:ascii="Times New Roman" w:hAnsi="Times New Roman" w:cs="Times New Roman"/>
          <w:sz w:val="24"/>
          <w:szCs w:val="24"/>
        </w:rPr>
        <w:t>(2), 451-469.</w:t>
      </w: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E23E9C" w:rsidRDefault="00E23E9C" w:rsidP="002B5723">
      <w:pPr>
        <w:spacing w:line="480" w:lineRule="auto"/>
        <w:rPr>
          <w:rFonts w:ascii="Times New Roman" w:hAnsi="Times New Roman" w:cs="Times New Roman"/>
          <w:sz w:val="24"/>
          <w:szCs w:val="24"/>
        </w:rPr>
      </w:pPr>
    </w:p>
    <w:p w:rsidR="009817E0"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12. </w:t>
      </w:r>
      <w:r w:rsidR="004B1069" w:rsidRPr="002B5723">
        <w:rPr>
          <w:rFonts w:ascii="Times New Roman" w:hAnsi="Times New Roman" w:cs="Times New Roman"/>
          <w:sz w:val="24"/>
          <w:szCs w:val="24"/>
        </w:rPr>
        <w:t>Describe the attributes of a company with a strong cultur</w:t>
      </w:r>
      <w:r w:rsidR="004B1069" w:rsidRPr="002B5723">
        <w:rPr>
          <w:rFonts w:ascii="Times New Roman" w:hAnsi="Times New Roman" w:cs="Times New Roman"/>
          <w:sz w:val="24"/>
          <w:szCs w:val="24"/>
        </w:rPr>
        <w:t>e</w:t>
      </w:r>
    </w:p>
    <w:p w:rsidR="009817E0" w:rsidRDefault="004B1069" w:rsidP="00E23E9C">
      <w:pPr>
        <w:spacing w:line="480" w:lineRule="auto"/>
        <w:ind w:firstLine="720"/>
        <w:rPr>
          <w:rFonts w:ascii="Times New Roman" w:hAnsi="Times New Roman" w:cs="Times New Roman"/>
          <w:sz w:val="24"/>
          <w:szCs w:val="24"/>
        </w:rPr>
      </w:pPr>
      <w:r w:rsidRPr="002B5723">
        <w:rPr>
          <w:rFonts w:ascii="Times New Roman" w:hAnsi="Times New Roman" w:cs="Times New Roman"/>
          <w:sz w:val="24"/>
          <w:szCs w:val="24"/>
        </w:rPr>
        <w:t>A company with high employee engagement in task accomplishment indicates a motivation to their task. A firm that values accountability in the task assigned results to care and diligence this results in the firm's success. The culture should be flexible t</w:t>
      </w:r>
      <w:r w:rsidRPr="002B5723">
        <w:rPr>
          <w:rFonts w:ascii="Times New Roman" w:hAnsi="Times New Roman" w:cs="Times New Roman"/>
          <w:sz w:val="24"/>
          <w:szCs w:val="24"/>
        </w:rPr>
        <w:t>o adapt to changes that are prevalent in the market environment. A firm that has promoted teamwork is vital in reaching organizational goals. A firm with learning opportunities indicates a growth of the firm and employees</w:t>
      </w:r>
      <w:r w:rsidR="00C22173">
        <w:rPr>
          <w:rFonts w:ascii="Times New Roman" w:hAnsi="Times New Roman" w:cs="Times New Roman"/>
          <w:sz w:val="24"/>
          <w:szCs w:val="24"/>
        </w:rPr>
        <w:t xml:space="preserve"> (Goodnight, 2019).</w:t>
      </w:r>
      <w:r w:rsidRPr="002B5723">
        <w:rPr>
          <w:rFonts w:ascii="Times New Roman" w:hAnsi="Times New Roman" w:cs="Times New Roman"/>
          <w:sz w:val="24"/>
          <w:szCs w:val="24"/>
        </w:rPr>
        <w:t xml:space="preserve"> </w:t>
      </w:r>
    </w:p>
    <w:p w:rsidR="00C22173" w:rsidRDefault="00C22173" w:rsidP="00C2217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C22173" w:rsidRPr="002B5723" w:rsidRDefault="00C22173" w:rsidP="002B5723">
      <w:pPr>
        <w:spacing w:line="480" w:lineRule="auto"/>
        <w:rPr>
          <w:rFonts w:ascii="Times New Roman" w:hAnsi="Times New Roman" w:cs="Times New Roman"/>
          <w:sz w:val="24"/>
          <w:szCs w:val="24"/>
        </w:rPr>
      </w:pPr>
      <w:r w:rsidRPr="00C22173">
        <w:rPr>
          <w:rFonts w:ascii="Times New Roman" w:hAnsi="Times New Roman" w:cs="Times New Roman"/>
          <w:sz w:val="24"/>
          <w:szCs w:val="24"/>
        </w:rPr>
        <w:t>Goodnight, C. (2019). Key Attributes of a Successful Organizational Culture. In </w:t>
      </w:r>
      <w:r w:rsidRPr="00C22173">
        <w:rPr>
          <w:rFonts w:ascii="Times New Roman" w:hAnsi="Times New Roman" w:cs="Times New Roman"/>
          <w:i/>
          <w:iCs/>
          <w:sz w:val="24"/>
          <w:szCs w:val="24"/>
        </w:rPr>
        <w:t xml:space="preserve">Human Resource Development for Nuclear Power </w:t>
      </w:r>
      <w:proofErr w:type="spellStart"/>
      <w:r w:rsidRPr="00C22173">
        <w:rPr>
          <w:rFonts w:ascii="Times New Roman" w:hAnsi="Times New Roman" w:cs="Times New Roman"/>
          <w:i/>
          <w:iCs/>
          <w:sz w:val="24"/>
          <w:szCs w:val="24"/>
        </w:rPr>
        <w:t>Programmes</w:t>
      </w:r>
      <w:proofErr w:type="spellEnd"/>
      <w:r w:rsidRPr="00C22173">
        <w:rPr>
          <w:rFonts w:ascii="Times New Roman" w:hAnsi="Times New Roman" w:cs="Times New Roman"/>
          <w:i/>
          <w:iCs/>
          <w:sz w:val="24"/>
          <w:szCs w:val="24"/>
        </w:rPr>
        <w:t>: Meeting Challenges to Ensure the Future Nuclear Workforce Capability. Proceedings of an International Conference. Companion CD-ROM</w:t>
      </w:r>
      <w:r w:rsidRPr="00C22173">
        <w:rPr>
          <w:rFonts w:ascii="Times New Roman" w:hAnsi="Times New Roman" w:cs="Times New Roman"/>
          <w:sz w:val="24"/>
          <w:szCs w:val="24"/>
        </w:rPr>
        <w:t>.</w:t>
      </w:r>
    </w:p>
    <w:p w:rsidR="009817E0"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 </w:t>
      </w:r>
      <w:r w:rsidR="00E23E9C">
        <w:rPr>
          <w:rFonts w:ascii="Times New Roman" w:hAnsi="Times New Roman" w:cs="Times New Roman"/>
          <w:sz w:val="24"/>
          <w:szCs w:val="24"/>
        </w:rPr>
        <w:t xml:space="preserve">13. </w:t>
      </w:r>
      <w:r w:rsidRPr="002B5723">
        <w:rPr>
          <w:rFonts w:ascii="Times New Roman" w:hAnsi="Times New Roman" w:cs="Times New Roman"/>
          <w:sz w:val="24"/>
          <w:szCs w:val="24"/>
        </w:rPr>
        <w:t>What is an unfair labor practic</w:t>
      </w:r>
      <w:r w:rsidRPr="002B5723">
        <w:rPr>
          <w:rFonts w:ascii="Times New Roman" w:hAnsi="Times New Roman" w:cs="Times New Roman"/>
          <w:sz w:val="24"/>
          <w:szCs w:val="24"/>
        </w:rPr>
        <w:t>e strike?</w:t>
      </w:r>
    </w:p>
    <w:p w:rsidR="009817E0" w:rsidRDefault="004B1069" w:rsidP="00E23E9C">
      <w:pPr>
        <w:spacing w:line="480" w:lineRule="auto"/>
        <w:ind w:firstLine="720"/>
        <w:rPr>
          <w:rFonts w:ascii="Times New Roman" w:hAnsi="Times New Roman" w:cs="Times New Roman"/>
          <w:sz w:val="24"/>
          <w:szCs w:val="24"/>
        </w:rPr>
      </w:pPr>
      <w:bookmarkStart w:id="0" w:name="_GoBack"/>
      <w:bookmarkEnd w:id="0"/>
      <w:r w:rsidRPr="002B5723">
        <w:rPr>
          <w:rFonts w:ascii="Times New Roman" w:hAnsi="Times New Roman" w:cs="Times New Roman"/>
          <w:sz w:val="24"/>
          <w:szCs w:val="24"/>
        </w:rPr>
        <w:t>This takes place when the workers take on strike due to unfair employment practices in labor relations. When the employer refuses to negotiate with the employee, this will subsequently lead to a strike</w:t>
      </w:r>
      <w:r w:rsidR="002B5723" w:rsidRPr="002B5723">
        <w:rPr>
          <w:rFonts w:ascii="Times New Roman" w:hAnsi="Times New Roman" w:cs="Times New Roman"/>
          <w:sz w:val="24"/>
          <w:szCs w:val="24"/>
        </w:rPr>
        <w:t>. When a union refuses to attend to employee complaints because he is not a union member, this will lead to a strike</w:t>
      </w:r>
      <w:r w:rsidR="00C22173">
        <w:rPr>
          <w:rFonts w:ascii="Times New Roman" w:hAnsi="Times New Roman" w:cs="Times New Roman"/>
          <w:sz w:val="24"/>
          <w:szCs w:val="24"/>
        </w:rPr>
        <w:t xml:space="preserve">   (McDowell, &amp; </w:t>
      </w:r>
      <w:proofErr w:type="spellStart"/>
      <w:r w:rsidR="00C22173">
        <w:rPr>
          <w:rFonts w:ascii="Times New Roman" w:hAnsi="Times New Roman" w:cs="Times New Roman"/>
          <w:sz w:val="24"/>
          <w:szCs w:val="24"/>
        </w:rPr>
        <w:t>Huhn</w:t>
      </w:r>
      <w:proofErr w:type="spellEnd"/>
      <w:r w:rsidR="00C22173">
        <w:rPr>
          <w:rFonts w:ascii="Times New Roman" w:hAnsi="Times New Roman" w:cs="Times New Roman"/>
          <w:sz w:val="24"/>
          <w:szCs w:val="24"/>
        </w:rPr>
        <w:t>, 2017)</w:t>
      </w:r>
      <w:r w:rsidRPr="002B5723">
        <w:rPr>
          <w:rFonts w:ascii="Times New Roman" w:hAnsi="Times New Roman" w:cs="Times New Roman"/>
          <w:sz w:val="24"/>
          <w:szCs w:val="24"/>
        </w:rPr>
        <w:t xml:space="preserve">. The major conflicting issues of the parties regard employer hiring to replace the workers who are on strike. </w:t>
      </w:r>
    </w:p>
    <w:p w:rsidR="00C22173" w:rsidRDefault="00C22173" w:rsidP="00C2217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C22173" w:rsidRPr="002B5723" w:rsidRDefault="00C22173" w:rsidP="002B5723">
      <w:pPr>
        <w:spacing w:line="480" w:lineRule="auto"/>
        <w:rPr>
          <w:rFonts w:ascii="Times New Roman" w:hAnsi="Times New Roman" w:cs="Times New Roman"/>
          <w:sz w:val="24"/>
          <w:szCs w:val="24"/>
        </w:rPr>
      </w:pPr>
      <w:r w:rsidRPr="00C22173">
        <w:rPr>
          <w:rFonts w:ascii="Times New Roman" w:hAnsi="Times New Roman" w:cs="Times New Roman"/>
          <w:sz w:val="24"/>
          <w:szCs w:val="24"/>
        </w:rPr>
        <w:t xml:space="preserve">McDowell, D. S., &amp; </w:t>
      </w:r>
      <w:proofErr w:type="spellStart"/>
      <w:r w:rsidRPr="00C22173">
        <w:rPr>
          <w:rFonts w:ascii="Times New Roman" w:hAnsi="Times New Roman" w:cs="Times New Roman"/>
          <w:sz w:val="24"/>
          <w:szCs w:val="24"/>
        </w:rPr>
        <w:t>Huhn</w:t>
      </w:r>
      <w:proofErr w:type="spellEnd"/>
      <w:r w:rsidRPr="00C22173">
        <w:rPr>
          <w:rFonts w:ascii="Times New Roman" w:hAnsi="Times New Roman" w:cs="Times New Roman"/>
          <w:sz w:val="24"/>
          <w:szCs w:val="24"/>
        </w:rPr>
        <w:t>, K. C. (2017). </w:t>
      </w:r>
      <w:r w:rsidRPr="00C22173">
        <w:rPr>
          <w:rFonts w:ascii="Times New Roman" w:hAnsi="Times New Roman" w:cs="Times New Roman"/>
          <w:i/>
          <w:iCs/>
          <w:sz w:val="24"/>
          <w:szCs w:val="24"/>
        </w:rPr>
        <w:t>NLRB Remedies for Unfair Labor Practices</w:t>
      </w:r>
      <w:r w:rsidRPr="00C22173">
        <w:rPr>
          <w:rFonts w:ascii="Times New Roman" w:hAnsi="Times New Roman" w:cs="Times New Roman"/>
          <w:sz w:val="24"/>
          <w:szCs w:val="24"/>
        </w:rPr>
        <w:t>. University of Pennsylvania Press.</w:t>
      </w:r>
    </w:p>
    <w:p w:rsidR="002B5723" w:rsidRPr="002B5723" w:rsidRDefault="00E23E9C" w:rsidP="002B5723">
      <w:pPr>
        <w:spacing w:line="480" w:lineRule="auto"/>
        <w:rPr>
          <w:rFonts w:ascii="Times New Roman" w:hAnsi="Times New Roman" w:cs="Times New Roman"/>
          <w:sz w:val="24"/>
          <w:szCs w:val="24"/>
        </w:rPr>
      </w:pPr>
      <w:r>
        <w:rPr>
          <w:rFonts w:ascii="Times New Roman" w:hAnsi="Times New Roman" w:cs="Times New Roman"/>
          <w:sz w:val="24"/>
          <w:szCs w:val="24"/>
        </w:rPr>
        <w:t xml:space="preserve">14. </w:t>
      </w:r>
      <w:r w:rsidR="004B1069" w:rsidRPr="002B5723">
        <w:rPr>
          <w:rFonts w:ascii="Times New Roman" w:hAnsi="Times New Roman" w:cs="Times New Roman"/>
          <w:sz w:val="24"/>
          <w:szCs w:val="24"/>
        </w:rPr>
        <w:t>Which of the following bargaining items is categorized as illegal for neg</w:t>
      </w:r>
      <w:r w:rsidR="004B1069" w:rsidRPr="002B5723">
        <w:rPr>
          <w:rFonts w:ascii="Times New Roman" w:hAnsi="Times New Roman" w:cs="Times New Roman"/>
          <w:sz w:val="24"/>
          <w:szCs w:val="24"/>
        </w:rPr>
        <w:t>otiations</w:t>
      </w:r>
      <w:r w:rsidR="004B1069" w:rsidRPr="002B5723">
        <w:rPr>
          <w:rFonts w:ascii="Times New Roman" w:hAnsi="Times New Roman" w:cs="Times New Roman"/>
          <w:b/>
          <w:sz w:val="24"/>
          <w:szCs w:val="24"/>
        </w:rPr>
        <w:t>? Select one</w:t>
      </w:r>
      <w:r w:rsidR="004B1069" w:rsidRPr="002B5723">
        <w:rPr>
          <w:rFonts w:ascii="Times New Roman" w:hAnsi="Times New Roman" w:cs="Times New Roman"/>
          <w:sz w:val="24"/>
          <w:szCs w:val="24"/>
        </w:rPr>
        <w:t xml:space="preserve">: </w:t>
      </w:r>
    </w:p>
    <w:p w:rsidR="002B5723"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a. Profit-sharing plans</w:t>
      </w:r>
    </w:p>
    <w:p w:rsidR="002B5723"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 xml:space="preserve"> b. Settlement of unfair labor charges </w:t>
      </w:r>
    </w:p>
    <w:p w:rsidR="002B5723" w:rsidRPr="002B5723" w:rsidRDefault="004B1069" w:rsidP="002B5723">
      <w:pPr>
        <w:spacing w:line="480" w:lineRule="auto"/>
        <w:rPr>
          <w:rFonts w:ascii="Times New Roman" w:hAnsi="Times New Roman" w:cs="Times New Roman"/>
          <w:sz w:val="24"/>
          <w:szCs w:val="24"/>
        </w:rPr>
      </w:pPr>
      <w:r w:rsidRPr="002B5723">
        <w:rPr>
          <w:rFonts w:ascii="Times New Roman" w:hAnsi="Times New Roman" w:cs="Times New Roman"/>
          <w:sz w:val="24"/>
          <w:szCs w:val="24"/>
        </w:rPr>
        <w:t>c. Subcontracting or relocating union members' work</w:t>
      </w:r>
    </w:p>
    <w:p w:rsidR="009817E0" w:rsidRDefault="004B1069" w:rsidP="002B5723">
      <w:pPr>
        <w:spacing w:line="480" w:lineRule="auto"/>
        <w:rPr>
          <w:rFonts w:ascii="Times New Roman" w:hAnsi="Times New Roman" w:cs="Times New Roman"/>
          <w:b/>
          <w:sz w:val="24"/>
          <w:szCs w:val="24"/>
        </w:rPr>
      </w:pPr>
      <w:r w:rsidRPr="002B5723">
        <w:rPr>
          <w:rFonts w:ascii="Times New Roman" w:hAnsi="Times New Roman" w:cs="Times New Roman"/>
          <w:b/>
          <w:sz w:val="24"/>
          <w:szCs w:val="24"/>
        </w:rPr>
        <w:t xml:space="preserve"> d. Discrimination by race, creed, color, religion, or national origin</w:t>
      </w:r>
      <w:r w:rsidR="00C22173">
        <w:rPr>
          <w:rFonts w:ascii="Times New Roman" w:hAnsi="Times New Roman" w:cs="Times New Roman"/>
          <w:b/>
          <w:sz w:val="24"/>
          <w:szCs w:val="24"/>
        </w:rPr>
        <w:t xml:space="preserve"> (Norton, </w:t>
      </w:r>
      <w:r w:rsidR="00C22173" w:rsidRPr="00C22173">
        <w:rPr>
          <w:rFonts w:ascii="Times New Roman" w:hAnsi="Times New Roman" w:cs="Times New Roman"/>
          <w:b/>
          <w:sz w:val="24"/>
          <w:szCs w:val="24"/>
        </w:rPr>
        <w:t>2020).</w:t>
      </w:r>
    </w:p>
    <w:p w:rsidR="00C22173" w:rsidRPr="00C22173" w:rsidRDefault="00C22173" w:rsidP="00C22173">
      <w:pPr>
        <w:spacing w:line="480" w:lineRule="auto"/>
        <w:jc w:val="center"/>
        <w:rPr>
          <w:rFonts w:ascii="Times New Roman" w:hAnsi="Times New Roman" w:cs="Times New Roman"/>
          <w:sz w:val="24"/>
          <w:szCs w:val="24"/>
        </w:rPr>
      </w:pPr>
      <w:r w:rsidRPr="00C22173">
        <w:rPr>
          <w:rFonts w:ascii="Times New Roman" w:hAnsi="Times New Roman" w:cs="Times New Roman"/>
          <w:sz w:val="24"/>
          <w:szCs w:val="24"/>
        </w:rPr>
        <w:t>Reference</w:t>
      </w:r>
    </w:p>
    <w:p w:rsidR="00C22173" w:rsidRPr="00C22173" w:rsidRDefault="00C22173" w:rsidP="002B5723">
      <w:pPr>
        <w:spacing w:line="480" w:lineRule="auto"/>
        <w:rPr>
          <w:rFonts w:ascii="Times New Roman" w:hAnsi="Times New Roman" w:cs="Times New Roman"/>
          <w:sz w:val="24"/>
          <w:szCs w:val="24"/>
        </w:rPr>
      </w:pPr>
      <w:r w:rsidRPr="00C22173">
        <w:rPr>
          <w:rFonts w:ascii="Times New Roman" w:hAnsi="Times New Roman" w:cs="Times New Roman"/>
          <w:sz w:val="24"/>
          <w:szCs w:val="24"/>
        </w:rPr>
        <w:t>Norton, H. (2020). Discrimination, the Speech That Enables It, and the First Amendment. </w:t>
      </w:r>
      <w:r w:rsidRPr="00C22173">
        <w:rPr>
          <w:rFonts w:ascii="Times New Roman" w:hAnsi="Times New Roman" w:cs="Times New Roman"/>
          <w:i/>
          <w:iCs/>
          <w:sz w:val="24"/>
          <w:szCs w:val="24"/>
        </w:rPr>
        <w:t>U. Chi. Legal F.</w:t>
      </w:r>
      <w:r w:rsidRPr="00C22173">
        <w:rPr>
          <w:rFonts w:ascii="Times New Roman" w:hAnsi="Times New Roman" w:cs="Times New Roman"/>
          <w:sz w:val="24"/>
          <w:szCs w:val="24"/>
        </w:rPr>
        <w:t>, 209.</w:t>
      </w:r>
    </w:p>
    <w:sectPr w:rsidR="00C22173" w:rsidRPr="00C22173" w:rsidSect="00E23E9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069" w:rsidRDefault="004B1069" w:rsidP="00E23E9C">
      <w:pPr>
        <w:spacing w:after="0" w:line="240" w:lineRule="auto"/>
      </w:pPr>
      <w:r>
        <w:separator/>
      </w:r>
    </w:p>
  </w:endnote>
  <w:endnote w:type="continuationSeparator" w:id="0">
    <w:p w:rsidR="004B1069" w:rsidRDefault="004B1069" w:rsidP="00E2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069" w:rsidRDefault="004B1069" w:rsidP="00E23E9C">
      <w:pPr>
        <w:spacing w:after="0" w:line="240" w:lineRule="auto"/>
      </w:pPr>
      <w:r>
        <w:separator/>
      </w:r>
    </w:p>
  </w:footnote>
  <w:footnote w:type="continuationSeparator" w:id="0">
    <w:p w:rsidR="004B1069" w:rsidRDefault="004B1069" w:rsidP="00E23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E9C" w:rsidRDefault="00E23E9C">
    <w:pPr>
      <w:pStyle w:val="Header"/>
      <w:jc w:val="right"/>
    </w:pPr>
    <w:r w:rsidRPr="00E23E9C">
      <w:rPr>
        <w:rFonts w:ascii="Times New Roman" w:hAnsi="Times New Roman" w:cs="Times New Roman"/>
        <w:sz w:val="24"/>
        <w:szCs w:val="24"/>
      </w:rPr>
      <w:t>LABOR RELATIONS.</w:t>
    </w:r>
    <w:r>
      <w:tab/>
    </w:r>
    <w:r>
      <w:tab/>
    </w:r>
    <w:sdt>
      <w:sdtPr>
        <w:id w:val="-7844617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rsidR="00E23E9C" w:rsidRDefault="00E23E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E9C" w:rsidRDefault="00E23E9C">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A3B"/>
    <w:rsid w:val="000579D3"/>
    <w:rsid w:val="000B2A3B"/>
    <w:rsid w:val="00163FFF"/>
    <w:rsid w:val="002B5723"/>
    <w:rsid w:val="004B1069"/>
    <w:rsid w:val="0066217B"/>
    <w:rsid w:val="006C647C"/>
    <w:rsid w:val="007D3CC8"/>
    <w:rsid w:val="007F5B15"/>
    <w:rsid w:val="00903F14"/>
    <w:rsid w:val="009817E0"/>
    <w:rsid w:val="00C22173"/>
    <w:rsid w:val="00C328E7"/>
    <w:rsid w:val="00D51BC0"/>
    <w:rsid w:val="00E23E9C"/>
    <w:rsid w:val="00EE6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19A72-9A5A-4094-BD68-165487F8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E9C"/>
  </w:style>
  <w:style w:type="paragraph" w:styleId="Footer">
    <w:name w:val="footer"/>
    <w:basedOn w:val="Normal"/>
    <w:link w:val="FooterChar"/>
    <w:uiPriority w:val="99"/>
    <w:unhideWhenUsed/>
    <w:rsid w:val="00E23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2021-08-07T16:57:00Z</dcterms:created>
  <dcterms:modified xsi:type="dcterms:W3CDTF">2021-08-07T19:17:00Z</dcterms:modified>
</cp:coreProperties>
</file>