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3CF4" w:rsidRPr="006E3CF4" w:rsidRDefault="006E3CF4" w:rsidP="00321F31">
      <w:pPr>
        <w:spacing w:line="480" w:lineRule="auto"/>
        <w:rPr>
          <w:rFonts w:ascii="Times New Roman" w:eastAsia="Calibri" w:hAnsi="Times New Roman" w:cs="Times New Roman"/>
          <w:sz w:val="24"/>
          <w:szCs w:val="24"/>
          <w:lang w:val="en-US"/>
        </w:rPr>
      </w:pPr>
      <w:bookmarkStart w:id="0" w:name="_GoBack"/>
      <w:bookmarkEnd w:id="0"/>
      <w:r w:rsidRPr="006E3CF4">
        <w:rPr>
          <w:rFonts w:ascii="Times New Roman" w:eastAsia="Calibri" w:hAnsi="Times New Roman" w:cs="Times New Roman"/>
          <w:sz w:val="24"/>
          <w:szCs w:val="24"/>
          <w:lang w:val="en-US"/>
        </w:rPr>
        <w:t>Student’s Name</w:t>
      </w:r>
    </w:p>
    <w:p w:rsidR="006E3CF4" w:rsidRPr="006E3CF4" w:rsidRDefault="006E3CF4" w:rsidP="00321F31">
      <w:pPr>
        <w:spacing w:line="480" w:lineRule="auto"/>
        <w:rPr>
          <w:rFonts w:ascii="Times New Roman" w:eastAsia="Calibri" w:hAnsi="Times New Roman" w:cs="Times New Roman"/>
          <w:sz w:val="24"/>
          <w:szCs w:val="24"/>
          <w:lang w:val="en-US"/>
        </w:rPr>
      </w:pPr>
      <w:r w:rsidRPr="006E3CF4">
        <w:rPr>
          <w:rFonts w:ascii="Times New Roman" w:eastAsia="Calibri" w:hAnsi="Times New Roman" w:cs="Times New Roman"/>
          <w:sz w:val="24"/>
          <w:szCs w:val="24"/>
          <w:lang w:val="en-US"/>
        </w:rPr>
        <w:t>Professor’s Name</w:t>
      </w:r>
    </w:p>
    <w:p w:rsidR="006E3CF4" w:rsidRPr="006E3CF4" w:rsidRDefault="006E3CF4" w:rsidP="00321F31">
      <w:pPr>
        <w:spacing w:line="480" w:lineRule="auto"/>
        <w:rPr>
          <w:rFonts w:ascii="Times New Roman" w:eastAsia="Calibri" w:hAnsi="Times New Roman" w:cs="Times New Roman"/>
          <w:sz w:val="24"/>
          <w:szCs w:val="24"/>
          <w:lang w:val="en-US"/>
        </w:rPr>
      </w:pPr>
      <w:r w:rsidRPr="006E3CF4">
        <w:rPr>
          <w:rFonts w:ascii="Times New Roman" w:eastAsia="Calibri" w:hAnsi="Times New Roman" w:cs="Times New Roman"/>
          <w:sz w:val="24"/>
          <w:szCs w:val="24"/>
          <w:lang w:val="en-US"/>
        </w:rPr>
        <w:t>Subject Title</w:t>
      </w:r>
    </w:p>
    <w:p w:rsidR="004E1567" w:rsidRPr="00321F31" w:rsidRDefault="006E3CF4" w:rsidP="00321F31">
      <w:pPr>
        <w:spacing w:line="480" w:lineRule="auto"/>
        <w:rPr>
          <w:rFonts w:ascii="Times New Roman" w:eastAsia="Calibri" w:hAnsi="Times New Roman" w:cs="Times New Roman"/>
          <w:sz w:val="24"/>
          <w:szCs w:val="24"/>
          <w:lang w:val="en-US"/>
        </w:rPr>
      </w:pPr>
      <w:r w:rsidRPr="006E3CF4">
        <w:rPr>
          <w:rFonts w:ascii="Times New Roman" w:eastAsia="Calibri" w:hAnsi="Times New Roman" w:cs="Times New Roman"/>
          <w:sz w:val="24"/>
          <w:szCs w:val="24"/>
          <w:lang w:val="en-US"/>
        </w:rPr>
        <w:t xml:space="preserve">Date </w:t>
      </w:r>
    </w:p>
    <w:p w:rsidR="004E1567" w:rsidRPr="00321F31" w:rsidRDefault="00591858" w:rsidP="00321F31">
      <w:pPr>
        <w:spacing w:line="480" w:lineRule="auto"/>
        <w:jc w:val="center"/>
        <w:rPr>
          <w:rFonts w:ascii="Times New Roman" w:hAnsi="Times New Roman" w:cs="Times New Roman"/>
          <w:sz w:val="24"/>
          <w:szCs w:val="24"/>
        </w:rPr>
      </w:pPr>
      <w:r w:rsidRPr="00321F31">
        <w:rPr>
          <w:rFonts w:ascii="Times New Roman" w:hAnsi="Times New Roman" w:cs="Times New Roman"/>
          <w:sz w:val="24"/>
          <w:szCs w:val="24"/>
        </w:rPr>
        <w:t>1992 Landers California Earthquake</w:t>
      </w:r>
    </w:p>
    <w:p w:rsidR="004E1567" w:rsidRPr="00321F31" w:rsidRDefault="004E1567" w:rsidP="00321F31">
      <w:pPr>
        <w:spacing w:line="480" w:lineRule="auto"/>
        <w:rPr>
          <w:rFonts w:ascii="Times New Roman" w:hAnsi="Times New Roman" w:cs="Times New Roman"/>
          <w:sz w:val="24"/>
          <w:szCs w:val="24"/>
        </w:rPr>
      </w:pPr>
      <w:r w:rsidRPr="00321F31">
        <w:rPr>
          <w:rFonts w:ascii="Times New Roman" w:hAnsi="Times New Roman" w:cs="Times New Roman"/>
          <w:sz w:val="24"/>
          <w:szCs w:val="24"/>
        </w:rPr>
        <w:t xml:space="preserve">The 1992 landers was an earthquake which is not referred to as a big earthquake thought was a strong earthquake. It lasted for two to three minutes with a minimal loss of lives and property as it occurred in a sparsely populated area. Buildings collapsed, and roads got buckled with large surface fissures. There was damage to things that fell off the shelves; there was interference with electricity and damage to some homes due to the swimming pool water. It was a right lateral strike event that included the rapture of different faults. The raptures were extensive as it covered 70 km with an immense horizontal and vertical displacement of 18ft and 5.9ft </w:t>
      </w:r>
      <w:r w:rsidR="00321F31" w:rsidRPr="00321F31">
        <w:rPr>
          <w:rFonts w:ascii="Times New Roman" w:hAnsi="Times New Roman" w:cs="Times New Roman"/>
          <w:sz w:val="24"/>
          <w:szCs w:val="24"/>
        </w:rPr>
        <w:t>respectively</w:t>
      </w:r>
      <w:r w:rsidR="00321F31" w:rsidRPr="00321F31">
        <w:rPr>
          <w:rFonts w:ascii="Times New Roman" w:hAnsi="Times New Roman" w:cs="Times New Roman"/>
          <w:color w:val="222222"/>
          <w:sz w:val="24"/>
          <w:szCs w:val="24"/>
          <w:shd w:val="clear" w:color="auto" w:fill="FFFFFF"/>
        </w:rPr>
        <w:t xml:space="preserve"> (Milliner, Christopher WD, et al, 1582)</w:t>
      </w:r>
      <w:r w:rsidRPr="00321F31">
        <w:rPr>
          <w:rFonts w:ascii="Times New Roman" w:hAnsi="Times New Roman" w:cs="Times New Roman"/>
          <w:sz w:val="24"/>
          <w:szCs w:val="24"/>
        </w:rPr>
        <w:t xml:space="preserve">. The foreshock sequence could get used to reducing the damage. A warning would have been given to the individual in that area for them to get to safety and empty their pools to avoid damage to their homes. To reduce the velocity of the intense seismic fracturing, fluid saturation, recitation, and pulverization could be </w:t>
      </w:r>
      <w:r w:rsidR="00321F31" w:rsidRPr="00321F31">
        <w:rPr>
          <w:rFonts w:ascii="Times New Roman" w:hAnsi="Times New Roman" w:cs="Times New Roman"/>
          <w:sz w:val="24"/>
          <w:szCs w:val="24"/>
        </w:rPr>
        <w:t>applied</w:t>
      </w:r>
      <w:r w:rsidR="00321F31" w:rsidRPr="00321F31">
        <w:rPr>
          <w:rFonts w:ascii="Times New Roman" w:hAnsi="Times New Roman" w:cs="Times New Roman"/>
          <w:color w:val="222222"/>
          <w:sz w:val="24"/>
          <w:szCs w:val="24"/>
          <w:shd w:val="clear" w:color="auto" w:fill="FFFFFF"/>
        </w:rPr>
        <w:t xml:space="preserve"> (Huang, Xueyuan, et al, 1885)</w:t>
      </w:r>
      <w:r w:rsidRPr="00321F31">
        <w:rPr>
          <w:rFonts w:ascii="Times New Roman" w:hAnsi="Times New Roman" w:cs="Times New Roman"/>
          <w:sz w:val="24"/>
          <w:szCs w:val="24"/>
        </w:rPr>
        <w:t>. Having the earthquake in deserts would not have much interference with human existence and the region is not likely to have tsunamis.</w:t>
      </w:r>
    </w:p>
    <w:p w:rsidR="00321F31" w:rsidRDefault="00321F31" w:rsidP="00321F31">
      <w:pPr>
        <w:spacing w:line="480" w:lineRule="auto"/>
        <w:jc w:val="center"/>
        <w:rPr>
          <w:rFonts w:ascii="Times New Roman" w:hAnsi="Times New Roman" w:cs="Times New Roman"/>
          <w:sz w:val="24"/>
          <w:szCs w:val="24"/>
        </w:rPr>
      </w:pPr>
    </w:p>
    <w:p w:rsidR="00321F31" w:rsidRDefault="00321F31" w:rsidP="00321F31">
      <w:pPr>
        <w:spacing w:line="480" w:lineRule="auto"/>
        <w:jc w:val="center"/>
        <w:rPr>
          <w:rFonts w:ascii="Times New Roman" w:hAnsi="Times New Roman" w:cs="Times New Roman"/>
          <w:sz w:val="24"/>
          <w:szCs w:val="24"/>
        </w:rPr>
      </w:pPr>
    </w:p>
    <w:p w:rsidR="00321F31" w:rsidRDefault="00321F31" w:rsidP="00321F31">
      <w:pPr>
        <w:spacing w:line="480" w:lineRule="auto"/>
        <w:jc w:val="center"/>
        <w:rPr>
          <w:rFonts w:ascii="Times New Roman" w:hAnsi="Times New Roman" w:cs="Times New Roman"/>
          <w:sz w:val="24"/>
          <w:szCs w:val="24"/>
        </w:rPr>
      </w:pPr>
    </w:p>
    <w:p w:rsidR="00321F31" w:rsidRPr="00321F31" w:rsidRDefault="00E84529" w:rsidP="00CC240C">
      <w:pPr>
        <w:spacing w:line="480" w:lineRule="auto"/>
        <w:jc w:val="center"/>
        <w:rPr>
          <w:rFonts w:ascii="Times New Roman" w:hAnsi="Times New Roman" w:cs="Times New Roman"/>
          <w:sz w:val="24"/>
          <w:szCs w:val="24"/>
        </w:rPr>
      </w:pPr>
      <w:r w:rsidRPr="00321F31">
        <w:rPr>
          <w:rFonts w:ascii="Times New Roman" w:hAnsi="Times New Roman" w:cs="Times New Roman"/>
          <w:sz w:val="24"/>
          <w:szCs w:val="24"/>
        </w:rPr>
        <w:lastRenderedPageBreak/>
        <w:t>References</w:t>
      </w:r>
    </w:p>
    <w:p w:rsidR="00321F31" w:rsidRPr="00321F31" w:rsidRDefault="00321F31" w:rsidP="00321F31">
      <w:pPr>
        <w:spacing w:line="480" w:lineRule="auto"/>
        <w:ind w:left="720" w:hanging="720"/>
        <w:rPr>
          <w:rFonts w:ascii="Times New Roman" w:hAnsi="Times New Roman" w:cs="Times New Roman"/>
          <w:sz w:val="24"/>
          <w:szCs w:val="24"/>
        </w:rPr>
      </w:pPr>
      <w:r w:rsidRPr="00321F31">
        <w:rPr>
          <w:rFonts w:ascii="Times New Roman" w:hAnsi="Times New Roman" w:cs="Times New Roman"/>
          <w:color w:val="222222"/>
          <w:sz w:val="24"/>
          <w:szCs w:val="24"/>
          <w:shd w:val="clear" w:color="auto" w:fill="FFFFFF"/>
        </w:rPr>
        <w:t>Huang, Xueyuan, et al. "Wave equation</w:t>
      </w:r>
      <w:r w:rsidRPr="00321F31">
        <w:rPr>
          <w:rFonts w:ascii="Cambria Math" w:hAnsi="Cambria Math" w:cs="Cambria Math"/>
          <w:color w:val="222222"/>
          <w:sz w:val="24"/>
          <w:szCs w:val="24"/>
          <w:shd w:val="clear" w:color="auto" w:fill="FFFFFF"/>
        </w:rPr>
        <w:t>‐</w:t>
      </w:r>
      <w:r w:rsidRPr="00321F31">
        <w:rPr>
          <w:rFonts w:ascii="Times New Roman" w:hAnsi="Times New Roman" w:cs="Times New Roman"/>
          <w:color w:val="222222"/>
          <w:sz w:val="24"/>
          <w:szCs w:val="24"/>
          <w:shd w:val="clear" w:color="auto" w:fill="FFFFFF"/>
        </w:rPr>
        <w:t>based reflection tomography of the 1992 Landers earthquake area." </w:t>
      </w:r>
      <w:r w:rsidRPr="00321F31">
        <w:rPr>
          <w:rFonts w:ascii="Times New Roman" w:hAnsi="Times New Roman" w:cs="Times New Roman"/>
          <w:i/>
          <w:iCs/>
          <w:color w:val="222222"/>
          <w:sz w:val="24"/>
          <w:szCs w:val="24"/>
          <w:shd w:val="clear" w:color="auto" w:fill="FFFFFF"/>
        </w:rPr>
        <w:t>Geophysical Research Letters</w:t>
      </w:r>
      <w:r w:rsidRPr="00321F31">
        <w:rPr>
          <w:rFonts w:ascii="Times New Roman" w:hAnsi="Times New Roman" w:cs="Times New Roman"/>
          <w:color w:val="222222"/>
          <w:sz w:val="24"/>
          <w:szCs w:val="24"/>
          <w:shd w:val="clear" w:color="auto" w:fill="FFFFFF"/>
        </w:rPr>
        <w:t> 43.5 (2016): 1884-1892.</w:t>
      </w:r>
    </w:p>
    <w:p w:rsidR="00321F31" w:rsidRPr="00321F31" w:rsidRDefault="00321F31" w:rsidP="00321F31">
      <w:pPr>
        <w:spacing w:line="480" w:lineRule="auto"/>
        <w:ind w:left="720" w:hanging="720"/>
        <w:rPr>
          <w:rFonts w:ascii="Times New Roman" w:hAnsi="Times New Roman" w:cs="Times New Roman"/>
          <w:color w:val="222222"/>
          <w:sz w:val="24"/>
          <w:szCs w:val="24"/>
          <w:shd w:val="clear" w:color="auto" w:fill="FFFFFF"/>
        </w:rPr>
      </w:pPr>
      <w:r w:rsidRPr="00321F31">
        <w:rPr>
          <w:rFonts w:ascii="Times New Roman" w:hAnsi="Times New Roman" w:cs="Times New Roman"/>
          <w:color w:val="222222"/>
          <w:sz w:val="24"/>
          <w:szCs w:val="24"/>
          <w:shd w:val="clear" w:color="auto" w:fill="FFFFFF"/>
        </w:rPr>
        <w:t>Milliner, Christopher WD, et al. "Quantifying near</w:t>
      </w:r>
      <w:r w:rsidRPr="00321F31">
        <w:rPr>
          <w:rFonts w:ascii="Cambria Math" w:hAnsi="Cambria Math" w:cs="Cambria Math"/>
          <w:color w:val="222222"/>
          <w:sz w:val="24"/>
          <w:szCs w:val="24"/>
          <w:shd w:val="clear" w:color="auto" w:fill="FFFFFF"/>
        </w:rPr>
        <w:t>‐</w:t>
      </w:r>
      <w:r w:rsidRPr="00321F31">
        <w:rPr>
          <w:rFonts w:ascii="Times New Roman" w:hAnsi="Times New Roman" w:cs="Times New Roman"/>
          <w:color w:val="222222"/>
          <w:sz w:val="24"/>
          <w:szCs w:val="24"/>
          <w:shd w:val="clear" w:color="auto" w:fill="FFFFFF"/>
        </w:rPr>
        <w:t>field and off</w:t>
      </w:r>
      <w:r w:rsidRPr="00321F31">
        <w:rPr>
          <w:rFonts w:ascii="Cambria Math" w:hAnsi="Cambria Math" w:cs="Cambria Math"/>
          <w:color w:val="222222"/>
          <w:sz w:val="24"/>
          <w:szCs w:val="24"/>
          <w:shd w:val="clear" w:color="auto" w:fill="FFFFFF"/>
        </w:rPr>
        <w:t>‐</w:t>
      </w:r>
      <w:r w:rsidRPr="00321F31">
        <w:rPr>
          <w:rFonts w:ascii="Times New Roman" w:hAnsi="Times New Roman" w:cs="Times New Roman"/>
          <w:color w:val="222222"/>
          <w:sz w:val="24"/>
          <w:szCs w:val="24"/>
          <w:shd w:val="clear" w:color="auto" w:fill="FFFFFF"/>
        </w:rPr>
        <w:t>fault deformation patterns of the 1992 Mw 7.3 Landers earthquake." </w:t>
      </w:r>
      <w:r w:rsidRPr="00321F31">
        <w:rPr>
          <w:rFonts w:ascii="Times New Roman" w:hAnsi="Times New Roman" w:cs="Times New Roman"/>
          <w:i/>
          <w:iCs/>
          <w:color w:val="222222"/>
          <w:sz w:val="24"/>
          <w:szCs w:val="24"/>
          <w:shd w:val="clear" w:color="auto" w:fill="FFFFFF"/>
        </w:rPr>
        <w:t>Geochemistry, Geophysics, Geosystems</w:t>
      </w:r>
      <w:r w:rsidRPr="00321F31">
        <w:rPr>
          <w:rFonts w:ascii="Times New Roman" w:hAnsi="Times New Roman" w:cs="Times New Roman"/>
          <w:color w:val="222222"/>
          <w:sz w:val="24"/>
          <w:szCs w:val="24"/>
          <w:shd w:val="clear" w:color="auto" w:fill="FFFFFF"/>
        </w:rPr>
        <w:t> 16.5 (2015): 1577-1598.</w:t>
      </w:r>
    </w:p>
    <w:p w:rsidR="004E1567" w:rsidRPr="00321F31" w:rsidRDefault="004E1567" w:rsidP="00321F31">
      <w:pPr>
        <w:spacing w:line="480" w:lineRule="auto"/>
        <w:rPr>
          <w:rFonts w:ascii="Times New Roman" w:hAnsi="Times New Roman" w:cs="Times New Roman"/>
          <w:sz w:val="24"/>
          <w:szCs w:val="24"/>
        </w:rPr>
      </w:pPr>
    </w:p>
    <w:p w:rsidR="008F17D2" w:rsidRPr="00321F31" w:rsidRDefault="008F17D2" w:rsidP="00321F31">
      <w:pPr>
        <w:spacing w:line="480" w:lineRule="auto"/>
        <w:rPr>
          <w:rFonts w:ascii="Times New Roman" w:hAnsi="Times New Roman" w:cs="Times New Roman"/>
          <w:sz w:val="24"/>
          <w:szCs w:val="24"/>
        </w:rPr>
      </w:pPr>
    </w:p>
    <w:sectPr w:rsidR="008F17D2" w:rsidRPr="00321F31">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54DF" w:rsidRDefault="00AE54DF" w:rsidP="006E3CF4">
      <w:pPr>
        <w:spacing w:after="0" w:line="240" w:lineRule="auto"/>
      </w:pPr>
      <w:r>
        <w:separator/>
      </w:r>
    </w:p>
  </w:endnote>
  <w:endnote w:type="continuationSeparator" w:id="0">
    <w:p w:rsidR="00AE54DF" w:rsidRDefault="00AE54DF" w:rsidP="006E3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54DF" w:rsidRDefault="00AE54DF" w:rsidP="006E3CF4">
      <w:pPr>
        <w:spacing w:after="0" w:line="240" w:lineRule="auto"/>
      </w:pPr>
      <w:r>
        <w:separator/>
      </w:r>
    </w:p>
  </w:footnote>
  <w:footnote w:type="continuationSeparator" w:id="0">
    <w:p w:rsidR="00AE54DF" w:rsidRDefault="00AE54DF" w:rsidP="006E3C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732887851"/>
      <w:docPartObj>
        <w:docPartGallery w:val="Page Numbers (Top of Page)"/>
        <w:docPartUnique/>
      </w:docPartObj>
    </w:sdtPr>
    <w:sdtEndPr>
      <w:rPr>
        <w:noProof/>
      </w:rPr>
    </w:sdtEndPr>
    <w:sdtContent>
      <w:p w:rsidR="006E3CF4" w:rsidRPr="006E3CF4" w:rsidRDefault="006E3CF4">
        <w:pPr>
          <w:pStyle w:val="Header"/>
          <w:jc w:val="right"/>
          <w:rPr>
            <w:rFonts w:ascii="Times New Roman" w:hAnsi="Times New Roman" w:cs="Times New Roman"/>
            <w:sz w:val="24"/>
            <w:szCs w:val="24"/>
          </w:rPr>
        </w:pPr>
        <w:r w:rsidRPr="006E3CF4">
          <w:rPr>
            <w:rFonts w:ascii="Times New Roman" w:hAnsi="Times New Roman" w:cs="Times New Roman"/>
            <w:sz w:val="24"/>
            <w:szCs w:val="24"/>
          </w:rPr>
          <w:t xml:space="preserve">Surname </w:t>
        </w:r>
        <w:r w:rsidRPr="006E3CF4">
          <w:rPr>
            <w:rFonts w:ascii="Times New Roman" w:hAnsi="Times New Roman" w:cs="Times New Roman"/>
            <w:sz w:val="24"/>
            <w:szCs w:val="24"/>
          </w:rPr>
          <w:fldChar w:fldCharType="begin"/>
        </w:r>
        <w:r w:rsidRPr="006E3CF4">
          <w:rPr>
            <w:rFonts w:ascii="Times New Roman" w:hAnsi="Times New Roman" w:cs="Times New Roman"/>
            <w:sz w:val="24"/>
            <w:szCs w:val="24"/>
          </w:rPr>
          <w:instrText xml:space="preserve"> PAGE   \* MERGEFORMAT </w:instrText>
        </w:r>
        <w:r w:rsidRPr="006E3CF4">
          <w:rPr>
            <w:rFonts w:ascii="Times New Roman" w:hAnsi="Times New Roman" w:cs="Times New Roman"/>
            <w:sz w:val="24"/>
            <w:szCs w:val="24"/>
          </w:rPr>
          <w:fldChar w:fldCharType="separate"/>
        </w:r>
        <w:r w:rsidR="00B47335">
          <w:rPr>
            <w:rFonts w:ascii="Times New Roman" w:hAnsi="Times New Roman" w:cs="Times New Roman"/>
            <w:noProof/>
            <w:sz w:val="24"/>
            <w:szCs w:val="24"/>
          </w:rPr>
          <w:t>1</w:t>
        </w:r>
        <w:r w:rsidRPr="006E3CF4">
          <w:rPr>
            <w:rFonts w:ascii="Times New Roman" w:hAnsi="Times New Roman" w:cs="Times New Roman"/>
            <w:noProof/>
            <w:sz w:val="24"/>
            <w:szCs w:val="24"/>
          </w:rPr>
          <w:fldChar w:fldCharType="end"/>
        </w:r>
      </w:p>
    </w:sdtContent>
  </w:sdt>
  <w:p w:rsidR="006E3CF4" w:rsidRPr="006E3CF4" w:rsidRDefault="006E3CF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2B2"/>
    <w:rsid w:val="0012720B"/>
    <w:rsid w:val="001C5A39"/>
    <w:rsid w:val="00283D7F"/>
    <w:rsid w:val="00321F31"/>
    <w:rsid w:val="00335302"/>
    <w:rsid w:val="00337830"/>
    <w:rsid w:val="004061D8"/>
    <w:rsid w:val="00445DE9"/>
    <w:rsid w:val="004E1567"/>
    <w:rsid w:val="00591858"/>
    <w:rsid w:val="00621B96"/>
    <w:rsid w:val="006A4728"/>
    <w:rsid w:val="006E3CF4"/>
    <w:rsid w:val="0072075C"/>
    <w:rsid w:val="00732CF9"/>
    <w:rsid w:val="0077062C"/>
    <w:rsid w:val="00844212"/>
    <w:rsid w:val="008B059A"/>
    <w:rsid w:val="008F17D2"/>
    <w:rsid w:val="00A50807"/>
    <w:rsid w:val="00A50DFA"/>
    <w:rsid w:val="00AE54DF"/>
    <w:rsid w:val="00B47335"/>
    <w:rsid w:val="00CC240C"/>
    <w:rsid w:val="00CE621E"/>
    <w:rsid w:val="00D801E0"/>
    <w:rsid w:val="00DA62B2"/>
    <w:rsid w:val="00E150A6"/>
    <w:rsid w:val="00E7337E"/>
    <w:rsid w:val="00E84529"/>
    <w:rsid w:val="00ED2B13"/>
    <w:rsid w:val="00F0706B"/>
    <w:rsid w:val="00F745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9330E2-B50A-4F82-B913-44169F4E2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F17D2"/>
    <w:rPr>
      <w:color w:val="0000FF"/>
      <w:u w:val="single"/>
    </w:rPr>
  </w:style>
  <w:style w:type="paragraph" w:styleId="NormalWeb">
    <w:name w:val="Normal (Web)"/>
    <w:basedOn w:val="Normal"/>
    <w:uiPriority w:val="99"/>
    <w:semiHidden/>
    <w:unhideWhenUsed/>
    <w:rsid w:val="00283D7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6E3C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3CF4"/>
  </w:style>
  <w:style w:type="paragraph" w:styleId="Footer">
    <w:name w:val="footer"/>
    <w:basedOn w:val="Normal"/>
    <w:link w:val="FooterChar"/>
    <w:uiPriority w:val="99"/>
    <w:unhideWhenUsed/>
    <w:rsid w:val="006E3C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3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637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247</Words>
  <Characters>1413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Risper</dc:creator>
  <cp:keywords/>
  <dc:description/>
  <cp:lastModifiedBy>vini</cp:lastModifiedBy>
  <cp:revision>2</cp:revision>
  <dcterms:created xsi:type="dcterms:W3CDTF">2018-11-05T01:54:00Z</dcterms:created>
  <dcterms:modified xsi:type="dcterms:W3CDTF">2018-11-05T01:54:00Z</dcterms:modified>
</cp:coreProperties>
</file>