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8FF0A1" w14:textId="77777777" w:rsidR="00254DBE" w:rsidRPr="001164B0" w:rsidRDefault="00254DBE" w:rsidP="00254DBE">
      <w:pPr>
        <w:rPr>
          <w:color w:val="FF0000"/>
          <w:sz w:val="40"/>
          <w:szCs w:val="40"/>
        </w:rPr>
      </w:pPr>
      <w:r w:rsidRPr="001164B0">
        <w:rPr>
          <w:color w:val="FF0000"/>
          <w:sz w:val="40"/>
          <w:szCs w:val="40"/>
        </w:rPr>
        <w:t>C. Neo Classical Criminology.</w:t>
      </w:r>
    </w:p>
    <w:p w14:paraId="7A0F14F8" w14:textId="77777777" w:rsidR="00254DBE" w:rsidRDefault="00254DBE" w:rsidP="00254DBE">
      <w:pPr>
        <w:rPr>
          <w:sz w:val="40"/>
          <w:szCs w:val="40"/>
        </w:rPr>
      </w:pPr>
      <w:r>
        <w:rPr>
          <w:sz w:val="40"/>
          <w:szCs w:val="40"/>
        </w:rPr>
        <w:t xml:space="preserve">By the end of the 1800s, classical criminology, with its emphasis on free will and individual choice as the root causes of crime, was replaced by another theory of the Enlightenment era known as </w:t>
      </w:r>
      <w:r w:rsidRPr="001164B0">
        <w:rPr>
          <w:color w:val="FF0000"/>
          <w:sz w:val="40"/>
          <w:szCs w:val="40"/>
        </w:rPr>
        <w:t>“positivism”</w:t>
      </w:r>
      <w:r>
        <w:rPr>
          <w:color w:val="FF0000"/>
          <w:sz w:val="40"/>
          <w:szCs w:val="40"/>
        </w:rPr>
        <w:t>. It was based on scientific method</w:t>
      </w:r>
      <w:r>
        <w:rPr>
          <w:sz w:val="40"/>
          <w:szCs w:val="40"/>
        </w:rPr>
        <w:t xml:space="preserve"> in studying criminality.</w:t>
      </w:r>
    </w:p>
    <w:p w14:paraId="2FA46F0C" w14:textId="77777777" w:rsidR="00254DBE" w:rsidRDefault="00254DBE" w:rsidP="00254DBE">
      <w:pPr>
        <w:rPr>
          <w:sz w:val="40"/>
          <w:szCs w:val="40"/>
        </w:rPr>
      </w:pPr>
      <w:r w:rsidRPr="001164B0">
        <w:rPr>
          <w:color w:val="FF0000"/>
          <w:sz w:val="40"/>
          <w:szCs w:val="40"/>
        </w:rPr>
        <w:t>Positivism</w:t>
      </w:r>
      <w:r>
        <w:rPr>
          <w:sz w:val="40"/>
          <w:szCs w:val="40"/>
        </w:rPr>
        <w:t xml:space="preserve"> was based up on an acceptance of hard determinism, or the belief that much of human behavior and therefore, crime results from forces that are beyond the control of the individual.</w:t>
      </w:r>
    </w:p>
    <w:p w14:paraId="5244EA10" w14:textId="77777777" w:rsidR="00254DBE" w:rsidRDefault="00254DBE" w:rsidP="00254DBE">
      <w:pPr>
        <w:rPr>
          <w:sz w:val="40"/>
          <w:szCs w:val="40"/>
        </w:rPr>
      </w:pPr>
      <w:r>
        <w:rPr>
          <w:sz w:val="40"/>
          <w:szCs w:val="40"/>
        </w:rPr>
        <w:t>-The original positivists completely rejected the notion of free will.</w:t>
      </w:r>
    </w:p>
    <w:p w14:paraId="38D44553" w14:textId="77777777" w:rsidR="00254DBE" w:rsidRDefault="00254DBE" w:rsidP="00254DBE">
      <w:pPr>
        <w:rPr>
          <w:sz w:val="40"/>
          <w:szCs w:val="40"/>
        </w:rPr>
      </w:pPr>
      <w:r>
        <w:rPr>
          <w:sz w:val="40"/>
          <w:szCs w:val="40"/>
        </w:rPr>
        <w:t>They emphasized their idea on the impact of socialization, genetics economic conditions, peer-group influences, and other factors that might determine criminality.</w:t>
      </w:r>
    </w:p>
    <w:p w14:paraId="42744F01" w14:textId="77777777" w:rsidR="00254DBE" w:rsidRDefault="00254DBE" w:rsidP="00254DBE">
      <w:pPr>
        <w:rPr>
          <w:sz w:val="40"/>
          <w:szCs w:val="40"/>
        </w:rPr>
      </w:pPr>
      <w:r>
        <w:rPr>
          <w:sz w:val="40"/>
          <w:szCs w:val="40"/>
        </w:rPr>
        <w:t>These thinkers implied that offenders were not responsible for their crimes and suggested that crime could be prevented by changing the conditions that produce criminality.</w:t>
      </w:r>
    </w:p>
    <w:p w14:paraId="0307A8A4" w14:textId="77777777" w:rsidR="00254DBE" w:rsidRDefault="00254DBE" w:rsidP="00254DBE">
      <w:pPr>
        <w:rPr>
          <w:sz w:val="40"/>
          <w:szCs w:val="40"/>
        </w:rPr>
      </w:pPr>
      <w:r>
        <w:rPr>
          <w:sz w:val="40"/>
          <w:szCs w:val="40"/>
        </w:rPr>
        <w:t xml:space="preserve">The neo-classical movement started with </w:t>
      </w:r>
      <w:proofErr w:type="gramStart"/>
      <w:r>
        <w:rPr>
          <w:sz w:val="40"/>
          <w:szCs w:val="40"/>
        </w:rPr>
        <w:t>a number of</w:t>
      </w:r>
      <w:proofErr w:type="gramEnd"/>
      <w:r>
        <w:rPr>
          <w:sz w:val="40"/>
          <w:szCs w:val="40"/>
        </w:rPr>
        <w:t xml:space="preserve"> publications produced in the 1970s.</w:t>
      </w:r>
    </w:p>
    <w:p w14:paraId="57DD55CC" w14:textId="77777777" w:rsidR="00254DBE" w:rsidRDefault="00254DBE" w:rsidP="00254DBE">
      <w:pPr>
        <w:rPr>
          <w:sz w:val="40"/>
          <w:szCs w:val="40"/>
        </w:rPr>
      </w:pPr>
      <w:r>
        <w:rPr>
          <w:sz w:val="40"/>
          <w:szCs w:val="40"/>
        </w:rPr>
        <w:lastRenderedPageBreak/>
        <w:t xml:space="preserve">-One of these </w:t>
      </w:r>
      <w:r w:rsidRPr="00AE7A81">
        <w:rPr>
          <w:color w:val="FF0000"/>
          <w:sz w:val="40"/>
          <w:szCs w:val="40"/>
        </w:rPr>
        <w:t>was Robert Martinson’s national survey of rehabilitation programs.</w:t>
      </w:r>
    </w:p>
    <w:p w14:paraId="6131521E" w14:textId="77777777" w:rsidR="00254DBE" w:rsidRDefault="00254DBE" w:rsidP="00254DBE">
      <w:pPr>
        <w:rPr>
          <w:sz w:val="40"/>
          <w:szCs w:val="40"/>
        </w:rPr>
      </w:pPr>
      <w:r>
        <w:rPr>
          <w:sz w:val="40"/>
          <w:szCs w:val="40"/>
        </w:rPr>
        <w:t xml:space="preserve">Martinson’s survey found that when it came to the rehabilitation of offenders, nothing seemed to </w:t>
      </w:r>
      <w:proofErr w:type="gramStart"/>
      <w:r>
        <w:rPr>
          <w:sz w:val="40"/>
          <w:szCs w:val="40"/>
        </w:rPr>
        <w:t>work;</w:t>
      </w:r>
      <w:proofErr w:type="gramEnd"/>
      <w:r>
        <w:rPr>
          <w:sz w:val="40"/>
          <w:szCs w:val="40"/>
        </w:rPr>
        <w:t xml:space="preserve"> as most of them resume their criminal careers after being released from prison.</w:t>
      </w:r>
    </w:p>
    <w:p w14:paraId="3C284607" w14:textId="77777777" w:rsidR="00254DBE" w:rsidRDefault="00254DBE" w:rsidP="00254DBE">
      <w:pPr>
        <w:rPr>
          <w:sz w:val="40"/>
          <w:szCs w:val="40"/>
        </w:rPr>
      </w:pPr>
      <w:r>
        <w:rPr>
          <w:sz w:val="40"/>
          <w:szCs w:val="40"/>
        </w:rPr>
        <w:t xml:space="preserve">The Phrase “nothing works!” became a rallying cry of conservative policymakers everywhere, and </w:t>
      </w:r>
      <w:r w:rsidRPr="00FE1FEF">
        <w:rPr>
          <w:b/>
          <w:sz w:val="40"/>
          <w:szCs w:val="40"/>
        </w:rPr>
        <w:t>nothing works doctrine</w:t>
      </w:r>
      <w:r>
        <w:rPr>
          <w:sz w:val="40"/>
          <w:szCs w:val="40"/>
        </w:rPr>
        <w:t xml:space="preserve"> received much public attention.</w:t>
      </w:r>
    </w:p>
    <w:p w14:paraId="7013616B" w14:textId="77777777" w:rsidR="00254DBE" w:rsidRDefault="00254DBE" w:rsidP="00254DBE">
      <w:pPr>
        <w:rPr>
          <w:sz w:val="40"/>
          <w:szCs w:val="40"/>
        </w:rPr>
      </w:pPr>
      <w:r>
        <w:rPr>
          <w:sz w:val="40"/>
          <w:szCs w:val="40"/>
        </w:rPr>
        <w:t>-</w:t>
      </w:r>
      <w:r w:rsidRPr="00FE1FEF">
        <w:rPr>
          <w:sz w:val="40"/>
          <w:szCs w:val="40"/>
        </w:rPr>
        <w:t>Many conservative politicians and some criminologi</w:t>
      </w:r>
      <w:r>
        <w:rPr>
          <w:sz w:val="40"/>
          <w:szCs w:val="40"/>
        </w:rPr>
        <w:t>sts began calling existing notions of crime prevention and rehabilitation into question. This was amidst claims that enhanced job skills, increased opportunities for employment, and lessened punishment did nothing to stem what was then a rising tide of crime.</w:t>
      </w:r>
    </w:p>
    <w:p w14:paraId="328D2EC6" w14:textId="77777777" w:rsidR="00254DBE" w:rsidRDefault="00254DBE" w:rsidP="00254DBE">
      <w:pPr>
        <w:rPr>
          <w:sz w:val="40"/>
          <w:szCs w:val="40"/>
        </w:rPr>
      </w:pPr>
      <w:r>
        <w:rPr>
          <w:sz w:val="40"/>
          <w:szCs w:val="40"/>
        </w:rPr>
        <w:t xml:space="preserve">-In 1975, </w:t>
      </w:r>
      <w:r w:rsidRPr="00494526">
        <w:rPr>
          <w:color w:val="FF0000"/>
          <w:sz w:val="40"/>
          <w:szCs w:val="40"/>
        </w:rPr>
        <w:t xml:space="preserve">Harvard political scientist James Q. Wilson wrote “Thinking about Crime”, </w:t>
      </w:r>
      <w:r>
        <w:rPr>
          <w:sz w:val="40"/>
          <w:szCs w:val="40"/>
        </w:rPr>
        <w:t>in which he suggested that crime is not a result of poverty or social conditions and cannot be affected by social programs.</w:t>
      </w:r>
    </w:p>
    <w:p w14:paraId="6D4820CB" w14:textId="77777777" w:rsidR="00254DBE" w:rsidRDefault="00254DBE" w:rsidP="00254DBE">
      <w:pPr>
        <w:rPr>
          <w:sz w:val="40"/>
          <w:szCs w:val="40"/>
        </w:rPr>
      </w:pPr>
      <w:r>
        <w:rPr>
          <w:sz w:val="40"/>
          <w:szCs w:val="40"/>
        </w:rPr>
        <w:t>He argued for lengthy incarceration of offenders and for the elimination of criminal opportunity.</w:t>
      </w:r>
    </w:p>
    <w:p w14:paraId="031EF4CD" w14:textId="77777777" w:rsidR="00254DBE" w:rsidRDefault="00254DBE" w:rsidP="00254DBE">
      <w:pPr>
        <w:rPr>
          <w:sz w:val="40"/>
          <w:szCs w:val="40"/>
        </w:rPr>
      </w:pPr>
      <w:r>
        <w:rPr>
          <w:sz w:val="40"/>
          <w:szCs w:val="40"/>
        </w:rPr>
        <w:lastRenderedPageBreak/>
        <w:t xml:space="preserve">His writings and </w:t>
      </w:r>
      <w:proofErr w:type="gramStart"/>
      <w:r>
        <w:rPr>
          <w:sz w:val="40"/>
          <w:szCs w:val="40"/>
        </w:rPr>
        <w:t>others</w:t>
      </w:r>
      <w:proofErr w:type="gramEnd"/>
      <w:r>
        <w:rPr>
          <w:sz w:val="40"/>
          <w:szCs w:val="40"/>
        </w:rPr>
        <w:t xml:space="preserve"> writings led to the </w:t>
      </w:r>
      <w:r w:rsidRPr="00494526">
        <w:rPr>
          <w:color w:val="FF0000"/>
          <w:sz w:val="40"/>
          <w:szCs w:val="40"/>
        </w:rPr>
        <w:t>Justice model</w:t>
      </w:r>
      <w:r>
        <w:rPr>
          <w:sz w:val="40"/>
          <w:szCs w:val="40"/>
        </w:rPr>
        <w:t xml:space="preserve">, which predicated on the growing belief </w:t>
      </w:r>
      <w:r w:rsidRPr="00494526">
        <w:rPr>
          <w:color w:val="FF0000"/>
          <w:sz w:val="40"/>
          <w:szCs w:val="40"/>
        </w:rPr>
        <w:t xml:space="preserve">that prisons do not rehabilitate or cure offenders, </w:t>
      </w:r>
      <w:r>
        <w:rPr>
          <w:sz w:val="40"/>
          <w:szCs w:val="40"/>
        </w:rPr>
        <w:t>and that criminals deserve punishment because of the choices they make.</w:t>
      </w:r>
    </w:p>
    <w:p w14:paraId="55A2030F" w14:textId="77777777" w:rsidR="00254DBE" w:rsidRDefault="00254DBE" w:rsidP="00254DBE">
      <w:pPr>
        <w:rPr>
          <w:sz w:val="40"/>
          <w:szCs w:val="40"/>
        </w:rPr>
      </w:pPr>
      <w:r>
        <w:rPr>
          <w:sz w:val="40"/>
          <w:szCs w:val="40"/>
        </w:rPr>
        <w:t>For the next 20 to 30 years (after 1975), many states initiated “get tough on crime” campaigns adapting the justice model to crime control legislation.</w:t>
      </w:r>
    </w:p>
    <w:p w14:paraId="435C4532" w14:textId="77777777" w:rsidR="00254DBE" w:rsidRDefault="00254DBE" w:rsidP="00254DBE">
      <w:pPr>
        <w:rPr>
          <w:sz w:val="40"/>
          <w:szCs w:val="40"/>
        </w:rPr>
      </w:pPr>
      <w:r>
        <w:rPr>
          <w:sz w:val="40"/>
          <w:szCs w:val="40"/>
        </w:rPr>
        <w:t>-In the Spring of 1994, for example, in California legislators passed the state’s now-famous “three-strikes and you’re out” law.</w:t>
      </w:r>
    </w:p>
    <w:p w14:paraId="45D76B7A" w14:textId="77777777" w:rsidR="00254DBE" w:rsidRDefault="00254DBE" w:rsidP="00254DBE">
      <w:pPr>
        <w:rPr>
          <w:sz w:val="40"/>
          <w:szCs w:val="40"/>
        </w:rPr>
      </w:pPr>
      <w:r>
        <w:rPr>
          <w:sz w:val="40"/>
          <w:szCs w:val="40"/>
        </w:rPr>
        <w:t xml:space="preserve">This California law is </w:t>
      </w:r>
      <w:r w:rsidRPr="002C350F">
        <w:rPr>
          <w:color w:val="FF0000"/>
          <w:sz w:val="40"/>
          <w:szCs w:val="40"/>
        </w:rPr>
        <w:t>r</w:t>
      </w:r>
      <w:r w:rsidRPr="0054598A">
        <w:rPr>
          <w:color w:val="FF0000"/>
          <w:sz w:val="40"/>
          <w:szCs w:val="40"/>
        </w:rPr>
        <w:t>etroactive</w:t>
      </w:r>
      <w:r>
        <w:rPr>
          <w:sz w:val="40"/>
          <w:szCs w:val="40"/>
        </w:rPr>
        <w:t xml:space="preserve"> (counting offenses committed before the date the legislation was signed), requires a mandatory sentence of 25 years to life for three-time felons, with convictions for two or more serious or violent prior offenses</w:t>
      </w:r>
    </w:p>
    <w:p w14:paraId="7442F8C4" w14:textId="77777777" w:rsidR="00254DBE" w:rsidRDefault="00254DBE" w:rsidP="00254DBE">
      <w:pPr>
        <w:rPr>
          <w:sz w:val="40"/>
          <w:szCs w:val="40"/>
        </w:rPr>
      </w:pPr>
      <w:r>
        <w:rPr>
          <w:sz w:val="40"/>
          <w:szCs w:val="40"/>
        </w:rPr>
        <w:t>-Criminal offenders facing a “second strike” can receive up to double the normal sentence for their most recent offense.</w:t>
      </w:r>
    </w:p>
    <w:p w14:paraId="484E620D" w14:textId="77777777" w:rsidR="00254DBE" w:rsidRDefault="00254DBE" w:rsidP="00254DBE">
      <w:pPr>
        <w:rPr>
          <w:sz w:val="40"/>
          <w:szCs w:val="40"/>
        </w:rPr>
      </w:pPr>
      <w:r>
        <w:rPr>
          <w:sz w:val="40"/>
          <w:szCs w:val="40"/>
        </w:rPr>
        <w:t>-under the law, prisoners are eligible for parole only after serving 80% of their sentence.</w:t>
      </w:r>
    </w:p>
    <w:p w14:paraId="02146777" w14:textId="77777777" w:rsidR="00254DBE" w:rsidRDefault="00254DBE" w:rsidP="00254DBE">
      <w:pPr>
        <w:rPr>
          <w:sz w:val="40"/>
          <w:szCs w:val="40"/>
        </w:rPr>
      </w:pPr>
      <w:r>
        <w:rPr>
          <w:sz w:val="40"/>
          <w:szCs w:val="40"/>
        </w:rPr>
        <w:lastRenderedPageBreak/>
        <w:t>-in 2003, the US supreme court upheld the tree-strikes California convictions of Gary Ewing and Leandro Andrade.</w:t>
      </w:r>
    </w:p>
    <w:p w14:paraId="63D1F26E" w14:textId="77777777" w:rsidR="00254DBE" w:rsidRDefault="00254DBE" w:rsidP="00254DBE">
      <w:pPr>
        <w:rPr>
          <w:sz w:val="40"/>
          <w:szCs w:val="40"/>
        </w:rPr>
      </w:pPr>
      <w:r>
        <w:rPr>
          <w:sz w:val="40"/>
          <w:szCs w:val="40"/>
        </w:rPr>
        <w:t>-in 2012, California voters overwhelmingly approved a change to, their state’s three-strikes law. Now only two categories of offenders can be sentenced as three –strikes: (1) those who commit new “serious or violent” felonies as their third offense, and (2) previously released murderers, rapists or child molesters who are convicted of a new third strike, even if it is not a “serious or violent” felony.</w:t>
      </w:r>
    </w:p>
    <w:p w14:paraId="084E5AA1" w14:textId="77777777" w:rsidR="00254DBE" w:rsidRDefault="00254DBE" w:rsidP="00254DBE">
      <w:pPr>
        <w:rPr>
          <w:sz w:val="40"/>
          <w:szCs w:val="40"/>
        </w:rPr>
      </w:pPr>
      <w:r>
        <w:rPr>
          <w:sz w:val="40"/>
          <w:szCs w:val="40"/>
        </w:rPr>
        <w:t xml:space="preserve">-Under the new legislation, inmates sentenced under earlier versions of the law </w:t>
      </w:r>
      <w:proofErr w:type="gramStart"/>
      <w:r>
        <w:rPr>
          <w:sz w:val="40"/>
          <w:szCs w:val="40"/>
        </w:rPr>
        <w:t>are allowed to</w:t>
      </w:r>
      <w:proofErr w:type="gramEnd"/>
      <w:r>
        <w:rPr>
          <w:sz w:val="40"/>
          <w:szCs w:val="40"/>
        </w:rPr>
        <w:t xml:space="preserve"> petition for early release. Estimates are that around 3,000 such inmates may be soon released.</w:t>
      </w:r>
    </w:p>
    <w:p w14:paraId="40F795D9" w14:textId="77777777" w:rsidR="00254DBE" w:rsidRDefault="00254DBE" w:rsidP="00254DBE">
      <w:pPr>
        <w:rPr>
          <w:sz w:val="40"/>
          <w:szCs w:val="40"/>
        </w:rPr>
      </w:pPr>
      <w:r>
        <w:rPr>
          <w:sz w:val="40"/>
          <w:szCs w:val="40"/>
        </w:rPr>
        <w:t xml:space="preserve">                            </w:t>
      </w:r>
      <w:r w:rsidRPr="008E1A1C">
        <w:rPr>
          <w:color w:val="FF0000"/>
          <w:sz w:val="40"/>
          <w:szCs w:val="40"/>
        </w:rPr>
        <w:t>Rational Theory</w:t>
      </w:r>
      <w:r>
        <w:rPr>
          <w:color w:val="FF0000"/>
          <w:sz w:val="40"/>
          <w:szCs w:val="40"/>
        </w:rPr>
        <w:t xml:space="preserve"> (RCT)</w:t>
      </w:r>
    </w:p>
    <w:p w14:paraId="753C8AFB" w14:textId="77777777" w:rsidR="00254DBE" w:rsidRDefault="00254DBE" w:rsidP="00254DBE">
      <w:pPr>
        <w:rPr>
          <w:sz w:val="40"/>
          <w:szCs w:val="40"/>
        </w:rPr>
      </w:pPr>
      <w:r>
        <w:rPr>
          <w:sz w:val="40"/>
          <w:szCs w:val="40"/>
        </w:rPr>
        <w:t>Basics: This theory believes that criminals make a conscious, rational, and at least partially informed choice to commit crime. It is a product of the late 1970s and early 1980s. and it mirrors many principles found in Classical criminology.</w:t>
      </w:r>
    </w:p>
    <w:p w14:paraId="2EACC7A1" w14:textId="77777777" w:rsidR="00254DBE" w:rsidRDefault="00254DBE" w:rsidP="00254DBE">
      <w:pPr>
        <w:rPr>
          <w:sz w:val="40"/>
          <w:szCs w:val="40"/>
        </w:rPr>
      </w:pPr>
      <w:r>
        <w:rPr>
          <w:sz w:val="40"/>
          <w:szCs w:val="40"/>
        </w:rPr>
        <w:t xml:space="preserve">-it employs cost-benefit analysis </w:t>
      </w:r>
      <w:proofErr w:type="gramStart"/>
      <w:r>
        <w:rPr>
          <w:sz w:val="40"/>
          <w:szCs w:val="40"/>
        </w:rPr>
        <w:t>similar to</w:t>
      </w:r>
      <w:proofErr w:type="gramEnd"/>
      <w:r>
        <w:rPr>
          <w:sz w:val="40"/>
          <w:szCs w:val="40"/>
        </w:rPr>
        <w:t xml:space="preserve"> the economic theories that view human behavior as resulting from </w:t>
      </w:r>
      <w:r>
        <w:rPr>
          <w:sz w:val="40"/>
          <w:szCs w:val="40"/>
        </w:rPr>
        <w:lastRenderedPageBreak/>
        <w:t>personal choices made after weighing the costs and benefits of available alternatives.</w:t>
      </w:r>
    </w:p>
    <w:p w14:paraId="35733C7D" w14:textId="77777777" w:rsidR="00254DBE" w:rsidRDefault="00254DBE" w:rsidP="00254DBE">
      <w:pPr>
        <w:rPr>
          <w:sz w:val="40"/>
          <w:szCs w:val="40"/>
        </w:rPr>
      </w:pPr>
      <w:r>
        <w:rPr>
          <w:sz w:val="40"/>
          <w:szCs w:val="40"/>
        </w:rPr>
        <w:t>-Rational Choice theory is noteworthy for its emphasis on the rational and adaptive aspects of criminal offending</w:t>
      </w:r>
    </w:p>
    <w:p w14:paraId="20E44873" w14:textId="77777777" w:rsidR="00254DBE" w:rsidRDefault="00254DBE" w:rsidP="00254DBE">
      <w:pPr>
        <w:rPr>
          <w:sz w:val="40"/>
          <w:szCs w:val="40"/>
        </w:rPr>
      </w:pPr>
      <w:r>
        <w:rPr>
          <w:sz w:val="40"/>
          <w:szCs w:val="40"/>
        </w:rPr>
        <w:t>-It predicts that individuals choose to commit crime when “the benefits outweigh the costs” of disobeying the law.</w:t>
      </w:r>
    </w:p>
    <w:p w14:paraId="70BC30BA" w14:textId="77777777" w:rsidR="00254DBE" w:rsidRDefault="00254DBE" w:rsidP="00254DBE">
      <w:pPr>
        <w:rPr>
          <w:sz w:val="40"/>
          <w:szCs w:val="40"/>
        </w:rPr>
      </w:pPr>
      <w:r>
        <w:rPr>
          <w:sz w:val="40"/>
          <w:szCs w:val="40"/>
        </w:rPr>
        <w:t>-Crime will decrease according to such theories, when “opportunities are limited, benefits are reduced, and costs are increased”.</w:t>
      </w:r>
    </w:p>
    <w:p w14:paraId="7EA63E50" w14:textId="77777777" w:rsidR="00254DBE" w:rsidRDefault="00254DBE" w:rsidP="00254DBE">
      <w:pPr>
        <w:rPr>
          <w:sz w:val="40"/>
          <w:szCs w:val="40"/>
        </w:rPr>
      </w:pPr>
      <w:r>
        <w:rPr>
          <w:sz w:val="40"/>
          <w:szCs w:val="40"/>
        </w:rPr>
        <w:t>Two varieties of rational Theory can be identified.</w:t>
      </w:r>
    </w:p>
    <w:p w14:paraId="4AB16EE2" w14:textId="77777777" w:rsidR="00254DBE" w:rsidRDefault="00254DBE" w:rsidP="00254DBE">
      <w:pPr>
        <w:rPr>
          <w:color w:val="0070C0"/>
          <w:sz w:val="40"/>
          <w:szCs w:val="40"/>
        </w:rPr>
      </w:pPr>
      <w:r>
        <w:rPr>
          <w:sz w:val="40"/>
          <w:szCs w:val="40"/>
        </w:rPr>
        <w:t xml:space="preserve">-One, which builds on an emerging emphasis on victimization, is called </w:t>
      </w:r>
      <w:r w:rsidRPr="00C16004">
        <w:rPr>
          <w:color w:val="0070C0"/>
          <w:sz w:val="40"/>
          <w:szCs w:val="40"/>
        </w:rPr>
        <w:t>routine activities theory (RAT)</w:t>
      </w:r>
    </w:p>
    <w:p w14:paraId="13F7BCA1" w14:textId="77777777" w:rsidR="00254DBE" w:rsidRDefault="00254DBE" w:rsidP="00254DBE">
      <w:pPr>
        <w:rPr>
          <w:color w:val="0070C0"/>
          <w:sz w:val="40"/>
          <w:szCs w:val="40"/>
        </w:rPr>
      </w:pPr>
      <w:r>
        <w:rPr>
          <w:sz w:val="40"/>
          <w:szCs w:val="40"/>
        </w:rPr>
        <w:t xml:space="preserve">-A second, which is largely and extension of the rational choice perspective, is called </w:t>
      </w:r>
      <w:r w:rsidRPr="00C16004">
        <w:rPr>
          <w:color w:val="0070C0"/>
          <w:sz w:val="40"/>
          <w:szCs w:val="40"/>
        </w:rPr>
        <w:t>situational choice theory</w:t>
      </w:r>
    </w:p>
    <w:p w14:paraId="220C2EE0" w14:textId="77777777" w:rsidR="00254DBE" w:rsidRDefault="00254DBE" w:rsidP="00254DBE">
      <w:pPr>
        <w:rPr>
          <w:color w:val="0070C0"/>
          <w:sz w:val="40"/>
          <w:szCs w:val="40"/>
        </w:rPr>
      </w:pPr>
      <w:r>
        <w:rPr>
          <w:color w:val="0070C0"/>
          <w:sz w:val="40"/>
          <w:szCs w:val="40"/>
        </w:rPr>
        <w:t xml:space="preserve">                                    The Death penalty</w:t>
      </w:r>
    </w:p>
    <w:p w14:paraId="486F1EAB" w14:textId="77777777" w:rsidR="00254DBE" w:rsidRDefault="00254DBE" w:rsidP="00254DBE">
      <w:pPr>
        <w:rPr>
          <w:sz w:val="40"/>
          <w:szCs w:val="40"/>
        </w:rPr>
      </w:pPr>
      <w:r>
        <w:rPr>
          <w:sz w:val="40"/>
          <w:szCs w:val="40"/>
        </w:rPr>
        <w:t xml:space="preserve"> Notion of deterrence, retribution, and just deserts all come together in </w:t>
      </w:r>
      <w:r w:rsidRPr="00673C7B">
        <w:rPr>
          <w:color w:val="FF0000"/>
          <w:sz w:val="40"/>
          <w:szCs w:val="40"/>
        </w:rPr>
        <w:t>capital punishment</w:t>
      </w:r>
      <w:r>
        <w:rPr>
          <w:sz w:val="40"/>
          <w:szCs w:val="40"/>
        </w:rPr>
        <w:t xml:space="preserve">. The many different understanding of crime and crime control, along with arguments over free will and social determinism, combine with varying philosophies of punishment to </w:t>
      </w:r>
      <w:r>
        <w:rPr>
          <w:sz w:val="40"/>
          <w:szCs w:val="40"/>
        </w:rPr>
        <w:lastRenderedPageBreak/>
        <w:t>produce considerable disagreement over death penalty as an appropriate form of criminal sanction.</w:t>
      </w:r>
    </w:p>
    <w:p w14:paraId="69F8510C" w14:textId="77777777" w:rsidR="00254DBE" w:rsidRDefault="00254DBE" w:rsidP="00254DBE">
      <w:pPr>
        <w:rPr>
          <w:sz w:val="40"/>
          <w:szCs w:val="40"/>
        </w:rPr>
      </w:pPr>
      <w:r>
        <w:rPr>
          <w:sz w:val="40"/>
          <w:szCs w:val="40"/>
        </w:rPr>
        <w:t>-Opponents of capital punishment make ten kinds of claims:</w:t>
      </w:r>
    </w:p>
    <w:p w14:paraId="764A2BC6" w14:textId="77777777" w:rsidR="00254DBE" w:rsidRDefault="00254DBE" w:rsidP="00254DBE">
      <w:pPr>
        <w:rPr>
          <w:sz w:val="40"/>
          <w:szCs w:val="40"/>
        </w:rPr>
      </w:pPr>
      <w:r w:rsidRPr="00673C7B">
        <w:rPr>
          <w:color w:val="FF0000"/>
          <w:sz w:val="40"/>
          <w:szCs w:val="40"/>
        </w:rPr>
        <w:t>.</w:t>
      </w:r>
      <w:r>
        <w:rPr>
          <w:color w:val="FF0000"/>
          <w:sz w:val="40"/>
          <w:szCs w:val="40"/>
        </w:rPr>
        <w:t xml:space="preserve"> </w:t>
      </w:r>
      <w:r>
        <w:rPr>
          <w:sz w:val="40"/>
          <w:szCs w:val="40"/>
        </w:rPr>
        <w:t>Capital punishment does not deter crime</w:t>
      </w:r>
    </w:p>
    <w:p w14:paraId="167E32C8" w14:textId="77777777" w:rsidR="00254DBE" w:rsidRDefault="00254DBE" w:rsidP="00254DBE">
      <w:pPr>
        <w:rPr>
          <w:sz w:val="40"/>
          <w:szCs w:val="40"/>
        </w:rPr>
      </w:pPr>
      <w:r w:rsidRPr="00673C7B">
        <w:rPr>
          <w:color w:val="FF0000"/>
          <w:sz w:val="40"/>
          <w:szCs w:val="40"/>
        </w:rPr>
        <w:t>.</w:t>
      </w:r>
      <w:r>
        <w:rPr>
          <w:sz w:val="40"/>
          <w:szCs w:val="40"/>
        </w:rPr>
        <w:t xml:space="preserve"> the death penalty has, at times, been imposed on innocent people, with no workable system currently in place to prevent the accidental execution of innocents.</w:t>
      </w:r>
    </w:p>
    <w:p w14:paraId="026EF335" w14:textId="77777777" w:rsidR="00254DBE" w:rsidRDefault="00254DBE" w:rsidP="00254DBE">
      <w:pPr>
        <w:rPr>
          <w:sz w:val="40"/>
          <w:szCs w:val="40"/>
        </w:rPr>
      </w:pPr>
      <w:r w:rsidRPr="003C3913">
        <w:rPr>
          <w:color w:val="FF0000"/>
          <w:sz w:val="40"/>
          <w:szCs w:val="40"/>
        </w:rPr>
        <w:t>.</w:t>
      </w:r>
      <w:r>
        <w:rPr>
          <w:sz w:val="40"/>
          <w:szCs w:val="40"/>
        </w:rPr>
        <w:t xml:space="preserve"> Human life is sacred, even the life of a murder</w:t>
      </w:r>
    </w:p>
    <w:p w14:paraId="7574F5D8" w14:textId="77777777" w:rsidR="00254DBE" w:rsidRDefault="00254DBE" w:rsidP="00254DBE">
      <w:pPr>
        <w:rPr>
          <w:sz w:val="40"/>
          <w:szCs w:val="40"/>
        </w:rPr>
      </w:pPr>
      <w:r w:rsidRPr="003C3913">
        <w:rPr>
          <w:color w:val="FF0000"/>
          <w:sz w:val="40"/>
          <w:szCs w:val="40"/>
        </w:rPr>
        <w:t>.</w:t>
      </w:r>
      <w:r>
        <w:rPr>
          <w:sz w:val="40"/>
          <w:szCs w:val="40"/>
        </w:rPr>
        <w:t xml:space="preserve"> State-imposed death lowers society to the same moral (or amoral) level as the murderer.</w:t>
      </w:r>
    </w:p>
    <w:p w14:paraId="23084527" w14:textId="77777777" w:rsidR="00254DBE" w:rsidRDefault="00254DBE" w:rsidP="00254DBE">
      <w:pPr>
        <w:rPr>
          <w:sz w:val="40"/>
          <w:szCs w:val="40"/>
        </w:rPr>
      </w:pPr>
      <w:r w:rsidRPr="003C3913">
        <w:rPr>
          <w:color w:val="FF0000"/>
          <w:sz w:val="40"/>
          <w:szCs w:val="40"/>
        </w:rPr>
        <w:t>.</w:t>
      </w:r>
      <w:r>
        <w:rPr>
          <w:sz w:val="40"/>
          <w:szCs w:val="40"/>
        </w:rPr>
        <w:t xml:space="preserve"> The death penalty has been haphazardly imposed in seemingly random fashion.</w:t>
      </w:r>
    </w:p>
    <w:p w14:paraId="0F519FF2" w14:textId="77777777" w:rsidR="00254DBE" w:rsidRDefault="00254DBE" w:rsidP="00254DBE">
      <w:pPr>
        <w:rPr>
          <w:sz w:val="40"/>
          <w:szCs w:val="40"/>
        </w:rPr>
      </w:pPr>
      <w:r w:rsidRPr="003C3913">
        <w:rPr>
          <w:color w:val="FF0000"/>
          <w:sz w:val="40"/>
          <w:szCs w:val="40"/>
        </w:rPr>
        <w:t>.</w:t>
      </w:r>
      <w:r>
        <w:rPr>
          <w:sz w:val="40"/>
          <w:szCs w:val="40"/>
        </w:rPr>
        <w:t xml:space="preserve"> The death penalty is imposed disproportionately on minority offenders.</w:t>
      </w:r>
    </w:p>
    <w:p w14:paraId="4971B1EC" w14:textId="77777777" w:rsidR="00254DBE" w:rsidRDefault="00254DBE" w:rsidP="00254DBE">
      <w:pPr>
        <w:rPr>
          <w:sz w:val="40"/>
          <w:szCs w:val="40"/>
        </w:rPr>
      </w:pPr>
      <w:r w:rsidRPr="003C3913">
        <w:rPr>
          <w:color w:val="FF0000"/>
          <w:sz w:val="40"/>
          <w:szCs w:val="40"/>
        </w:rPr>
        <w:t>.</w:t>
      </w:r>
      <w:r>
        <w:rPr>
          <w:sz w:val="40"/>
          <w:szCs w:val="40"/>
        </w:rPr>
        <w:t xml:space="preserve"> Capital punishment goes against most fundamental precepts of organized religion.</w:t>
      </w:r>
    </w:p>
    <w:p w14:paraId="29C38E9E" w14:textId="77777777" w:rsidR="00254DBE" w:rsidRDefault="00254DBE" w:rsidP="00254DBE">
      <w:pPr>
        <w:rPr>
          <w:sz w:val="40"/>
          <w:szCs w:val="40"/>
        </w:rPr>
      </w:pPr>
      <w:r w:rsidRPr="003C3913">
        <w:rPr>
          <w:color w:val="FF0000"/>
          <w:sz w:val="40"/>
          <w:szCs w:val="40"/>
        </w:rPr>
        <w:t>.</w:t>
      </w:r>
      <w:r>
        <w:rPr>
          <w:sz w:val="40"/>
          <w:szCs w:val="40"/>
        </w:rPr>
        <w:t xml:space="preserve"> The death penalty is more expensive than imprisonment.</w:t>
      </w:r>
    </w:p>
    <w:p w14:paraId="4E42FBBE" w14:textId="77777777" w:rsidR="00254DBE" w:rsidRDefault="00254DBE" w:rsidP="00254DBE">
      <w:pPr>
        <w:rPr>
          <w:sz w:val="40"/>
          <w:szCs w:val="40"/>
        </w:rPr>
      </w:pPr>
      <w:r w:rsidRPr="003C3913">
        <w:rPr>
          <w:color w:val="FF0000"/>
          <w:sz w:val="40"/>
          <w:szCs w:val="40"/>
        </w:rPr>
        <w:t xml:space="preserve">. </w:t>
      </w:r>
      <w:r>
        <w:rPr>
          <w:sz w:val="40"/>
          <w:szCs w:val="40"/>
        </w:rPr>
        <w:t>Internationally, capital punishment is widely viewed as inhumane and barbaric.</w:t>
      </w:r>
    </w:p>
    <w:p w14:paraId="7AC098A3" w14:textId="77777777" w:rsidR="00254DBE" w:rsidRDefault="00254DBE" w:rsidP="00254DBE">
      <w:pPr>
        <w:rPr>
          <w:sz w:val="40"/>
          <w:szCs w:val="40"/>
        </w:rPr>
      </w:pPr>
      <w:r w:rsidRPr="003C3913">
        <w:rPr>
          <w:color w:val="FF0000"/>
          <w:sz w:val="40"/>
          <w:szCs w:val="40"/>
        </w:rPr>
        <w:lastRenderedPageBreak/>
        <w:t>.</w:t>
      </w:r>
      <w:r>
        <w:rPr>
          <w:sz w:val="40"/>
          <w:szCs w:val="40"/>
        </w:rPr>
        <w:t xml:space="preserve"> A viable alternative exists in life imprisonment without the possibility of parole.</w:t>
      </w:r>
    </w:p>
    <w:p w14:paraId="49ACA5A4" w14:textId="77777777" w:rsidR="00254DBE" w:rsidRDefault="00254DBE" w:rsidP="00254DBE">
      <w:pPr>
        <w:rPr>
          <w:sz w:val="40"/>
          <w:szCs w:val="40"/>
        </w:rPr>
      </w:pPr>
      <w:r>
        <w:rPr>
          <w:sz w:val="40"/>
          <w:szCs w:val="40"/>
        </w:rPr>
        <w:t xml:space="preserve">Each year, according to Kathleen </w:t>
      </w:r>
      <w:proofErr w:type="spellStart"/>
      <w:r>
        <w:rPr>
          <w:sz w:val="40"/>
          <w:szCs w:val="40"/>
        </w:rPr>
        <w:t>Maquire</w:t>
      </w:r>
      <w:proofErr w:type="spellEnd"/>
      <w:r>
        <w:rPr>
          <w:sz w:val="40"/>
          <w:szCs w:val="40"/>
        </w:rPr>
        <w:t xml:space="preserve">, ed., Source book of Criminal Justice Statistics, may 12, 2014): </w:t>
      </w:r>
      <w:hyperlink r:id="rId6" w:history="1">
        <w:r w:rsidRPr="00F6152C">
          <w:rPr>
            <w:rStyle w:val="Hyperlink"/>
            <w:sz w:val="40"/>
            <w:szCs w:val="40"/>
          </w:rPr>
          <w:t>www.albany.edu/sourcebook</w:t>
        </w:r>
      </w:hyperlink>
      <w:r>
        <w:rPr>
          <w:sz w:val="40"/>
          <w:szCs w:val="40"/>
        </w:rPr>
        <w:t xml:space="preserve"> </w:t>
      </w:r>
    </w:p>
    <w:p w14:paraId="7F5B6B4D" w14:textId="77777777" w:rsidR="00254DBE" w:rsidRPr="003A2CF4" w:rsidRDefault="00254DBE" w:rsidP="00254DBE">
      <w:pPr>
        <w:rPr>
          <w:sz w:val="40"/>
          <w:szCs w:val="40"/>
        </w:rPr>
      </w:pPr>
      <w:r>
        <w:rPr>
          <w:sz w:val="40"/>
          <w:szCs w:val="40"/>
        </w:rPr>
        <w:t xml:space="preserve">According to Kathleen </w:t>
      </w:r>
      <w:proofErr w:type="spellStart"/>
      <w:r>
        <w:rPr>
          <w:sz w:val="40"/>
          <w:szCs w:val="40"/>
        </w:rPr>
        <w:t>Maquire</w:t>
      </w:r>
      <w:proofErr w:type="spellEnd"/>
      <w:r>
        <w:rPr>
          <w:sz w:val="40"/>
          <w:szCs w:val="40"/>
        </w:rPr>
        <w:t xml:space="preserve">, </w:t>
      </w:r>
      <w:r w:rsidRPr="003A2CF4">
        <w:rPr>
          <w:color w:val="FF0000"/>
          <w:sz w:val="40"/>
          <w:szCs w:val="40"/>
        </w:rPr>
        <w:t>the crime funnel</w:t>
      </w:r>
      <w:r>
        <w:rPr>
          <w:sz w:val="40"/>
          <w:szCs w:val="40"/>
        </w:rPr>
        <w:t xml:space="preserve"> in America looks like this: each year, felonies committed in the country are estimated to 38 million. Serious crimes reported to the police each year are 10.3 million. Each year, the police make 3.8 million felony arrests in America; </w:t>
      </w:r>
      <w:proofErr w:type="gramStart"/>
      <w:r>
        <w:rPr>
          <w:sz w:val="40"/>
          <w:szCs w:val="40"/>
        </w:rPr>
        <w:t>while,</w:t>
      </w:r>
      <w:proofErr w:type="gramEnd"/>
      <w:r>
        <w:rPr>
          <w:sz w:val="40"/>
          <w:szCs w:val="40"/>
        </w:rPr>
        <w:t xml:space="preserve"> felony convictions are 1.1 million. Finally, Kathleen found that each year, in America, we send to prison 700, 000 people.</w:t>
      </w:r>
      <w:r>
        <w:rPr>
          <w:color w:val="0070C0"/>
          <w:sz w:val="40"/>
          <w:szCs w:val="40"/>
        </w:rPr>
        <w:t xml:space="preserve">    </w:t>
      </w:r>
    </w:p>
    <w:p w14:paraId="71306A4C" w14:textId="77777777" w:rsidR="00254DBE" w:rsidRDefault="00254DBE" w:rsidP="00254DBE">
      <w:pPr>
        <w:rPr>
          <w:color w:val="0070C0"/>
          <w:sz w:val="40"/>
          <w:szCs w:val="40"/>
        </w:rPr>
      </w:pPr>
      <w:r>
        <w:rPr>
          <w:color w:val="0070C0"/>
          <w:sz w:val="40"/>
          <w:szCs w:val="40"/>
        </w:rPr>
        <w:t xml:space="preserve">   </w:t>
      </w:r>
      <w:r w:rsidRPr="000C28C8">
        <w:rPr>
          <w:color w:val="FF0000"/>
          <w:sz w:val="40"/>
          <w:szCs w:val="40"/>
        </w:rPr>
        <w:t>Policy Implications of the Classical School</w:t>
      </w:r>
    </w:p>
    <w:p w14:paraId="696AD33A" w14:textId="77777777" w:rsidR="00254DBE" w:rsidRDefault="00254DBE" w:rsidP="00254DBE">
      <w:pPr>
        <w:rPr>
          <w:sz w:val="40"/>
          <w:szCs w:val="40"/>
        </w:rPr>
      </w:pPr>
      <w:r>
        <w:rPr>
          <w:sz w:val="40"/>
          <w:szCs w:val="40"/>
        </w:rPr>
        <w:t>Lawrence Sherman of the University of Pennsylvania described two types of justice in America, one rational (deterrence-focused) and the other emotional (retribution focused).  These two types have competed since the dawn of the modern era.</w:t>
      </w:r>
    </w:p>
    <w:p w14:paraId="42364E62" w14:textId="77777777" w:rsidR="00254DBE" w:rsidRDefault="00254DBE" w:rsidP="00254DBE">
      <w:pPr>
        <w:rPr>
          <w:sz w:val="40"/>
          <w:szCs w:val="40"/>
        </w:rPr>
      </w:pPr>
      <w:r>
        <w:rPr>
          <w:sz w:val="40"/>
          <w:szCs w:val="40"/>
        </w:rPr>
        <w:t>-During the past 30 years, or so, American justice philosophy has embodied the punishment practices of determinate sentencing and truth to sentencing.</w:t>
      </w:r>
    </w:p>
    <w:p w14:paraId="3869D82C" w14:textId="77777777" w:rsidR="00254DBE" w:rsidRDefault="00254DBE" w:rsidP="00254DBE">
      <w:pPr>
        <w:rPr>
          <w:sz w:val="40"/>
          <w:szCs w:val="40"/>
        </w:rPr>
      </w:pPr>
      <w:r>
        <w:rPr>
          <w:sz w:val="40"/>
          <w:szCs w:val="40"/>
        </w:rPr>
        <w:lastRenderedPageBreak/>
        <w:t xml:space="preserve">-Because </w:t>
      </w:r>
      <w:proofErr w:type="gramStart"/>
      <w:r>
        <w:rPr>
          <w:sz w:val="40"/>
          <w:szCs w:val="40"/>
        </w:rPr>
        <w:t>both of these</w:t>
      </w:r>
      <w:proofErr w:type="gramEnd"/>
      <w:r>
        <w:rPr>
          <w:sz w:val="40"/>
          <w:szCs w:val="40"/>
        </w:rPr>
        <w:t xml:space="preserve"> are rational forms of justice, most criminologists see them as natural consequences of a classical view of crime and justice.</w:t>
      </w:r>
    </w:p>
    <w:p w14:paraId="4F96F044" w14:textId="77777777" w:rsidR="00254DBE" w:rsidRDefault="00254DBE" w:rsidP="00254DBE">
      <w:pPr>
        <w:rPr>
          <w:sz w:val="40"/>
          <w:szCs w:val="40"/>
        </w:rPr>
      </w:pPr>
      <w:r w:rsidRPr="00FE68C1">
        <w:rPr>
          <w:color w:val="FF0000"/>
          <w:sz w:val="40"/>
          <w:szCs w:val="40"/>
        </w:rPr>
        <w:t xml:space="preserve">Determinate sentencing: </w:t>
      </w:r>
      <w:r>
        <w:rPr>
          <w:sz w:val="40"/>
          <w:szCs w:val="40"/>
        </w:rPr>
        <w:t>is a strategy that mandates a specified and fixed amount of time to be served for every offense category.</w:t>
      </w:r>
    </w:p>
    <w:p w14:paraId="6C8C4A33" w14:textId="77777777" w:rsidR="00254DBE" w:rsidRDefault="00254DBE" w:rsidP="00254DBE">
      <w:pPr>
        <w:rPr>
          <w:sz w:val="40"/>
          <w:szCs w:val="40"/>
        </w:rPr>
      </w:pPr>
      <w:r w:rsidRPr="00DA7BCE">
        <w:rPr>
          <w:color w:val="C00000"/>
          <w:sz w:val="40"/>
          <w:szCs w:val="40"/>
        </w:rPr>
        <w:t>Under determinate sentencing schemes</w:t>
      </w:r>
      <w:r>
        <w:rPr>
          <w:sz w:val="40"/>
          <w:szCs w:val="40"/>
        </w:rPr>
        <w:t xml:space="preserve">, judges may be required to impose seven (7) years sentences on armed robbers, but only </w:t>
      </w:r>
      <w:proofErr w:type="gramStart"/>
      <w:r>
        <w:rPr>
          <w:sz w:val="40"/>
          <w:szCs w:val="40"/>
        </w:rPr>
        <w:t>one year</w:t>
      </w:r>
      <w:proofErr w:type="gramEnd"/>
      <w:r>
        <w:rPr>
          <w:sz w:val="40"/>
          <w:szCs w:val="40"/>
        </w:rPr>
        <w:t xml:space="preserve"> sentences on strong-armed robbers (who use no weapons).</w:t>
      </w:r>
    </w:p>
    <w:p w14:paraId="5D077D23" w14:textId="77777777" w:rsidR="00254DBE" w:rsidRDefault="00254DBE" w:rsidP="00254DBE">
      <w:pPr>
        <w:rPr>
          <w:sz w:val="40"/>
          <w:szCs w:val="40"/>
        </w:rPr>
      </w:pPr>
      <w:r>
        <w:rPr>
          <w:sz w:val="40"/>
          <w:szCs w:val="40"/>
        </w:rPr>
        <w:t>-Determinate sentencing schemes build upon the twin notions of classical thought that (1) the pleasure of a given crime can be somewhat accurately assessed and (2) a fixed amount of punishment necessary for deterrence can be calculated and specified.</w:t>
      </w:r>
    </w:p>
    <w:p w14:paraId="0358963D" w14:textId="77777777" w:rsidR="00254DBE" w:rsidRDefault="00254DBE" w:rsidP="00254DBE">
      <w:pPr>
        <w:rPr>
          <w:sz w:val="40"/>
          <w:szCs w:val="40"/>
        </w:rPr>
      </w:pPr>
      <w:r w:rsidRPr="00AB6EDA">
        <w:rPr>
          <w:color w:val="FF0000"/>
          <w:sz w:val="40"/>
          <w:szCs w:val="40"/>
        </w:rPr>
        <w:t xml:space="preserve">Truth to sentencing </w:t>
      </w:r>
      <w:r>
        <w:rPr>
          <w:sz w:val="40"/>
          <w:szCs w:val="40"/>
        </w:rPr>
        <w:t>requires judges to assess and publish the actual time an offender will serve once sentenced to prison. Many recently enacted truth-in sentencing laws require that offenders serve a large portion of their sentence (often 80%) before their release.</w:t>
      </w:r>
    </w:p>
    <w:p w14:paraId="78885290" w14:textId="77777777" w:rsidR="00254DBE" w:rsidRDefault="00254DBE" w:rsidP="00254DBE">
      <w:pPr>
        <w:rPr>
          <w:sz w:val="40"/>
          <w:szCs w:val="40"/>
        </w:rPr>
      </w:pPr>
      <w:r>
        <w:rPr>
          <w:sz w:val="40"/>
          <w:szCs w:val="40"/>
        </w:rPr>
        <w:t xml:space="preserve">-Because of these two strategies and laws, during the last quarter of century, the prison population grew tremendously between 1980 and 2012. </w:t>
      </w:r>
    </w:p>
    <w:p w14:paraId="20D44531" w14:textId="77777777" w:rsidR="00254DBE" w:rsidRDefault="00254DBE" w:rsidP="00254DBE">
      <w:pPr>
        <w:rPr>
          <w:sz w:val="40"/>
          <w:szCs w:val="40"/>
        </w:rPr>
      </w:pPr>
      <w:r>
        <w:rPr>
          <w:sz w:val="40"/>
          <w:szCs w:val="40"/>
        </w:rPr>
        <w:lastRenderedPageBreak/>
        <w:t xml:space="preserve">-By 2013, the nations’ state and federal prison population (excluding jails) stood at </w:t>
      </w:r>
      <w:r w:rsidRPr="00903EC3">
        <w:rPr>
          <w:color w:val="FF0000"/>
          <w:sz w:val="40"/>
          <w:szCs w:val="40"/>
        </w:rPr>
        <w:t>1,571,013</w:t>
      </w:r>
      <w:r>
        <w:rPr>
          <w:color w:val="FF0000"/>
          <w:sz w:val="40"/>
          <w:szCs w:val="40"/>
        </w:rPr>
        <w:t xml:space="preserve"> </w:t>
      </w:r>
      <w:r>
        <w:rPr>
          <w:sz w:val="40"/>
          <w:szCs w:val="40"/>
        </w:rPr>
        <w:t xml:space="preserve">inmates, representing an increase of about </w:t>
      </w:r>
      <w:r w:rsidRPr="00903EC3">
        <w:rPr>
          <w:color w:val="FF0000"/>
          <w:sz w:val="40"/>
          <w:szCs w:val="40"/>
        </w:rPr>
        <w:t xml:space="preserve">700% </w:t>
      </w:r>
      <w:r>
        <w:rPr>
          <w:sz w:val="40"/>
          <w:szCs w:val="40"/>
        </w:rPr>
        <w:t xml:space="preserve">over 1970. </w:t>
      </w:r>
    </w:p>
    <w:p w14:paraId="0A6F2B6A" w14:textId="77777777" w:rsidR="00254DBE" w:rsidRDefault="00254DBE" w:rsidP="00254DBE">
      <w:pPr>
        <w:rPr>
          <w:sz w:val="40"/>
          <w:szCs w:val="40"/>
        </w:rPr>
      </w:pPr>
      <w:r>
        <w:rPr>
          <w:sz w:val="40"/>
          <w:szCs w:val="40"/>
        </w:rPr>
        <w:t xml:space="preserve">-Imprisonment is one of the </w:t>
      </w:r>
      <w:proofErr w:type="gramStart"/>
      <w:r>
        <w:rPr>
          <w:sz w:val="40"/>
          <w:szCs w:val="40"/>
        </w:rPr>
        <w:t>component</w:t>
      </w:r>
      <w:proofErr w:type="gramEnd"/>
      <w:r>
        <w:rPr>
          <w:sz w:val="40"/>
          <w:szCs w:val="40"/>
        </w:rPr>
        <w:t xml:space="preserve"> of an incapacitation strategy.</w:t>
      </w:r>
    </w:p>
    <w:p w14:paraId="65E14757" w14:textId="77777777" w:rsidR="00254DBE" w:rsidRDefault="00254DBE" w:rsidP="00254DBE">
      <w:pPr>
        <w:rPr>
          <w:sz w:val="40"/>
          <w:szCs w:val="40"/>
        </w:rPr>
      </w:pPr>
      <w:r w:rsidRPr="00903EC3">
        <w:rPr>
          <w:color w:val="FF0000"/>
          <w:sz w:val="40"/>
          <w:szCs w:val="40"/>
        </w:rPr>
        <w:t>-incapacitation</w:t>
      </w:r>
      <w:r>
        <w:rPr>
          <w:color w:val="FF0000"/>
          <w:sz w:val="40"/>
          <w:szCs w:val="40"/>
        </w:rPr>
        <w:t>,</w:t>
      </w:r>
      <w:r w:rsidRPr="00903EC3">
        <w:rPr>
          <w:color w:val="FF0000"/>
          <w:sz w:val="40"/>
          <w:szCs w:val="40"/>
        </w:rPr>
        <w:t xml:space="preserve"> </w:t>
      </w:r>
      <w:r>
        <w:rPr>
          <w:sz w:val="40"/>
          <w:szCs w:val="40"/>
        </w:rPr>
        <w:t xml:space="preserve">simply, is the use of imprisonment or other means to reduce the likelihood that an offender will be capable of committing future offenses. There are </w:t>
      </w:r>
      <w:r w:rsidRPr="003A2CF4">
        <w:rPr>
          <w:color w:val="C00000"/>
          <w:sz w:val="40"/>
          <w:szCs w:val="40"/>
        </w:rPr>
        <w:t>two types of incapacitation</w:t>
      </w:r>
      <w:r>
        <w:rPr>
          <w:sz w:val="40"/>
          <w:szCs w:val="40"/>
        </w:rPr>
        <w:t>.</w:t>
      </w:r>
    </w:p>
    <w:p w14:paraId="0E7AB98A" w14:textId="77777777" w:rsidR="00254DBE" w:rsidRDefault="00254DBE" w:rsidP="00254DBE">
      <w:pPr>
        <w:rPr>
          <w:sz w:val="40"/>
          <w:szCs w:val="40"/>
        </w:rPr>
      </w:pPr>
      <w:r>
        <w:rPr>
          <w:color w:val="C00000"/>
          <w:sz w:val="40"/>
          <w:szCs w:val="40"/>
        </w:rPr>
        <w:t>-O</w:t>
      </w:r>
      <w:r w:rsidRPr="003A2CF4">
        <w:rPr>
          <w:color w:val="C00000"/>
          <w:sz w:val="40"/>
          <w:szCs w:val="40"/>
        </w:rPr>
        <w:t>ne is called selective incapacitation</w:t>
      </w:r>
      <w:r>
        <w:rPr>
          <w:sz w:val="40"/>
          <w:szCs w:val="40"/>
        </w:rPr>
        <w:t>, where crime is controlled via the imprisonment of specific individuals (See Marvin Wolfgang, in PA in 1954).</w:t>
      </w:r>
    </w:p>
    <w:p w14:paraId="152C89F3" w14:textId="77777777" w:rsidR="00254DBE" w:rsidRDefault="00254DBE" w:rsidP="00254DBE">
      <w:pPr>
        <w:rPr>
          <w:sz w:val="40"/>
          <w:szCs w:val="40"/>
        </w:rPr>
      </w:pPr>
      <w:r>
        <w:rPr>
          <w:sz w:val="40"/>
          <w:szCs w:val="40"/>
        </w:rPr>
        <w:t xml:space="preserve">- </w:t>
      </w:r>
      <w:r>
        <w:rPr>
          <w:color w:val="C00000"/>
          <w:sz w:val="40"/>
          <w:szCs w:val="40"/>
        </w:rPr>
        <w:t>T</w:t>
      </w:r>
      <w:r w:rsidRPr="003A2CF4">
        <w:rPr>
          <w:color w:val="C00000"/>
          <w:sz w:val="40"/>
          <w:szCs w:val="40"/>
        </w:rPr>
        <w:t>he Other is called collective incapacitation</w:t>
      </w:r>
      <w:r>
        <w:rPr>
          <w:sz w:val="40"/>
          <w:szCs w:val="40"/>
        </w:rPr>
        <w:t>, whereby, changes in legislation and/ or sentencing patterns lead to remove dangerous individuals from society.</w:t>
      </w:r>
    </w:p>
    <w:p w14:paraId="68B4E633" w14:textId="77777777" w:rsidR="00254DBE" w:rsidRDefault="00254DBE" w:rsidP="00254DBE">
      <w:pPr>
        <w:rPr>
          <w:sz w:val="40"/>
          <w:szCs w:val="40"/>
        </w:rPr>
      </w:pPr>
      <w:r>
        <w:rPr>
          <w:sz w:val="40"/>
          <w:szCs w:val="40"/>
        </w:rPr>
        <w:t>What you think of these strategies? Debate in class.</w:t>
      </w:r>
    </w:p>
    <w:p w14:paraId="7EF011D5" w14:textId="77777777" w:rsidR="00382C7A" w:rsidRPr="00254DBE" w:rsidRDefault="00254DBE">
      <w:pPr>
        <w:rPr>
          <w:sz w:val="24"/>
          <w:szCs w:val="24"/>
        </w:rPr>
      </w:pPr>
      <w:r>
        <w:rPr>
          <w:sz w:val="24"/>
          <w:szCs w:val="24"/>
        </w:rPr>
        <w:t xml:space="preserve"> </w:t>
      </w:r>
    </w:p>
    <w:sectPr w:rsidR="00382C7A" w:rsidRPr="00254DBE" w:rsidSect="00382C7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BC154A" w14:textId="77777777" w:rsidR="00891A9B" w:rsidRDefault="00891A9B" w:rsidP="00254DBE">
      <w:pPr>
        <w:spacing w:after="0" w:line="240" w:lineRule="auto"/>
      </w:pPr>
      <w:r>
        <w:separator/>
      </w:r>
    </w:p>
  </w:endnote>
  <w:endnote w:type="continuationSeparator" w:id="0">
    <w:p w14:paraId="6E2AC2A0" w14:textId="77777777" w:rsidR="00891A9B" w:rsidRDefault="00891A9B" w:rsidP="00254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3109"/>
      <w:docPartObj>
        <w:docPartGallery w:val="Page Numbers (Bottom of Page)"/>
        <w:docPartUnique/>
      </w:docPartObj>
    </w:sdtPr>
    <w:sdtEndPr/>
    <w:sdtContent>
      <w:p w14:paraId="71F32A33" w14:textId="77777777" w:rsidR="00254DBE" w:rsidRDefault="00891A9B">
        <w:pPr>
          <w:pStyle w:val="Footer"/>
          <w:jc w:val="center"/>
        </w:pPr>
        <w:r>
          <w:fldChar w:fldCharType="begin"/>
        </w:r>
        <w:r>
          <w:instrText xml:space="preserve"> PAGE   \* MERGEFORMAT </w:instrText>
        </w:r>
        <w:r>
          <w:fldChar w:fldCharType="separate"/>
        </w:r>
        <w:r w:rsidR="00254DBE">
          <w:rPr>
            <w:noProof/>
          </w:rPr>
          <w:t>1</w:t>
        </w:r>
        <w:r>
          <w:rPr>
            <w:noProof/>
          </w:rPr>
          <w:fldChar w:fldCharType="end"/>
        </w:r>
      </w:p>
    </w:sdtContent>
  </w:sdt>
  <w:p w14:paraId="18A6DEA4" w14:textId="77777777" w:rsidR="00254DBE" w:rsidRDefault="00254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D309E" w14:textId="77777777" w:rsidR="00891A9B" w:rsidRDefault="00891A9B" w:rsidP="00254DBE">
      <w:pPr>
        <w:spacing w:after="0" w:line="240" w:lineRule="auto"/>
      </w:pPr>
      <w:r>
        <w:separator/>
      </w:r>
    </w:p>
  </w:footnote>
  <w:footnote w:type="continuationSeparator" w:id="0">
    <w:p w14:paraId="677673BB" w14:textId="77777777" w:rsidR="00891A9B" w:rsidRDefault="00891A9B" w:rsidP="00254D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4DBE"/>
    <w:rsid w:val="001A6734"/>
    <w:rsid w:val="00254DBE"/>
    <w:rsid w:val="00382C7A"/>
    <w:rsid w:val="00891A9B"/>
    <w:rsid w:val="00E31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D5EB7"/>
  <w15:docId w15:val="{5B24994A-7A9E-4C74-BB1B-D7B48C8C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DB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4DBE"/>
    <w:rPr>
      <w:color w:val="0000FF" w:themeColor="hyperlink"/>
      <w:u w:val="single"/>
    </w:rPr>
  </w:style>
  <w:style w:type="paragraph" w:styleId="Header">
    <w:name w:val="header"/>
    <w:basedOn w:val="Normal"/>
    <w:link w:val="HeaderChar"/>
    <w:uiPriority w:val="99"/>
    <w:semiHidden/>
    <w:unhideWhenUsed/>
    <w:rsid w:val="00254D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54DBE"/>
  </w:style>
  <w:style w:type="paragraph" w:styleId="Footer">
    <w:name w:val="footer"/>
    <w:basedOn w:val="Normal"/>
    <w:link w:val="FooterChar"/>
    <w:uiPriority w:val="99"/>
    <w:unhideWhenUsed/>
    <w:rsid w:val="00254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bany.edu/sourceboo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1348</Words>
  <Characters>7688</Characters>
  <Application>Microsoft Office Word</Application>
  <DocSecurity>0</DocSecurity>
  <Lines>64</Lines>
  <Paragraphs>18</Paragraphs>
  <ScaleCrop>false</ScaleCrop>
  <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jdstocks3000@gmail.com</cp:lastModifiedBy>
  <cp:revision>2</cp:revision>
  <dcterms:created xsi:type="dcterms:W3CDTF">2020-11-12T01:29:00Z</dcterms:created>
  <dcterms:modified xsi:type="dcterms:W3CDTF">2020-11-12T01:29:00Z</dcterms:modified>
</cp:coreProperties>
</file>