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BBE" w:rsidRDefault="00D76BBE" w:rsidP="00840D5D">
      <w:pPr>
        <w:rPr>
          <w:b/>
        </w:rPr>
      </w:pPr>
    </w:p>
    <w:p w:rsidR="00D76BBE" w:rsidRDefault="00D76BBE" w:rsidP="00840D5D">
      <w:pPr>
        <w:rPr>
          <w:b/>
        </w:rPr>
      </w:pPr>
    </w:p>
    <w:p w:rsidR="00C63339" w:rsidRDefault="00C63339" w:rsidP="00C63339">
      <w:pPr>
        <w:jc w:val="center"/>
      </w:pPr>
    </w:p>
    <w:p w:rsidR="00C63339" w:rsidRDefault="00410C74" w:rsidP="00C63339">
      <w:pPr>
        <w:jc w:val="center"/>
        <w:rPr>
          <w:rFonts w:cs="Times New Roman"/>
          <w:szCs w:val="24"/>
        </w:rPr>
      </w:pPr>
      <w:r>
        <w:rPr>
          <w:rFonts w:cs="Times New Roman"/>
          <w:szCs w:val="24"/>
        </w:rPr>
        <w:t>Name:</w:t>
      </w:r>
    </w:p>
    <w:p w:rsidR="00C63339" w:rsidRDefault="00410C74" w:rsidP="00C63339">
      <w:pPr>
        <w:tabs>
          <w:tab w:val="right" w:pos="9360"/>
        </w:tabs>
        <w:jc w:val="center"/>
        <w:rPr>
          <w:rFonts w:cs="Times New Roman"/>
          <w:szCs w:val="24"/>
        </w:rPr>
      </w:pPr>
      <w:r>
        <w:rPr>
          <w:rFonts w:cs="Times New Roman"/>
          <w:szCs w:val="24"/>
        </w:rPr>
        <w:t>Professor:</w:t>
      </w:r>
    </w:p>
    <w:p w:rsidR="00C63339" w:rsidRDefault="00410C74" w:rsidP="00C63339">
      <w:pPr>
        <w:jc w:val="center"/>
        <w:rPr>
          <w:rFonts w:cs="Times New Roman"/>
          <w:szCs w:val="24"/>
        </w:rPr>
      </w:pPr>
      <w:r>
        <w:rPr>
          <w:rFonts w:cs="Times New Roman"/>
          <w:szCs w:val="24"/>
        </w:rPr>
        <w:t>Course title:</w:t>
      </w:r>
    </w:p>
    <w:p w:rsidR="00C63339" w:rsidRDefault="00410C74" w:rsidP="00C63339">
      <w:pPr>
        <w:jc w:val="center"/>
        <w:rPr>
          <w:rFonts w:cs="Times New Roman"/>
          <w:szCs w:val="24"/>
        </w:rPr>
      </w:pPr>
      <w:r>
        <w:rPr>
          <w:rFonts w:cs="Times New Roman"/>
          <w:szCs w:val="24"/>
        </w:rPr>
        <w:t>Institution:</w:t>
      </w:r>
    </w:p>
    <w:p w:rsidR="006859CA" w:rsidRDefault="00410C74" w:rsidP="00C63339">
      <w:pPr>
        <w:jc w:val="center"/>
        <w:rPr>
          <w:rFonts w:cs="Times New Roman"/>
          <w:szCs w:val="24"/>
        </w:rPr>
      </w:pPr>
      <w:r>
        <w:rPr>
          <w:rFonts w:cs="Times New Roman"/>
          <w:szCs w:val="24"/>
        </w:rPr>
        <w:t>Date:</w:t>
      </w:r>
      <w:r>
        <w:rPr>
          <w:rFonts w:cs="Times New Roman"/>
          <w:szCs w:val="24"/>
        </w:rPr>
        <w:br w:type="page"/>
      </w:r>
    </w:p>
    <w:p w:rsidR="00C63339" w:rsidRDefault="00C63339" w:rsidP="00C63339">
      <w:pPr>
        <w:jc w:val="center"/>
        <w:rPr>
          <w:rFonts w:cs="Times New Roman"/>
          <w:szCs w:val="24"/>
        </w:rPr>
      </w:pPr>
    </w:p>
    <w:p w:rsidR="00C63339" w:rsidRPr="00C63339" w:rsidRDefault="00410C74" w:rsidP="00C63339">
      <w:pPr>
        <w:jc w:val="center"/>
        <w:rPr>
          <w:rFonts w:cs="Times New Roman"/>
          <w:b/>
          <w:szCs w:val="24"/>
        </w:rPr>
      </w:pPr>
      <w:r w:rsidRPr="00C63339">
        <w:rPr>
          <w:rFonts w:cs="Times New Roman"/>
          <w:b/>
          <w:szCs w:val="24"/>
        </w:rPr>
        <w:t>Immune Deficiency Disorders</w:t>
      </w:r>
    </w:p>
    <w:p w:rsidR="00C63339" w:rsidRDefault="00410C74" w:rsidP="00C63339">
      <w:pPr>
        <w:rPr>
          <w:rFonts w:cs="Times New Roman"/>
          <w:szCs w:val="24"/>
        </w:rPr>
      </w:pPr>
      <w:r>
        <w:rPr>
          <w:rFonts w:cs="Times New Roman"/>
          <w:szCs w:val="24"/>
        </w:rPr>
        <w:t xml:space="preserve">Rheumatoid Arthritis (RA) is one of the autoimmune disorders. Statistics indicate that it affects about </w:t>
      </w:r>
      <w:r w:rsidR="007E7871">
        <w:rPr>
          <w:rFonts w:cs="Times New Roman"/>
          <w:szCs w:val="24"/>
        </w:rPr>
        <w:t>1 % of the world population and</w:t>
      </w:r>
      <w:r>
        <w:rPr>
          <w:rFonts w:cs="Times New Roman"/>
          <w:szCs w:val="24"/>
        </w:rPr>
        <w:t xml:space="preserve"> exact cause can hardly be stated </w:t>
      </w:r>
      <w:r>
        <w:rPr>
          <w:rFonts w:cs="Times New Roman"/>
          <w:szCs w:val="24"/>
        </w:rPr>
        <w:t>with precision. However, the available evidence associates the disorders wit</w:t>
      </w:r>
      <w:r w:rsidR="008E55EF">
        <w:rPr>
          <w:rFonts w:cs="Times New Roman"/>
          <w:szCs w:val="24"/>
        </w:rPr>
        <w:t>h</w:t>
      </w:r>
      <w:r>
        <w:rPr>
          <w:rFonts w:cs="Times New Roman"/>
          <w:szCs w:val="24"/>
        </w:rPr>
        <w:t xml:space="preserve"> autoimmunity to particular citrullinated prot</w:t>
      </w:r>
      <w:r w:rsidR="00984C49">
        <w:rPr>
          <w:rFonts w:cs="Times New Roman"/>
          <w:szCs w:val="24"/>
        </w:rPr>
        <w:t>eins.</w:t>
      </w:r>
      <w:r w:rsidR="000722DE">
        <w:rPr>
          <w:rFonts w:cs="Times New Roman"/>
          <w:szCs w:val="24"/>
        </w:rPr>
        <w:t xml:space="preserve"> Autoimmunity is </w:t>
      </w:r>
      <w:r>
        <w:rPr>
          <w:rFonts w:cs="Times New Roman"/>
          <w:szCs w:val="24"/>
        </w:rPr>
        <w:t>condition in which the immune system fights its healt</w:t>
      </w:r>
      <w:r w:rsidR="0067330A">
        <w:rPr>
          <w:rFonts w:cs="Times New Roman"/>
          <w:szCs w:val="24"/>
        </w:rPr>
        <w:t xml:space="preserve">hy cells and tissues whereby </w:t>
      </w:r>
      <w:r>
        <w:rPr>
          <w:rFonts w:cs="Times New Roman"/>
          <w:szCs w:val="24"/>
        </w:rPr>
        <w:t>the immune syste</w:t>
      </w:r>
      <w:r>
        <w:rPr>
          <w:rFonts w:cs="Times New Roman"/>
          <w:szCs w:val="24"/>
        </w:rPr>
        <w:t>m produces antibodies that attack disease-causing pathogens.  In the case of RA, the immune system attacks the synovium, which is the lining on the membranes that are found in the joints.  The attack of the lining leads to inflammation that consequently th</w:t>
      </w:r>
      <w:r>
        <w:rPr>
          <w:rFonts w:cs="Times New Roman"/>
          <w:szCs w:val="24"/>
        </w:rPr>
        <w:t>ickens the Synovium. Eventually, the synovium is destroyed, which leads to the</w:t>
      </w:r>
      <w:r w:rsidR="00116BC2">
        <w:rPr>
          <w:rFonts w:cs="Times New Roman"/>
          <w:szCs w:val="24"/>
        </w:rPr>
        <w:t xml:space="preserve"> destruction of cartilages</w:t>
      </w:r>
      <w:r>
        <w:rPr>
          <w:rFonts w:cs="Times New Roman"/>
          <w:szCs w:val="24"/>
        </w:rPr>
        <w:t xml:space="preserve"> located around the joint. As a result, the tendons holding the bones weaken as well.</w:t>
      </w:r>
    </w:p>
    <w:p w:rsidR="00C63339" w:rsidRDefault="00410C74" w:rsidP="00C63339">
      <w:pPr>
        <w:rPr>
          <w:rFonts w:cs="Times New Roman"/>
          <w:szCs w:val="24"/>
        </w:rPr>
      </w:pPr>
      <w:r>
        <w:rPr>
          <w:rFonts w:cs="Times New Roman"/>
          <w:szCs w:val="24"/>
        </w:rPr>
        <w:t xml:space="preserve"> Researchers have not given an exact cause of </w:t>
      </w:r>
      <w:r>
        <w:rPr>
          <w:rFonts w:cs="Times New Roman"/>
          <w:szCs w:val="24"/>
        </w:rPr>
        <w:t>RA. However, genes, environmental factors, as well as hormones, have a significant contribution to the etiology</w:t>
      </w:r>
      <w:r w:rsidR="000123D9">
        <w:rPr>
          <w:rFonts w:cs="Times New Roman"/>
          <w:szCs w:val="24"/>
        </w:rPr>
        <w:t xml:space="preserve"> of RA (Moraes-Vasconcelos, 2008</w:t>
      </w:r>
      <w:r>
        <w:rPr>
          <w:rFonts w:cs="Times New Roman"/>
          <w:szCs w:val="24"/>
        </w:rPr>
        <w:t xml:space="preserve">). The current research indicates that people with a particular genetic makeup are more prone to get AR. </w:t>
      </w:r>
      <w:r w:rsidR="00CC1516">
        <w:rPr>
          <w:rFonts w:cs="Times New Roman"/>
          <w:szCs w:val="24"/>
        </w:rPr>
        <w:t>Specifically;</w:t>
      </w:r>
      <w:r>
        <w:rPr>
          <w:rFonts w:cs="Times New Roman"/>
          <w:szCs w:val="24"/>
        </w:rPr>
        <w:t xml:space="preserve"> individuals with HLA shared epitope </w:t>
      </w:r>
      <w:r w:rsidR="006B79E5">
        <w:rPr>
          <w:rFonts w:cs="Times New Roman"/>
          <w:szCs w:val="24"/>
        </w:rPr>
        <w:t xml:space="preserve">and </w:t>
      </w:r>
      <w:bookmarkStart w:id="0" w:name="_GoBack"/>
      <w:bookmarkEnd w:id="0"/>
      <w:r>
        <w:rPr>
          <w:rFonts w:cs="Times New Roman"/>
          <w:szCs w:val="24"/>
        </w:rPr>
        <w:t>are five times more likely to contract RA. This is because the HLA genetic site is in control of the production of immune responses. Other genes increase exposure such as STA4, which regulates and activates the im</w:t>
      </w:r>
      <w:r>
        <w:rPr>
          <w:rFonts w:cs="Times New Roman"/>
          <w:szCs w:val="24"/>
        </w:rPr>
        <w:t>mune system. Possession of TRAF1, as well as C5, plays a significant role in the development of chronic inflammations in the joints. The progressive development of the disorder is associated with PTPN22. Obesity, smoking, emotion distress are external fact</w:t>
      </w:r>
      <w:r>
        <w:rPr>
          <w:rFonts w:cs="Times New Roman"/>
          <w:szCs w:val="24"/>
        </w:rPr>
        <w:t xml:space="preserve">ors that cause AR. </w:t>
      </w:r>
    </w:p>
    <w:p w:rsidR="00C63339" w:rsidRDefault="00410C74" w:rsidP="00C63339">
      <w:pPr>
        <w:rPr>
          <w:rFonts w:cs="Times New Roman"/>
          <w:szCs w:val="24"/>
        </w:rPr>
      </w:pPr>
      <w:r>
        <w:rPr>
          <w:rFonts w:cs="Times New Roman"/>
          <w:szCs w:val="24"/>
        </w:rPr>
        <w:lastRenderedPageBreak/>
        <w:t xml:space="preserve"> There are several treatments of the disorder, but the ultimate goal is to stop structural damage in the body.  Non-steroidal anti-inflammatory drugs such as Ketoprofen are some of the immediate remedies to ease the inflammation. The Co</w:t>
      </w:r>
      <w:r>
        <w:rPr>
          <w:rFonts w:cs="Times New Roman"/>
          <w:szCs w:val="24"/>
        </w:rPr>
        <w:t xml:space="preserve">rticosteroids, Disease-modifying Anti-rheumatic drugs as well as biologics, are used to slow the disease activity. </w:t>
      </w:r>
    </w:p>
    <w:p w:rsidR="00C63339" w:rsidRDefault="00410C74" w:rsidP="00C63339">
      <w:pPr>
        <w:rPr>
          <w:rFonts w:cs="Times New Roman"/>
          <w:szCs w:val="24"/>
        </w:rPr>
      </w:pPr>
      <w:r>
        <w:rPr>
          <w:rFonts w:cs="Times New Roman"/>
          <w:szCs w:val="24"/>
        </w:rPr>
        <w:t xml:space="preserve"> There are multiple types of congenital immune deficiencies. These include the B-cell Immune-deficiencies such as Bruton. They all result fr</w:t>
      </w:r>
      <w:r>
        <w:rPr>
          <w:rFonts w:cs="Times New Roman"/>
          <w:szCs w:val="24"/>
        </w:rPr>
        <w:t xml:space="preserve">om complications in the B-cells. There is also the selective IGA deficiency that is caused by the total absence of serum and secretory IgA. There are also the congenital T-cell immune deficiencies that result from defects in the T cells, such as Di-George </w:t>
      </w:r>
      <w:r>
        <w:rPr>
          <w:rFonts w:cs="Times New Roman"/>
          <w:szCs w:val="24"/>
        </w:rPr>
        <w:t>Syndrome. The acquired immune deficiency diseases include HIV &amp; AIDs, which is caused by HIV that thrives in human blood, seminal, a</w:t>
      </w:r>
      <w:r w:rsidR="005A68B9">
        <w:rPr>
          <w:rFonts w:cs="Times New Roman"/>
          <w:szCs w:val="24"/>
        </w:rPr>
        <w:t>nd vaginal fluids (Fauci, 2016</w:t>
      </w:r>
      <w:r>
        <w:rPr>
          <w:rFonts w:cs="Times New Roman"/>
          <w:szCs w:val="24"/>
        </w:rPr>
        <w:t>).</w:t>
      </w:r>
    </w:p>
    <w:p w:rsidR="00C63339" w:rsidRPr="00F870EB" w:rsidRDefault="00410C74" w:rsidP="00C63339">
      <w:pPr>
        <w:jc w:val="center"/>
        <w:rPr>
          <w:rFonts w:cs="Times New Roman"/>
          <w:b/>
          <w:szCs w:val="24"/>
        </w:rPr>
      </w:pPr>
      <w:r w:rsidRPr="00F870EB">
        <w:rPr>
          <w:rFonts w:cs="Times New Roman"/>
          <w:b/>
          <w:szCs w:val="24"/>
        </w:rPr>
        <w:t>Nervous System Disorders</w:t>
      </w:r>
    </w:p>
    <w:p w:rsidR="00C63339" w:rsidRDefault="00410C74" w:rsidP="00C63339">
      <w:pPr>
        <w:rPr>
          <w:rFonts w:cs="Times New Roman"/>
          <w:szCs w:val="24"/>
        </w:rPr>
      </w:pPr>
      <w:r>
        <w:rPr>
          <w:rFonts w:cs="Times New Roman"/>
          <w:szCs w:val="24"/>
        </w:rPr>
        <w:t>Cerebral edema is a condition whereby fluid builds up in the brain</w:t>
      </w:r>
      <w:r>
        <w:rPr>
          <w:rFonts w:cs="Times New Roman"/>
          <w:szCs w:val="24"/>
        </w:rPr>
        <w:t>, causing intracranial pressure. The condition has posed a clinical challenge in the sense that in the absence of osmotherapy, and then the disease becomes a menace.</w:t>
      </w:r>
    </w:p>
    <w:p w:rsidR="00D76BBE" w:rsidRPr="00C63339" w:rsidRDefault="00410C74" w:rsidP="00840D5D">
      <w:pPr>
        <w:rPr>
          <w:rFonts w:cs="Times New Roman"/>
          <w:szCs w:val="24"/>
        </w:rPr>
      </w:pPr>
      <w:r>
        <w:rPr>
          <w:rFonts w:cs="Times New Roman"/>
          <w:szCs w:val="24"/>
        </w:rPr>
        <w:t>Transient Ischemic attack is a condition that is nearly the same as a stroke. In most case</w:t>
      </w:r>
      <w:r>
        <w:rPr>
          <w:rFonts w:cs="Times New Roman"/>
          <w:szCs w:val="24"/>
        </w:rPr>
        <w:t>s, TIA occurs when blood clots in any of the arteries that supply the brain in the artery. Patients of TIA experience feebleness, deadness, or paralysis in the face, arm, or leg, typically on one si</w:t>
      </w:r>
      <w:r w:rsidR="00BC1DE7">
        <w:rPr>
          <w:rFonts w:cs="Times New Roman"/>
          <w:szCs w:val="24"/>
        </w:rPr>
        <w:t>de of the body (Usseglio, 2016</w:t>
      </w:r>
      <w:r>
        <w:rPr>
          <w:rFonts w:cs="Times New Roman"/>
          <w:szCs w:val="24"/>
        </w:rPr>
        <w:t xml:space="preserve">). They also experience eye </w:t>
      </w:r>
      <w:r>
        <w:rPr>
          <w:rFonts w:cs="Times New Roman"/>
          <w:szCs w:val="24"/>
        </w:rPr>
        <w:t>blindness, dizzy feeling, or body imbalance, as well as a severe headache with an unknown cause. In a group of people, one has transient ischemic attack and eventually suffers a stroke, with about half an occurrence a year later after an attack of transien</w:t>
      </w:r>
      <w:r>
        <w:rPr>
          <w:rFonts w:cs="Times New Roman"/>
          <w:szCs w:val="24"/>
        </w:rPr>
        <w:t>t ischemic.</w:t>
      </w:r>
    </w:p>
    <w:p w:rsidR="00D76BBE" w:rsidRPr="00D76BBE" w:rsidRDefault="00410C74" w:rsidP="00D76BBE">
      <w:pPr>
        <w:jc w:val="center"/>
      </w:pPr>
      <w:r>
        <w:lastRenderedPageBreak/>
        <w:t>Cancer and Endocrine Disorders</w:t>
      </w:r>
    </w:p>
    <w:p w:rsidR="00B17D01" w:rsidRPr="00491706" w:rsidRDefault="00410C74" w:rsidP="00840D5D">
      <w:pPr>
        <w:rPr>
          <w:b/>
        </w:rPr>
      </w:pPr>
      <w:r w:rsidRPr="00491706">
        <w:rPr>
          <w:b/>
        </w:rPr>
        <w:t xml:space="preserve">Compare and contrast the characteristics of benign and malignant neoplasms, and describe the interactions (impact) between host and tumor (what does the host do to the tumor; what does the tumor do to the host?) </w:t>
      </w:r>
    </w:p>
    <w:p w:rsidR="007D2EC1" w:rsidRPr="00840D5D" w:rsidRDefault="00410C74" w:rsidP="00840D5D">
      <w:pPr>
        <w:rPr>
          <w:b/>
        </w:rPr>
      </w:pPr>
      <w:r w:rsidRPr="00840D5D">
        <w:rPr>
          <w:b/>
        </w:rPr>
        <w:t>Interactions between host and tumor</w:t>
      </w:r>
    </w:p>
    <w:p w:rsidR="00840D5D" w:rsidRPr="005A68B9" w:rsidRDefault="00410C74" w:rsidP="005A68B9">
      <w:pPr>
        <w:rPr>
          <w:b/>
        </w:rPr>
      </w:pPr>
      <w:r w:rsidRPr="00C63339">
        <w:t>Host to</w:t>
      </w:r>
      <w:r w:rsidR="00C63339" w:rsidRPr="00C63339">
        <w:t xml:space="preserve"> the tumo</w:t>
      </w:r>
      <w:r w:rsidR="00C63339">
        <w:t xml:space="preserve">r, we </w:t>
      </w:r>
      <w:r w:rsidR="00475597">
        <w:t xml:space="preserve">have </w:t>
      </w:r>
      <w:r w:rsidR="00475597" w:rsidRPr="00840D5D">
        <w:t>stromal</w:t>
      </w:r>
      <w:r w:rsidRPr="00840D5D">
        <w:t xml:space="preserve"> cells of the host, usually, limit the growth of a tumor.</w:t>
      </w:r>
      <w:r w:rsidR="00C63339">
        <w:rPr>
          <w:b/>
        </w:rPr>
        <w:t xml:space="preserve"> </w:t>
      </w:r>
      <w:r w:rsidRPr="00840D5D">
        <w:t>Some stromal cells of the host cause instigating signals which help to f</w:t>
      </w:r>
      <w:r w:rsidR="00C63339">
        <w:t xml:space="preserve">acilitate the growth of </w:t>
      </w:r>
      <w:r w:rsidR="00475597">
        <w:t>tumors.</w:t>
      </w:r>
      <w:r w:rsidR="00475597" w:rsidRPr="00840D5D">
        <w:t xml:space="preserve"> Stromal</w:t>
      </w:r>
      <w:r w:rsidRPr="00840D5D">
        <w:t xml:space="preserve"> cells associated with tumors promote the progression and spread of tumors in the host</w:t>
      </w:r>
      <w:r w:rsidRPr="005A68B9">
        <w:t>.</w:t>
      </w:r>
    </w:p>
    <w:p w:rsidR="00840D5D" w:rsidRPr="005A68B9" w:rsidRDefault="005A68B9" w:rsidP="005A68B9">
      <w:pPr>
        <w:rPr>
          <w:b/>
        </w:rPr>
      </w:pPr>
      <w:r w:rsidRPr="005A68B9">
        <w:t xml:space="preserve">On the other hand, </w:t>
      </w:r>
      <w:r w:rsidR="00410C74" w:rsidRPr="005A68B9">
        <w:t xml:space="preserve">Tumor to the </w:t>
      </w:r>
      <w:r w:rsidR="00475597" w:rsidRPr="005A68B9">
        <w:t>host, Tumors</w:t>
      </w:r>
      <w:r w:rsidR="00410C74" w:rsidRPr="005A68B9">
        <w:t xml:space="preserve"> </w:t>
      </w:r>
      <w:r w:rsidR="00410C74" w:rsidRPr="00840D5D">
        <w:t>cause abnormal hormone production, which results in some of the host's organs being affected.</w:t>
      </w:r>
      <w:r>
        <w:rPr>
          <w:b/>
        </w:rPr>
        <w:t xml:space="preserve"> </w:t>
      </w:r>
      <w:r w:rsidR="00410C74" w:rsidRPr="00840D5D">
        <w:t>Tumors can affect even distan</w:t>
      </w:r>
      <w:r w:rsidR="00410C74" w:rsidRPr="00840D5D">
        <w:t>t tissues of the host like the spleen and lungs</w:t>
      </w:r>
      <w:r>
        <w:rPr>
          <w:b/>
        </w:rPr>
        <w:t xml:space="preserve">. </w:t>
      </w:r>
      <w:r w:rsidR="00410C74" w:rsidRPr="00840D5D">
        <w:t>They affect the cells of the bone marrow, which causes more rapid growth of the tumors when the bone marrow cells are mobilized into circulation.</w:t>
      </w:r>
    </w:p>
    <w:p w:rsidR="00840D5D" w:rsidRPr="00491706" w:rsidRDefault="00410C74" w:rsidP="005A68B9">
      <w:pPr>
        <w:jc w:val="center"/>
        <w:rPr>
          <w:b/>
        </w:rPr>
      </w:pPr>
      <w:r w:rsidRPr="00491706">
        <w:rPr>
          <w:b/>
        </w:rPr>
        <w:t>Tumor</w:t>
      </w:r>
    </w:p>
    <w:p w:rsidR="00840D5D" w:rsidRPr="00840D5D" w:rsidRDefault="00410C74" w:rsidP="00840D5D">
      <w:r w:rsidRPr="00840D5D">
        <w:t xml:space="preserve">When one is diagnosed with a tumor, one wonders about the type of tumor one is suffering from. </w:t>
      </w:r>
      <w:r w:rsidR="00FD5B81">
        <w:t>The two main types of pf tumors are cancerous and on-cancerous. It</w:t>
      </w:r>
      <w:r w:rsidRPr="00840D5D">
        <w:t xml:space="preserve"> is of great importance to understand the difference between the two types of tumors, and the u</w:t>
      </w:r>
      <w:r w:rsidRPr="00840D5D">
        <w:t>nderstanding leads to recognition of the prognosis and the various steps to be followed to correct the imbalance caused by cancer</w:t>
      </w:r>
      <w:r w:rsidR="00D76BBE">
        <w:t xml:space="preserve"> (McAllister &amp;</w:t>
      </w:r>
      <w:r w:rsidR="00D76BBE" w:rsidRPr="00840D5D">
        <w:t>Weinberg,</w:t>
      </w:r>
      <w:r w:rsidR="00D76BBE">
        <w:t xml:space="preserve"> 2010)</w:t>
      </w:r>
      <w:r w:rsidRPr="00840D5D">
        <w:t>.</w:t>
      </w:r>
      <w:r w:rsidR="005A68B9">
        <w:t xml:space="preserve"> </w:t>
      </w:r>
      <w:r w:rsidRPr="00840D5D">
        <w:t>The following are the two main types of tumors, their characteristics, and the differences betwe</w:t>
      </w:r>
      <w:r w:rsidRPr="00840D5D">
        <w:t>en the two.</w:t>
      </w:r>
    </w:p>
    <w:p w:rsidR="00840D5D" w:rsidRPr="00840D5D" w:rsidRDefault="00410C74" w:rsidP="00840D5D">
      <w:pPr>
        <w:rPr>
          <w:b/>
        </w:rPr>
      </w:pPr>
      <w:r w:rsidRPr="00840D5D">
        <w:rPr>
          <w:b/>
        </w:rPr>
        <w:t>1.      Benign tumor</w:t>
      </w:r>
    </w:p>
    <w:p w:rsidR="00840D5D" w:rsidRPr="00840D5D" w:rsidRDefault="00410C74" w:rsidP="00840D5D">
      <w:r>
        <w:lastRenderedPageBreak/>
        <w:t xml:space="preserve">This type is non-cancerous, and it does not spread throughout the body. Because it is </w:t>
      </w:r>
      <w:r w:rsidRPr="00840D5D">
        <w:t>nonmalignant tumor</w:t>
      </w:r>
      <w:r>
        <w:t xml:space="preserve"> is </w:t>
      </w:r>
      <w:r w:rsidRPr="00840D5D">
        <w:t>dangerous if it presses on the primary nerve or compresses brain matter. This type of tumor responds well to treatm</w:t>
      </w:r>
      <w:r w:rsidRPr="00840D5D">
        <w:t>ent. Prognosis is favorable and works well</w:t>
      </w:r>
      <w:r w:rsidR="00D76BBE">
        <w:t xml:space="preserve"> (McAllister &amp;</w:t>
      </w:r>
      <w:r w:rsidR="00D76BBE" w:rsidRPr="00840D5D">
        <w:t>Weinberg,</w:t>
      </w:r>
      <w:r w:rsidR="00D76BBE">
        <w:t xml:space="preserve"> 2010)</w:t>
      </w:r>
      <w:r w:rsidRPr="00840D5D">
        <w:t>. This type of tumor is caused by;</w:t>
      </w:r>
    </w:p>
    <w:p w:rsidR="00840D5D" w:rsidRPr="00840D5D" w:rsidRDefault="00410C74" w:rsidP="00491706">
      <w:pPr>
        <w:pStyle w:val="ListParagraph"/>
        <w:numPr>
          <w:ilvl w:val="0"/>
          <w:numId w:val="9"/>
        </w:numPr>
      </w:pPr>
      <w:r>
        <w:t>Traumatic injuries</w:t>
      </w:r>
    </w:p>
    <w:p w:rsidR="00840D5D" w:rsidRPr="00840D5D" w:rsidRDefault="00410C74" w:rsidP="00491706">
      <w:pPr>
        <w:pStyle w:val="ListParagraph"/>
        <w:numPr>
          <w:ilvl w:val="0"/>
          <w:numId w:val="9"/>
        </w:numPr>
      </w:pPr>
      <w:r>
        <w:t>Serious</w:t>
      </w:r>
      <w:r w:rsidRPr="00840D5D">
        <w:t xml:space="preserve"> inflammation</w:t>
      </w:r>
    </w:p>
    <w:p w:rsidR="00840D5D" w:rsidRPr="00840D5D" w:rsidRDefault="00410C74" w:rsidP="00491706">
      <w:pPr>
        <w:pStyle w:val="ListParagraph"/>
        <w:numPr>
          <w:ilvl w:val="0"/>
          <w:numId w:val="9"/>
        </w:numPr>
      </w:pPr>
      <w:r>
        <w:t>Un</w:t>
      </w:r>
      <w:r w:rsidRPr="00840D5D">
        <w:t>detected infection</w:t>
      </w:r>
    </w:p>
    <w:p w:rsidR="00840D5D" w:rsidRPr="00840D5D" w:rsidRDefault="00410C74" w:rsidP="00491706">
      <w:pPr>
        <w:pStyle w:val="ListParagraph"/>
        <w:numPr>
          <w:ilvl w:val="0"/>
          <w:numId w:val="9"/>
        </w:numPr>
      </w:pPr>
      <w:r w:rsidRPr="00840D5D">
        <w:t>Diet</w:t>
      </w:r>
    </w:p>
    <w:p w:rsidR="00840D5D" w:rsidRPr="00840D5D" w:rsidRDefault="00410C74" w:rsidP="00840D5D">
      <w:r w:rsidRPr="00840D5D">
        <w:t>The following are the main types of benign tumor</w:t>
      </w:r>
    </w:p>
    <w:p w:rsidR="00840D5D" w:rsidRPr="00840D5D" w:rsidRDefault="00410C74" w:rsidP="00491706">
      <w:pPr>
        <w:pStyle w:val="ListParagraph"/>
        <w:numPr>
          <w:ilvl w:val="1"/>
          <w:numId w:val="11"/>
        </w:numPr>
      </w:pPr>
      <w:r w:rsidRPr="00840D5D">
        <w:t>Adenomas</w:t>
      </w:r>
    </w:p>
    <w:p w:rsidR="00840D5D" w:rsidRPr="00840D5D" w:rsidRDefault="00410C74" w:rsidP="00491706">
      <w:pPr>
        <w:pStyle w:val="ListParagraph"/>
        <w:numPr>
          <w:ilvl w:val="1"/>
          <w:numId w:val="11"/>
        </w:numPr>
      </w:pPr>
      <w:r w:rsidRPr="00840D5D">
        <w:t>Meningiomas</w:t>
      </w:r>
    </w:p>
    <w:p w:rsidR="00840D5D" w:rsidRPr="00840D5D" w:rsidRDefault="00410C74" w:rsidP="00491706">
      <w:pPr>
        <w:pStyle w:val="ListParagraph"/>
        <w:numPr>
          <w:ilvl w:val="1"/>
          <w:numId w:val="11"/>
        </w:numPr>
      </w:pPr>
      <w:r w:rsidRPr="00840D5D">
        <w:t>Fibromas</w:t>
      </w:r>
    </w:p>
    <w:p w:rsidR="00840D5D" w:rsidRPr="00840D5D" w:rsidRDefault="00410C74" w:rsidP="00491706">
      <w:pPr>
        <w:pStyle w:val="ListParagraph"/>
        <w:numPr>
          <w:ilvl w:val="1"/>
          <w:numId w:val="11"/>
        </w:numPr>
      </w:pPr>
      <w:r w:rsidRPr="00840D5D">
        <w:t>Nevi</w:t>
      </w:r>
    </w:p>
    <w:p w:rsidR="00840D5D" w:rsidRPr="00840D5D" w:rsidRDefault="00410C74" w:rsidP="00491706">
      <w:pPr>
        <w:pStyle w:val="ListParagraph"/>
        <w:numPr>
          <w:ilvl w:val="1"/>
          <w:numId w:val="11"/>
        </w:numPr>
      </w:pPr>
      <w:r w:rsidRPr="00840D5D">
        <w:t>Myomas</w:t>
      </w:r>
    </w:p>
    <w:p w:rsidR="00840D5D" w:rsidRPr="00840D5D" w:rsidRDefault="00410C74" w:rsidP="00491706">
      <w:pPr>
        <w:pStyle w:val="ListParagraph"/>
        <w:numPr>
          <w:ilvl w:val="1"/>
          <w:numId w:val="11"/>
        </w:numPr>
      </w:pPr>
      <w:r w:rsidRPr="00840D5D">
        <w:t>Neuromas</w:t>
      </w:r>
    </w:p>
    <w:p w:rsidR="00840D5D" w:rsidRPr="00840D5D" w:rsidRDefault="00410C74" w:rsidP="00840D5D">
      <w:r w:rsidRPr="00840D5D">
        <w:t>The protection of the benign tumor by a protective sac makes it easy to be removed since it is segregated from the other cells.</w:t>
      </w:r>
    </w:p>
    <w:p w:rsidR="00840D5D" w:rsidRPr="00840D5D" w:rsidRDefault="00410C74" w:rsidP="00840D5D">
      <w:pPr>
        <w:rPr>
          <w:b/>
        </w:rPr>
      </w:pPr>
      <w:r w:rsidRPr="00840D5D">
        <w:rPr>
          <w:b/>
        </w:rPr>
        <w:t>2. Malignant tumor</w:t>
      </w:r>
    </w:p>
    <w:p w:rsidR="00840D5D" w:rsidRPr="00840D5D" w:rsidRDefault="00410C74" w:rsidP="00840D5D">
      <w:r w:rsidRPr="00840D5D">
        <w:t xml:space="preserve">This is cancerous, </w:t>
      </w:r>
      <w:r w:rsidR="00FD5B81">
        <w:t>and it spreads uncontrollably, and it can attack surrounding cells (</w:t>
      </w:r>
      <w:r w:rsidR="00D76BBE">
        <w:t>McAllister &amp;</w:t>
      </w:r>
      <w:r w:rsidR="00D76BBE" w:rsidRPr="00840D5D">
        <w:t>Weinberg,</w:t>
      </w:r>
      <w:r w:rsidR="00D76BBE">
        <w:t xml:space="preserve"> 2010)</w:t>
      </w:r>
      <w:r w:rsidRPr="00840D5D">
        <w:t xml:space="preserve">. </w:t>
      </w:r>
      <w:r w:rsidR="00FD5B81">
        <w:t xml:space="preserve">They are formed from abnormal body cells. </w:t>
      </w:r>
      <w:r w:rsidR="00FD5B81" w:rsidRPr="00840D5D">
        <w:t>Malignant</w:t>
      </w:r>
      <w:r w:rsidRPr="00840D5D">
        <w:t xml:space="preserve"> cells lack chemical </w:t>
      </w:r>
      <w:r w:rsidRPr="00840D5D">
        <w:lastRenderedPageBreak/>
        <w:t>adhesion molecules to anchor them to the original growth site that benign tumor has. Therefore it is difficult to remove them.</w:t>
      </w:r>
    </w:p>
    <w:p w:rsidR="00840D5D" w:rsidRPr="00840D5D" w:rsidRDefault="00410C74" w:rsidP="00840D5D">
      <w:r w:rsidRPr="00840D5D">
        <w:t>The following are the causes of ma</w:t>
      </w:r>
      <w:r w:rsidRPr="00840D5D">
        <w:t>lignant tumors:</w:t>
      </w:r>
    </w:p>
    <w:p w:rsidR="00840D5D" w:rsidRPr="00840D5D" w:rsidRDefault="00410C74" w:rsidP="00840D5D">
      <w:r w:rsidRPr="00840D5D">
        <w:t>a.      Obesity</w:t>
      </w:r>
    </w:p>
    <w:p w:rsidR="00840D5D" w:rsidRPr="00840D5D" w:rsidRDefault="00410C74" w:rsidP="00840D5D">
      <w:r w:rsidRPr="00840D5D">
        <w:t>b.     Smoking</w:t>
      </w:r>
    </w:p>
    <w:p w:rsidR="00840D5D" w:rsidRPr="00840D5D" w:rsidRDefault="00410C74" w:rsidP="00840D5D">
      <w:r w:rsidRPr="00840D5D">
        <w:t>c.      Heavy metal explosion</w:t>
      </w:r>
    </w:p>
    <w:p w:rsidR="00840D5D" w:rsidRPr="00840D5D" w:rsidRDefault="00410C74" w:rsidP="00840D5D">
      <w:r w:rsidRPr="00840D5D">
        <w:t>d.     Household toxins</w:t>
      </w:r>
    </w:p>
    <w:p w:rsidR="00840D5D" w:rsidRPr="00840D5D" w:rsidRDefault="00410C74" w:rsidP="00840D5D">
      <w:r w:rsidRPr="00840D5D">
        <w:t>Types of malignant tumor include;</w:t>
      </w:r>
    </w:p>
    <w:p w:rsidR="00840D5D" w:rsidRPr="00840D5D" w:rsidRDefault="00410C74" w:rsidP="00491706">
      <w:pPr>
        <w:pStyle w:val="ListParagraph"/>
        <w:numPr>
          <w:ilvl w:val="1"/>
          <w:numId w:val="12"/>
        </w:numPr>
      </w:pPr>
      <w:r w:rsidRPr="00840D5D">
        <w:t>Sarcomas</w:t>
      </w:r>
    </w:p>
    <w:p w:rsidR="00840D5D" w:rsidRPr="00840D5D" w:rsidRDefault="00410C74" w:rsidP="00491706">
      <w:pPr>
        <w:pStyle w:val="ListParagraph"/>
        <w:numPr>
          <w:ilvl w:val="1"/>
          <w:numId w:val="12"/>
        </w:numPr>
      </w:pPr>
      <w:r w:rsidRPr="00840D5D">
        <w:t>Carcinomas</w:t>
      </w:r>
    </w:p>
    <w:p w:rsidR="00840D5D" w:rsidRPr="00BD3F2D" w:rsidRDefault="00410C74" w:rsidP="00840D5D">
      <w:pPr>
        <w:rPr>
          <w:b/>
        </w:rPr>
      </w:pPr>
      <w:r w:rsidRPr="00BD3F2D">
        <w:rPr>
          <w:b/>
        </w:rPr>
        <w:t>Differences between a malignant tumor and benign tumor</w:t>
      </w:r>
    </w:p>
    <w:p w:rsidR="00BD3F2D" w:rsidRDefault="00410C74" w:rsidP="00BD3F2D">
      <w:r>
        <w:t xml:space="preserve"> A benign tumor</w:t>
      </w:r>
      <w:r w:rsidR="00840D5D" w:rsidRPr="00840D5D">
        <w:t xml:space="preserve"> cannot spread while malignant tumor grows within the cells and spreads widely within other </w:t>
      </w:r>
      <w:r w:rsidR="00475597" w:rsidRPr="00840D5D">
        <w:t>cells. The</w:t>
      </w:r>
      <w:r w:rsidR="00840D5D" w:rsidRPr="00840D5D">
        <w:t xml:space="preserve"> benign cells are </w:t>
      </w:r>
      <w:r>
        <w:t>found in a protective sac</w:t>
      </w:r>
      <w:r w:rsidR="00840D5D" w:rsidRPr="00840D5D">
        <w:t>. Therefore it is easy to remove them while the manign cells are not surrounded by any sac hence challenging to remove them</w:t>
      </w:r>
    </w:p>
    <w:p w:rsidR="00BD3F2D" w:rsidRDefault="00410C74" w:rsidP="00BD3F2D">
      <w:pPr>
        <w:rPr>
          <w:b/>
        </w:rPr>
      </w:pPr>
      <w:r w:rsidRPr="00600A25">
        <w:rPr>
          <w:b/>
        </w:rPr>
        <w:t>Compare the hypersecretion of ADH and diabetes insipidus based on etiologies, pathophysiological mechanisms, manifestations, and treatments.</w:t>
      </w:r>
    </w:p>
    <w:p w:rsidR="00600A25" w:rsidRDefault="00410C74" w:rsidP="00BD3F2D">
      <w:pPr>
        <w:rPr>
          <w:b/>
        </w:rPr>
      </w:pPr>
      <w:r w:rsidRPr="00600A25">
        <w:rPr>
          <w:b/>
        </w:rPr>
        <w:t>Hypersecretion of ADH</w:t>
      </w:r>
    </w:p>
    <w:p w:rsidR="00600A25" w:rsidRDefault="00410C74" w:rsidP="00BD3F2D">
      <w:r>
        <w:lastRenderedPageBreak/>
        <w:t xml:space="preserve">Hypersecretion of ADH is an imbalanced secretion of antidiuretic </w:t>
      </w:r>
      <w:r w:rsidR="00F1378D">
        <w:t>hormone (SIADH). The disorder is a result of impaired water excretion contributed by the incapability to balance the secretion of the hormone (ADH)</w:t>
      </w:r>
      <w:r w:rsidR="00D76BBE">
        <w:t xml:space="preserve"> (Capatina et al., 2015)</w:t>
      </w:r>
      <w:r w:rsidR="00F1378D">
        <w:t>. In situations where the water intake goes beyond that is being excreted as urine leads to retention, which causes hyponatremia.</w:t>
      </w:r>
      <w:r w:rsidR="00F1378D" w:rsidRPr="00AF5C35">
        <w:t xml:space="preserve"> Hypersecretion of ADH affects patients with the following conditions; hyponatremia, Hypoosmolality, and where </w:t>
      </w:r>
      <w:r w:rsidR="00AF5C35" w:rsidRPr="00AF5C35">
        <w:t>urine osmolality if noted</w:t>
      </w:r>
      <w:r w:rsidR="00F1378D" w:rsidRPr="00AF5C35">
        <w:t xml:space="preserve"> to exceed</w:t>
      </w:r>
      <w:r w:rsidR="00AF5C35" w:rsidRPr="00AF5C35">
        <w:t xml:space="preserve"> 100 mosmol/kg.</w:t>
      </w:r>
    </w:p>
    <w:p w:rsidR="00AF5C35" w:rsidRDefault="00410C74" w:rsidP="00BD3F2D">
      <w:pPr>
        <w:rPr>
          <w:b/>
        </w:rPr>
      </w:pPr>
      <w:r w:rsidRPr="00600A25">
        <w:rPr>
          <w:b/>
        </w:rPr>
        <w:t>Diabetes insipidus</w:t>
      </w:r>
      <w:r>
        <w:rPr>
          <w:b/>
        </w:rPr>
        <w:t>.</w:t>
      </w:r>
    </w:p>
    <w:p w:rsidR="00AF5C35" w:rsidRDefault="00410C74" w:rsidP="00BD3F2D">
      <w:r w:rsidRPr="00AF5C35">
        <w:t>Diabetes insipidus (DI)</w:t>
      </w:r>
      <w:r>
        <w:t xml:space="preserve"> is associated with vast amounts of urine that are dilute and thirsty. The amount of urine that can be produced in a day can exceed 20 liters within a day. The reduction of body fluid has minute effects on urine concentration</w:t>
      </w:r>
      <w:r w:rsidR="00D76BBE">
        <w:t xml:space="preserve"> (Capatina et al., 2015)</w:t>
      </w:r>
      <w:r>
        <w:t>. The p</w:t>
      </w:r>
      <w:r>
        <w:t xml:space="preserve">roblems associated with the condition may be dehydration. The condition is caused by </w:t>
      </w:r>
      <w:r w:rsidR="00375464">
        <w:t>damage to the pituitary gland, which interferes with an average production of ADH. Some inherited diseases are also thought to cause the condition.</w:t>
      </w:r>
      <w:r>
        <w:t xml:space="preserve">  </w:t>
      </w:r>
    </w:p>
    <w:p w:rsidR="00375464" w:rsidRDefault="00410C74" w:rsidP="00BD3F2D">
      <w:pPr>
        <w:rPr>
          <w:b/>
        </w:rPr>
      </w:pPr>
      <w:r w:rsidRPr="00600A25">
        <w:rPr>
          <w:b/>
        </w:rPr>
        <w:t>Hypersecretion of ADH</w:t>
      </w:r>
      <w:r>
        <w:rPr>
          <w:b/>
        </w:rPr>
        <w:t xml:space="preserve"> </w:t>
      </w:r>
    </w:p>
    <w:p w:rsidR="00375464" w:rsidRDefault="00410C74" w:rsidP="00B17B25">
      <w:pPr>
        <w:jc w:val="center"/>
        <w:rPr>
          <w:b/>
        </w:rPr>
      </w:pPr>
      <w:r>
        <w:rPr>
          <w:b/>
        </w:rPr>
        <w:t>Etiologies</w:t>
      </w:r>
    </w:p>
    <w:p w:rsidR="00375464" w:rsidRPr="00375464" w:rsidRDefault="00410C74" w:rsidP="00BD3F2D">
      <w:r w:rsidRPr="00375464">
        <w:t>The condition is caused by the overproduction of ADH, which leads to more water retention in the body.</w:t>
      </w:r>
      <w:r w:rsidR="000E3D0A">
        <w:t xml:space="preserve"> Antidiuretic hormone assists in controlling water loss in the body. </w:t>
      </w:r>
    </w:p>
    <w:p w:rsidR="00375464" w:rsidRDefault="00410C74" w:rsidP="00B17B25">
      <w:pPr>
        <w:jc w:val="center"/>
        <w:rPr>
          <w:b/>
        </w:rPr>
      </w:pPr>
      <w:r w:rsidRPr="00600A25">
        <w:rPr>
          <w:b/>
        </w:rPr>
        <w:t>Pathophysiological mechanism</w:t>
      </w:r>
      <w:r w:rsidR="000E3D0A">
        <w:rPr>
          <w:b/>
        </w:rPr>
        <w:t>.</w:t>
      </w:r>
    </w:p>
    <w:p w:rsidR="000E3D0A" w:rsidRDefault="00410C74" w:rsidP="00375464">
      <w:r w:rsidRPr="000E3D0A">
        <w:t>The water output through urine goes lower</w:t>
      </w:r>
      <w:r w:rsidRPr="000E3D0A">
        <w:t xml:space="preserve"> as compared to the water intake, which leads to hyponatremia.</w:t>
      </w:r>
    </w:p>
    <w:p w:rsidR="000E3D0A" w:rsidRDefault="00410C74" w:rsidP="00B17B25">
      <w:pPr>
        <w:jc w:val="center"/>
        <w:rPr>
          <w:b/>
        </w:rPr>
      </w:pPr>
      <w:r>
        <w:rPr>
          <w:b/>
        </w:rPr>
        <w:lastRenderedPageBreak/>
        <w:t>Manifestations</w:t>
      </w:r>
    </w:p>
    <w:p w:rsidR="000E3D0A" w:rsidRDefault="00410C74" w:rsidP="00375464">
      <w:r w:rsidRPr="000E3D0A">
        <w:t xml:space="preserve">The recognized symptoms associated with Hypersecretion of ADH </w:t>
      </w:r>
      <w:r w:rsidR="00B17B25">
        <w:t>are nausea/vomiting, loss of appetite, comma, cramps, and restlessness.</w:t>
      </w:r>
    </w:p>
    <w:p w:rsidR="000E3D0A" w:rsidRDefault="00410C74" w:rsidP="00B17B25">
      <w:pPr>
        <w:jc w:val="center"/>
        <w:rPr>
          <w:b/>
        </w:rPr>
      </w:pPr>
      <w:r w:rsidRPr="00600A25">
        <w:rPr>
          <w:b/>
        </w:rPr>
        <w:t>Treatments.</w:t>
      </w:r>
    </w:p>
    <w:p w:rsidR="00B17B25" w:rsidRDefault="00410C74" w:rsidP="00375464">
      <w:r>
        <w:t>Treatment involves the reduction</w:t>
      </w:r>
      <w:r>
        <w:t xml:space="preserve"> of fluid intake to reduce buildup. Medication affects those that can limit fluid buildup like furosemide. Also, inhibiting ADH formation is a medication through the </w:t>
      </w:r>
      <w:r w:rsidRPr="00B17B25">
        <w:t>use of demeclocycline.</w:t>
      </w:r>
    </w:p>
    <w:p w:rsidR="00B17B25" w:rsidRDefault="00B17B25" w:rsidP="00B17B25">
      <w:pPr>
        <w:rPr>
          <w:b/>
        </w:rPr>
      </w:pPr>
    </w:p>
    <w:p w:rsidR="00B17B25" w:rsidRDefault="00410C74" w:rsidP="00B17B25">
      <w:pPr>
        <w:rPr>
          <w:b/>
        </w:rPr>
      </w:pPr>
      <w:r w:rsidRPr="00600A25">
        <w:rPr>
          <w:b/>
        </w:rPr>
        <w:t>Diabetes insipidus</w:t>
      </w:r>
      <w:r>
        <w:rPr>
          <w:b/>
        </w:rPr>
        <w:t>.</w:t>
      </w:r>
    </w:p>
    <w:p w:rsidR="00B17B25" w:rsidRDefault="00410C74" w:rsidP="00B17B25">
      <w:pPr>
        <w:jc w:val="center"/>
        <w:rPr>
          <w:b/>
        </w:rPr>
      </w:pPr>
      <w:r>
        <w:rPr>
          <w:b/>
        </w:rPr>
        <w:t>Etiologies</w:t>
      </w:r>
    </w:p>
    <w:p w:rsidR="00B17B25" w:rsidRDefault="00410C74" w:rsidP="00B17B25">
      <w:pPr>
        <w:rPr>
          <w:b/>
        </w:rPr>
      </w:pPr>
      <w:r>
        <w:t>The condition is caused by damage t</w:t>
      </w:r>
      <w:r>
        <w:t>o the pituitary gland, which interferes with an average production of ADH. Some inherited diseases are also thought to cause the condition.</w:t>
      </w:r>
    </w:p>
    <w:p w:rsidR="00B17B25" w:rsidRDefault="00410C74" w:rsidP="00B17B25">
      <w:pPr>
        <w:jc w:val="center"/>
        <w:rPr>
          <w:b/>
        </w:rPr>
      </w:pPr>
      <w:r w:rsidRPr="00600A25">
        <w:rPr>
          <w:b/>
        </w:rPr>
        <w:t>Pathophysiological mechanism</w:t>
      </w:r>
      <w:r>
        <w:rPr>
          <w:b/>
        </w:rPr>
        <w:t>.</w:t>
      </w:r>
    </w:p>
    <w:p w:rsidR="00B17B25" w:rsidRDefault="00410C74" w:rsidP="00B17B25">
      <w:r w:rsidRPr="000614E7">
        <w:t xml:space="preserve">The most common symptom of </w:t>
      </w:r>
      <w:r w:rsidR="000614E7" w:rsidRPr="000614E7">
        <w:t>diabetes insipidus is the need to urinate frequently associated with a high volume of dilute urine. Thirsty is also another symptom of the syndrome.</w:t>
      </w:r>
    </w:p>
    <w:p w:rsidR="000614E7" w:rsidRDefault="00410C74" w:rsidP="000614E7">
      <w:pPr>
        <w:jc w:val="center"/>
        <w:rPr>
          <w:b/>
        </w:rPr>
      </w:pPr>
      <w:r>
        <w:rPr>
          <w:b/>
        </w:rPr>
        <w:t>Manifestations</w:t>
      </w:r>
    </w:p>
    <w:p w:rsidR="000614E7" w:rsidRPr="000614E7" w:rsidRDefault="00410C74" w:rsidP="000614E7">
      <w:pPr>
        <w:pStyle w:val="ListParagraph"/>
        <w:numPr>
          <w:ilvl w:val="0"/>
          <w:numId w:val="6"/>
        </w:numPr>
      </w:pPr>
      <w:r w:rsidRPr="000614E7">
        <w:t>Uncontrollable urination.</w:t>
      </w:r>
    </w:p>
    <w:p w:rsidR="000614E7" w:rsidRPr="000614E7" w:rsidRDefault="00410C74" w:rsidP="000614E7">
      <w:pPr>
        <w:pStyle w:val="ListParagraph"/>
        <w:numPr>
          <w:ilvl w:val="0"/>
          <w:numId w:val="6"/>
        </w:numPr>
      </w:pPr>
      <w:r w:rsidRPr="000614E7">
        <w:t>Excessive thirst and craving for ice.</w:t>
      </w:r>
    </w:p>
    <w:p w:rsidR="000614E7" w:rsidRDefault="00410C74" w:rsidP="000614E7">
      <w:pPr>
        <w:pStyle w:val="ListParagraph"/>
        <w:numPr>
          <w:ilvl w:val="0"/>
          <w:numId w:val="6"/>
        </w:numPr>
      </w:pPr>
      <w:r w:rsidRPr="000614E7">
        <w:t>Urinate throughout day and night.</w:t>
      </w:r>
    </w:p>
    <w:p w:rsidR="000614E7" w:rsidRPr="000614E7" w:rsidRDefault="00410C74" w:rsidP="000614E7">
      <w:pPr>
        <w:jc w:val="center"/>
        <w:rPr>
          <w:b/>
        </w:rPr>
      </w:pPr>
      <w:r w:rsidRPr="000614E7">
        <w:rPr>
          <w:b/>
        </w:rPr>
        <w:lastRenderedPageBreak/>
        <w:t>Treatments</w:t>
      </w:r>
    </w:p>
    <w:p w:rsidR="00600A25" w:rsidRPr="00491706" w:rsidRDefault="00410C74" w:rsidP="00BD3F2D">
      <w:r w:rsidRPr="000614E7">
        <w:t>Desmopressin</w:t>
      </w:r>
      <w:r>
        <w:t xml:space="preserve"> is used to treat diabetes insipidus. It is a mam made a hormone that acts in place of the missing ADH that leads to lower urination. </w:t>
      </w:r>
    </w:p>
    <w:p w:rsidR="00BD3F2D" w:rsidRPr="00491706" w:rsidRDefault="00410C74" w:rsidP="00840D5D">
      <w:pPr>
        <w:rPr>
          <w:b/>
        </w:rPr>
      </w:pPr>
      <w:r w:rsidRPr="00600A25">
        <w:rPr>
          <w:b/>
        </w:rPr>
        <w:t>Develop a chart describing the cause, manifestations of Cushing's syndrome, Hyperaldosteronism (Primary and secondary), a</w:t>
      </w:r>
      <w:r w:rsidRPr="00600A25">
        <w:rPr>
          <w:b/>
        </w:rPr>
        <w:t>nd Addison disease.</w:t>
      </w:r>
    </w:p>
    <w:tbl>
      <w:tblPr>
        <w:tblStyle w:val="TableGrid"/>
        <w:tblW w:w="0" w:type="auto"/>
        <w:tblLook w:val="04A0" w:firstRow="1" w:lastRow="0" w:firstColumn="1" w:lastColumn="0" w:noHBand="0" w:noVBand="1"/>
      </w:tblPr>
      <w:tblGrid>
        <w:gridCol w:w="1550"/>
        <w:gridCol w:w="2550"/>
        <w:gridCol w:w="2925"/>
        <w:gridCol w:w="2551"/>
      </w:tblGrid>
      <w:tr w:rsidR="00D63E0B" w:rsidTr="00491706">
        <w:tc>
          <w:tcPr>
            <w:tcW w:w="0" w:type="auto"/>
          </w:tcPr>
          <w:p w:rsidR="00810ADC" w:rsidRDefault="00810ADC" w:rsidP="00491706">
            <w:pPr>
              <w:jc w:val="left"/>
            </w:pPr>
          </w:p>
        </w:tc>
        <w:tc>
          <w:tcPr>
            <w:tcW w:w="0" w:type="auto"/>
          </w:tcPr>
          <w:p w:rsidR="00810ADC" w:rsidRDefault="00410C74" w:rsidP="00491706">
            <w:pPr>
              <w:jc w:val="left"/>
            </w:pPr>
            <w:r w:rsidRPr="00600A25">
              <w:rPr>
                <w:b/>
              </w:rPr>
              <w:t>Cushing’s syndrome</w:t>
            </w:r>
          </w:p>
        </w:tc>
        <w:tc>
          <w:tcPr>
            <w:tcW w:w="0" w:type="auto"/>
          </w:tcPr>
          <w:p w:rsidR="00810ADC" w:rsidRDefault="00410C74" w:rsidP="00491706">
            <w:pPr>
              <w:jc w:val="left"/>
            </w:pPr>
            <w:r w:rsidRPr="00600A25">
              <w:rPr>
                <w:b/>
              </w:rPr>
              <w:t>Hyperaldosteronism</w:t>
            </w:r>
          </w:p>
        </w:tc>
        <w:tc>
          <w:tcPr>
            <w:tcW w:w="0" w:type="auto"/>
          </w:tcPr>
          <w:p w:rsidR="00810ADC" w:rsidRPr="00600A25" w:rsidRDefault="00410C74" w:rsidP="00491706">
            <w:pPr>
              <w:jc w:val="left"/>
              <w:rPr>
                <w:b/>
              </w:rPr>
            </w:pPr>
            <w:r w:rsidRPr="00600A25">
              <w:rPr>
                <w:b/>
              </w:rPr>
              <w:t>Addison disease.</w:t>
            </w:r>
          </w:p>
          <w:p w:rsidR="00810ADC" w:rsidRDefault="00810ADC" w:rsidP="00491706">
            <w:pPr>
              <w:jc w:val="left"/>
            </w:pPr>
          </w:p>
        </w:tc>
      </w:tr>
      <w:tr w:rsidR="00D63E0B" w:rsidTr="00491706">
        <w:tc>
          <w:tcPr>
            <w:tcW w:w="0" w:type="auto"/>
          </w:tcPr>
          <w:p w:rsidR="00810ADC" w:rsidRDefault="00410C74" w:rsidP="00491706">
            <w:pPr>
              <w:jc w:val="left"/>
            </w:pPr>
            <w:r>
              <w:t>Causes</w:t>
            </w:r>
          </w:p>
        </w:tc>
        <w:tc>
          <w:tcPr>
            <w:tcW w:w="0" w:type="auto"/>
          </w:tcPr>
          <w:p w:rsidR="00810ADC" w:rsidRDefault="00410C74" w:rsidP="00491706">
            <w:pPr>
              <w:pStyle w:val="ListParagraph"/>
              <w:numPr>
                <w:ilvl w:val="0"/>
                <w:numId w:val="7"/>
              </w:numPr>
              <w:jc w:val="left"/>
            </w:pPr>
            <w:r>
              <w:t>Medication and tumor. Tumors in adrenal glands make too much cortisol.</w:t>
            </w:r>
          </w:p>
          <w:p w:rsidR="00810ADC" w:rsidRDefault="00410C74" w:rsidP="00491706">
            <w:pPr>
              <w:pStyle w:val="ListParagraph"/>
              <w:numPr>
                <w:ilvl w:val="0"/>
                <w:numId w:val="7"/>
              </w:numPr>
              <w:jc w:val="left"/>
            </w:pPr>
            <w:r>
              <w:t>Tumors in pituitary glands also interfere with ADH regulations.</w:t>
            </w:r>
          </w:p>
          <w:p w:rsidR="00810ADC" w:rsidRDefault="00810ADC" w:rsidP="00491706">
            <w:pPr>
              <w:jc w:val="left"/>
            </w:pPr>
          </w:p>
        </w:tc>
        <w:tc>
          <w:tcPr>
            <w:tcW w:w="0" w:type="auto"/>
          </w:tcPr>
          <w:p w:rsidR="00810ADC" w:rsidRDefault="00410C74" w:rsidP="00491706">
            <w:pPr>
              <w:pStyle w:val="ListParagraph"/>
              <w:numPr>
                <w:ilvl w:val="0"/>
                <w:numId w:val="7"/>
              </w:numPr>
              <w:jc w:val="left"/>
            </w:pPr>
            <w:r>
              <w:t>Prim</w:t>
            </w:r>
            <w:r w:rsidRPr="00450975">
              <w:t>ary Hyperaldosteronism</w:t>
            </w:r>
            <w:r>
              <w:t xml:space="preserve"> is cause</w:t>
            </w:r>
            <w:r>
              <w:t>d</w:t>
            </w:r>
            <w:r w:rsidRPr="00450975">
              <w:t xml:space="preserve"> </w:t>
            </w:r>
            <w:r>
              <w:t>by hyperactivity in either one adrenal gland or both.</w:t>
            </w:r>
          </w:p>
          <w:p w:rsidR="00450975" w:rsidRPr="00450975" w:rsidRDefault="00410C74" w:rsidP="00491706">
            <w:pPr>
              <w:pStyle w:val="ListParagraph"/>
              <w:numPr>
                <w:ilvl w:val="0"/>
                <w:numId w:val="7"/>
              </w:numPr>
              <w:jc w:val="left"/>
            </w:pPr>
            <w:r>
              <w:t>Secondary h</w:t>
            </w:r>
            <w:r w:rsidRPr="00450975">
              <w:t>yperaldosteronism</w:t>
            </w:r>
            <w:r>
              <w:t xml:space="preserve"> is caused by m</w:t>
            </w:r>
            <w:r w:rsidRPr="00450975">
              <w:t>assive as</w:t>
            </w:r>
            <w:r>
              <w:t>cites and left ventricular failure. The effects lead to low cardiac output, which creates a higher production of renin.</w:t>
            </w:r>
          </w:p>
        </w:tc>
        <w:tc>
          <w:tcPr>
            <w:tcW w:w="0" w:type="auto"/>
          </w:tcPr>
          <w:p w:rsidR="00810ADC" w:rsidRDefault="00410C74" w:rsidP="00491706">
            <w:pPr>
              <w:pStyle w:val="ListParagraph"/>
              <w:numPr>
                <w:ilvl w:val="0"/>
                <w:numId w:val="7"/>
              </w:numPr>
              <w:jc w:val="left"/>
            </w:pPr>
            <w:r>
              <w:t>It is caused by adrenal insu</w:t>
            </w:r>
            <w:r>
              <w:t>fficiency caused by either damage to adrenal glands.</w:t>
            </w:r>
          </w:p>
        </w:tc>
      </w:tr>
      <w:tr w:rsidR="00D63E0B" w:rsidTr="00491706">
        <w:tc>
          <w:tcPr>
            <w:tcW w:w="0" w:type="auto"/>
          </w:tcPr>
          <w:p w:rsidR="00810ADC" w:rsidRDefault="00410C74" w:rsidP="00491706">
            <w:pPr>
              <w:jc w:val="left"/>
            </w:pPr>
            <w:r>
              <w:t>Manifestation</w:t>
            </w:r>
          </w:p>
        </w:tc>
        <w:tc>
          <w:tcPr>
            <w:tcW w:w="0" w:type="auto"/>
          </w:tcPr>
          <w:p w:rsidR="00810ADC" w:rsidRDefault="00410C74" w:rsidP="00491706">
            <w:pPr>
              <w:pStyle w:val="ListParagraph"/>
              <w:numPr>
                <w:ilvl w:val="0"/>
                <w:numId w:val="8"/>
              </w:numPr>
              <w:jc w:val="left"/>
            </w:pPr>
            <w:r>
              <w:t>Fatty deposits</w:t>
            </w:r>
          </w:p>
          <w:p w:rsidR="0083371F" w:rsidRDefault="00410C74" w:rsidP="00491706">
            <w:pPr>
              <w:pStyle w:val="ListParagraph"/>
              <w:numPr>
                <w:ilvl w:val="0"/>
                <w:numId w:val="8"/>
              </w:numPr>
              <w:jc w:val="left"/>
            </w:pPr>
            <w:r>
              <w:t>Obesity</w:t>
            </w:r>
          </w:p>
          <w:p w:rsidR="0083371F" w:rsidRDefault="00410C74" w:rsidP="00491706">
            <w:pPr>
              <w:pStyle w:val="ListParagraph"/>
              <w:numPr>
                <w:ilvl w:val="0"/>
                <w:numId w:val="8"/>
              </w:numPr>
              <w:jc w:val="left"/>
            </w:pPr>
            <w:r>
              <w:t>Stretch marks are purple.</w:t>
            </w:r>
          </w:p>
          <w:p w:rsidR="0083371F" w:rsidRDefault="00410C74" w:rsidP="00491706">
            <w:pPr>
              <w:pStyle w:val="ListParagraph"/>
              <w:numPr>
                <w:ilvl w:val="0"/>
                <w:numId w:val="8"/>
              </w:numPr>
              <w:jc w:val="left"/>
            </w:pPr>
            <w:r>
              <w:t>Fatty deposits.</w:t>
            </w:r>
          </w:p>
        </w:tc>
        <w:tc>
          <w:tcPr>
            <w:tcW w:w="0" w:type="auto"/>
          </w:tcPr>
          <w:p w:rsidR="00810ADC" w:rsidRDefault="00410C74" w:rsidP="00491706">
            <w:pPr>
              <w:pStyle w:val="ListParagraph"/>
              <w:numPr>
                <w:ilvl w:val="0"/>
                <w:numId w:val="8"/>
              </w:numPr>
              <w:jc w:val="left"/>
            </w:pPr>
            <w:r>
              <w:t>The potassium level in the blood lowers.</w:t>
            </w:r>
          </w:p>
          <w:p w:rsidR="0083371F" w:rsidRDefault="00410C74" w:rsidP="00491706">
            <w:pPr>
              <w:pStyle w:val="ListParagraph"/>
              <w:numPr>
                <w:ilvl w:val="0"/>
                <w:numId w:val="8"/>
              </w:numPr>
              <w:jc w:val="left"/>
            </w:pPr>
            <w:r>
              <w:t>High blood pressure.</w:t>
            </w:r>
          </w:p>
          <w:p w:rsidR="0083371F" w:rsidRDefault="00410C74" w:rsidP="00491706">
            <w:pPr>
              <w:pStyle w:val="ListParagraph"/>
              <w:numPr>
                <w:ilvl w:val="0"/>
                <w:numId w:val="8"/>
              </w:numPr>
              <w:jc w:val="left"/>
            </w:pPr>
            <w:r>
              <w:t>Muscle weakness.</w:t>
            </w:r>
          </w:p>
          <w:p w:rsidR="0083371F" w:rsidRDefault="00410C74" w:rsidP="00491706">
            <w:pPr>
              <w:pStyle w:val="ListParagraph"/>
              <w:numPr>
                <w:ilvl w:val="0"/>
                <w:numId w:val="8"/>
              </w:numPr>
              <w:jc w:val="left"/>
            </w:pPr>
            <w:r>
              <w:t>Headaches</w:t>
            </w:r>
          </w:p>
        </w:tc>
        <w:tc>
          <w:tcPr>
            <w:tcW w:w="0" w:type="auto"/>
          </w:tcPr>
          <w:p w:rsidR="00810ADC" w:rsidRDefault="00410C74" w:rsidP="00491706">
            <w:pPr>
              <w:pStyle w:val="ListParagraph"/>
              <w:numPr>
                <w:ilvl w:val="0"/>
                <w:numId w:val="8"/>
              </w:numPr>
              <w:jc w:val="left"/>
            </w:pPr>
            <w:r>
              <w:t>Weight loss</w:t>
            </w:r>
          </w:p>
          <w:p w:rsidR="0083371F" w:rsidRDefault="00410C74" w:rsidP="00491706">
            <w:pPr>
              <w:pStyle w:val="ListParagraph"/>
              <w:numPr>
                <w:ilvl w:val="0"/>
                <w:numId w:val="8"/>
              </w:numPr>
              <w:jc w:val="left"/>
            </w:pPr>
            <w:r>
              <w:t>Muscle weakness</w:t>
            </w:r>
          </w:p>
          <w:p w:rsidR="0083371F" w:rsidRDefault="00410C74" w:rsidP="00491706">
            <w:pPr>
              <w:pStyle w:val="ListParagraph"/>
              <w:numPr>
                <w:ilvl w:val="0"/>
                <w:numId w:val="8"/>
              </w:numPr>
              <w:jc w:val="left"/>
            </w:pPr>
            <w:r>
              <w:t>Depression</w:t>
            </w:r>
          </w:p>
          <w:p w:rsidR="0083371F" w:rsidRDefault="00410C74" w:rsidP="00491706">
            <w:pPr>
              <w:pStyle w:val="ListParagraph"/>
              <w:numPr>
                <w:ilvl w:val="0"/>
                <w:numId w:val="8"/>
              </w:numPr>
              <w:jc w:val="left"/>
            </w:pPr>
            <w:r>
              <w:t>Nausea and vomiting</w:t>
            </w:r>
          </w:p>
        </w:tc>
      </w:tr>
    </w:tbl>
    <w:p w:rsidR="007D2EC1" w:rsidRDefault="007D2EC1" w:rsidP="00840D5D"/>
    <w:p w:rsidR="00C63339" w:rsidRDefault="00410C74" w:rsidP="00491706">
      <w:pPr>
        <w:jc w:val="center"/>
      </w:pPr>
      <w:r>
        <w:br w:type="page"/>
      </w:r>
    </w:p>
    <w:p w:rsidR="00491706" w:rsidRPr="00840D5D" w:rsidRDefault="00410C74" w:rsidP="00491706">
      <w:pPr>
        <w:jc w:val="center"/>
      </w:pPr>
      <w:r w:rsidRPr="00840D5D">
        <w:lastRenderedPageBreak/>
        <w:t>References</w:t>
      </w:r>
    </w:p>
    <w:p w:rsidR="005A68B9" w:rsidRDefault="00410C74" w:rsidP="005A68B9">
      <w:pPr>
        <w:ind w:left="720" w:hanging="720"/>
      </w:pPr>
      <w:r w:rsidRPr="00D76BBE">
        <w:t>Capatina, C., Paluzzi, A., Mitchell, R., &amp; Karavitaki, N. (2015). Diabetes insipidus after traumatic brain injury. Journal of clinical medicine, 4(7), 1448-1462.</w:t>
      </w:r>
    </w:p>
    <w:p w:rsidR="005A68B9" w:rsidRDefault="00410C74" w:rsidP="005A68B9">
      <w:pPr>
        <w:ind w:left="720" w:hanging="720"/>
        <w:rPr>
          <w:rFonts w:cs="Times New Roman"/>
          <w:szCs w:val="24"/>
        </w:rPr>
      </w:pPr>
      <w:r>
        <w:rPr>
          <w:rFonts w:cs="Times New Roman"/>
          <w:szCs w:val="24"/>
        </w:rPr>
        <w:t>Fauci, Anthony S.(2016).</w:t>
      </w:r>
      <w:r>
        <w:rPr>
          <w:rFonts w:cs="Times New Roman"/>
          <w:szCs w:val="24"/>
        </w:rPr>
        <w:t xml:space="preserve"> "The acquired immune deficiency syndrome: The ever-broadening clinical spectrum." Jamal 316.2: 230-230.</w:t>
      </w:r>
    </w:p>
    <w:p w:rsidR="005A68B9" w:rsidRPr="00840D5D" w:rsidRDefault="00410C74" w:rsidP="005A68B9">
      <w:pPr>
        <w:ind w:left="720" w:hanging="720"/>
      </w:pPr>
      <w:r w:rsidRPr="00840D5D">
        <w:t>McAllister, S. S., and Weinberg, R. A., Tumor-Host Interactions: A Far-Reaching Relationship, Journal of Clinical Oncology, 2010.</w:t>
      </w:r>
    </w:p>
    <w:p w:rsidR="005A68B9" w:rsidRDefault="00410C74" w:rsidP="005A68B9">
      <w:pPr>
        <w:ind w:left="720" w:hanging="720"/>
        <w:rPr>
          <w:rFonts w:cs="Times New Roman"/>
          <w:szCs w:val="24"/>
        </w:rPr>
      </w:pPr>
      <w:r>
        <w:rPr>
          <w:rFonts w:cs="Times New Roman"/>
          <w:szCs w:val="24"/>
        </w:rPr>
        <w:t xml:space="preserve">Usseglio, J., </w:t>
      </w:r>
      <w:r>
        <w:rPr>
          <w:rFonts w:cs="Times New Roman"/>
          <w:szCs w:val="24"/>
        </w:rPr>
        <w:t>Montero, F. M., Martin, S., Lath, J., Larose, J., Taube, A., &amp; Brie, J. (2016). Transient ischemic attack, a rare manifestation of eagle syndrome. Revue de stomatology, de chirurgic maxillofacial ET de chirurgic oracle, 117(6), 421-424.</w:t>
      </w:r>
    </w:p>
    <w:p w:rsidR="00C63339" w:rsidRPr="00D76BBE" w:rsidRDefault="00C63339" w:rsidP="00D76BBE"/>
    <w:sectPr w:rsidR="00C63339" w:rsidRPr="00D76BBE" w:rsidSect="00D76BB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C74" w:rsidRDefault="00410C74">
      <w:pPr>
        <w:spacing w:after="0" w:line="240" w:lineRule="auto"/>
      </w:pPr>
      <w:r>
        <w:separator/>
      </w:r>
    </w:p>
  </w:endnote>
  <w:endnote w:type="continuationSeparator" w:id="0">
    <w:p w:rsidR="00410C74" w:rsidRDefault="00410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C74" w:rsidRDefault="00410C74">
      <w:pPr>
        <w:spacing w:after="0" w:line="240" w:lineRule="auto"/>
      </w:pPr>
      <w:r>
        <w:separator/>
      </w:r>
    </w:p>
  </w:footnote>
  <w:footnote w:type="continuationSeparator" w:id="0">
    <w:p w:rsidR="00410C74" w:rsidRDefault="00410C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907000"/>
      <w:docPartObj>
        <w:docPartGallery w:val="Page Numbers (Top of Page)"/>
        <w:docPartUnique/>
      </w:docPartObj>
    </w:sdtPr>
    <w:sdtEndPr>
      <w:rPr>
        <w:noProof/>
      </w:rPr>
    </w:sdtEndPr>
    <w:sdtContent>
      <w:p w:rsidR="00D76BBE" w:rsidRDefault="00410C74" w:rsidP="00D35B44">
        <w:pPr>
          <w:pStyle w:val="Header"/>
          <w:jc w:val="left"/>
        </w:pPr>
        <w:r>
          <w:t xml:space="preserve">CANCER AND ENDOCRINE DISORDERS                   </w:t>
        </w:r>
        <w:r w:rsidR="00D35B44">
          <w:t xml:space="preserve">                                        </w:t>
        </w:r>
        <w:r>
          <w:t xml:space="preserve">                   </w:t>
        </w:r>
        <w:r>
          <w:fldChar w:fldCharType="begin"/>
        </w:r>
        <w:r>
          <w:instrText xml:space="preserve"> PAGE   \* MERGEFORMAT </w:instrText>
        </w:r>
        <w:r>
          <w:fldChar w:fldCharType="separate"/>
        </w:r>
        <w:r w:rsidR="00CC1516">
          <w:rPr>
            <w:noProof/>
          </w:rPr>
          <w:t>3</w:t>
        </w:r>
        <w:r>
          <w:rPr>
            <w:noProof/>
          </w:rPr>
          <w:fldChar w:fldCharType="end"/>
        </w:r>
      </w:p>
    </w:sdtContent>
  </w:sdt>
  <w:p w:rsidR="00D76BBE" w:rsidRDefault="00D35B44" w:rsidP="00D35B44">
    <w:pPr>
      <w:pStyle w:val="Header"/>
      <w:tabs>
        <w:tab w:val="clear" w:pos="4680"/>
        <w:tab w:val="clear" w:pos="9360"/>
        <w:tab w:val="left" w:pos="574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5692077"/>
      <w:docPartObj>
        <w:docPartGallery w:val="Page Numbers (Top of Page)"/>
        <w:docPartUnique/>
      </w:docPartObj>
    </w:sdtPr>
    <w:sdtEndPr>
      <w:rPr>
        <w:noProof/>
      </w:rPr>
    </w:sdtEndPr>
    <w:sdtContent>
      <w:p w:rsidR="00D76BBE" w:rsidRDefault="00410C74">
        <w:pPr>
          <w:pStyle w:val="Header"/>
          <w:jc w:val="right"/>
        </w:pPr>
        <w:r>
          <w:t xml:space="preserve">Running Head: CANCER AND ENDOCRINE DISORDERS                                         </w:t>
        </w:r>
        <w:r>
          <w:t xml:space="preserve">              </w:t>
        </w:r>
        <w:r>
          <w:fldChar w:fldCharType="begin"/>
        </w:r>
        <w:r>
          <w:instrText xml:space="preserve"> PAGE   \* MERGEFORMAT </w:instrText>
        </w:r>
        <w:r>
          <w:fldChar w:fldCharType="separate"/>
        </w:r>
        <w:r w:rsidR="00D35B44">
          <w:rPr>
            <w:noProof/>
          </w:rPr>
          <w:t>1</w:t>
        </w:r>
        <w:r>
          <w:rPr>
            <w:noProof/>
          </w:rPr>
          <w:fldChar w:fldCharType="end"/>
        </w:r>
      </w:p>
    </w:sdtContent>
  </w:sdt>
  <w:p w:rsidR="00D76BBE" w:rsidRDefault="00D76B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7110"/>
    <w:multiLevelType w:val="hybridMultilevel"/>
    <w:tmpl w:val="0FA230CE"/>
    <w:lvl w:ilvl="0" w:tplc="8F4A95B2">
      <w:start w:val="1"/>
      <w:numFmt w:val="bullet"/>
      <w:lvlText w:val=""/>
      <w:lvlJc w:val="left"/>
      <w:pPr>
        <w:ind w:left="720" w:hanging="360"/>
      </w:pPr>
      <w:rPr>
        <w:rFonts w:ascii="Symbol" w:hAnsi="Symbol" w:hint="default"/>
      </w:rPr>
    </w:lvl>
    <w:lvl w:ilvl="1" w:tplc="55425F2C" w:tentative="1">
      <w:start w:val="1"/>
      <w:numFmt w:val="bullet"/>
      <w:lvlText w:val="o"/>
      <w:lvlJc w:val="left"/>
      <w:pPr>
        <w:ind w:left="1440" w:hanging="360"/>
      </w:pPr>
      <w:rPr>
        <w:rFonts w:ascii="Courier New" w:hAnsi="Courier New" w:cs="Courier New" w:hint="default"/>
      </w:rPr>
    </w:lvl>
    <w:lvl w:ilvl="2" w:tplc="948419D0" w:tentative="1">
      <w:start w:val="1"/>
      <w:numFmt w:val="bullet"/>
      <w:lvlText w:val=""/>
      <w:lvlJc w:val="left"/>
      <w:pPr>
        <w:ind w:left="2160" w:hanging="360"/>
      </w:pPr>
      <w:rPr>
        <w:rFonts w:ascii="Wingdings" w:hAnsi="Wingdings" w:hint="default"/>
      </w:rPr>
    </w:lvl>
    <w:lvl w:ilvl="3" w:tplc="AC3640D8" w:tentative="1">
      <w:start w:val="1"/>
      <w:numFmt w:val="bullet"/>
      <w:lvlText w:val=""/>
      <w:lvlJc w:val="left"/>
      <w:pPr>
        <w:ind w:left="2880" w:hanging="360"/>
      </w:pPr>
      <w:rPr>
        <w:rFonts w:ascii="Symbol" w:hAnsi="Symbol" w:hint="default"/>
      </w:rPr>
    </w:lvl>
    <w:lvl w:ilvl="4" w:tplc="14B81BC4" w:tentative="1">
      <w:start w:val="1"/>
      <w:numFmt w:val="bullet"/>
      <w:lvlText w:val="o"/>
      <w:lvlJc w:val="left"/>
      <w:pPr>
        <w:ind w:left="3600" w:hanging="360"/>
      </w:pPr>
      <w:rPr>
        <w:rFonts w:ascii="Courier New" w:hAnsi="Courier New" w:cs="Courier New" w:hint="default"/>
      </w:rPr>
    </w:lvl>
    <w:lvl w:ilvl="5" w:tplc="9E5EF2F4" w:tentative="1">
      <w:start w:val="1"/>
      <w:numFmt w:val="bullet"/>
      <w:lvlText w:val=""/>
      <w:lvlJc w:val="left"/>
      <w:pPr>
        <w:ind w:left="4320" w:hanging="360"/>
      </w:pPr>
      <w:rPr>
        <w:rFonts w:ascii="Wingdings" w:hAnsi="Wingdings" w:hint="default"/>
      </w:rPr>
    </w:lvl>
    <w:lvl w:ilvl="6" w:tplc="4530CB68" w:tentative="1">
      <w:start w:val="1"/>
      <w:numFmt w:val="bullet"/>
      <w:lvlText w:val=""/>
      <w:lvlJc w:val="left"/>
      <w:pPr>
        <w:ind w:left="5040" w:hanging="360"/>
      </w:pPr>
      <w:rPr>
        <w:rFonts w:ascii="Symbol" w:hAnsi="Symbol" w:hint="default"/>
      </w:rPr>
    </w:lvl>
    <w:lvl w:ilvl="7" w:tplc="E9CAAE0E" w:tentative="1">
      <w:start w:val="1"/>
      <w:numFmt w:val="bullet"/>
      <w:lvlText w:val="o"/>
      <w:lvlJc w:val="left"/>
      <w:pPr>
        <w:ind w:left="5760" w:hanging="360"/>
      </w:pPr>
      <w:rPr>
        <w:rFonts w:ascii="Courier New" w:hAnsi="Courier New" w:cs="Courier New" w:hint="default"/>
      </w:rPr>
    </w:lvl>
    <w:lvl w:ilvl="8" w:tplc="04B04256" w:tentative="1">
      <w:start w:val="1"/>
      <w:numFmt w:val="bullet"/>
      <w:lvlText w:val=""/>
      <w:lvlJc w:val="left"/>
      <w:pPr>
        <w:ind w:left="6480" w:hanging="360"/>
      </w:pPr>
      <w:rPr>
        <w:rFonts w:ascii="Wingdings" w:hAnsi="Wingdings" w:hint="default"/>
      </w:rPr>
    </w:lvl>
  </w:abstractNum>
  <w:abstractNum w:abstractNumId="1">
    <w:nsid w:val="11B512F7"/>
    <w:multiLevelType w:val="hybridMultilevel"/>
    <w:tmpl w:val="010C7748"/>
    <w:lvl w:ilvl="0" w:tplc="2C96D61A">
      <w:start w:val="1"/>
      <w:numFmt w:val="lowerLetter"/>
      <w:lvlText w:val="%1."/>
      <w:lvlJc w:val="left"/>
      <w:pPr>
        <w:ind w:left="888" w:hanging="528"/>
      </w:pPr>
      <w:rPr>
        <w:rFonts w:hint="default"/>
      </w:rPr>
    </w:lvl>
    <w:lvl w:ilvl="1" w:tplc="2CD66C34" w:tentative="1">
      <w:start w:val="1"/>
      <w:numFmt w:val="lowerLetter"/>
      <w:lvlText w:val="%2."/>
      <w:lvlJc w:val="left"/>
      <w:pPr>
        <w:ind w:left="1440" w:hanging="360"/>
      </w:pPr>
    </w:lvl>
    <w:lvl w:ilvl="2" w:tplc="62EC68BC" w:tentative="1">
      <w:start w:val="1"/>
      <w:numFmt w:val="lowerRoman"/>
      <w:lvlText w:val="%3."/>
      <w:lvlJc w:val="right"/>
      <w:pPr>
        <w:ind w:left="2160" w:hanging="180"/>
      </w:pPr>
    </w:lvl>
    <w:lvl w:ilvl="3" w:tplc="6086939C" w:tentative="1">
      <w:start w:val="1"/>
      <w:numFmt w:val="decimal"/>
      <w:lvlText w:val="%4."/>
      <w:lvlJc w:val="left"/>
      <w:pPr>
        <w:ind w:left="2880" w:hanging="360"/>
      </w:pPr>
    </w:lvl>
    <w:lvl w:ilvl="4" w:tplc="6BCA92B2" w:tentative="1">
      <w:start w:val="1"/>
      <w:numFmt w:val="lowerLetter"/>
      <w:lvlText w:val="%5."/>
      <w:lvlJc w:val="left"/>
      <w:pPr>
        <w:ind w:left="3600" w:hanging="360"/>
      </w:pPr>
    </w:lvl>
    <w:lvl w:ilvl="5" w:tplc="60647070" w:tentative="1">
      <w:start w:val="1"/>
      <w:numFmt w:val="lowerRoman"/>
      <w:lvlText w:val="%6."/>
      <w:lvlJc w:val="right"/>
      <w:pPr>
        <w:ind w:left="4320" w:hanging="180"/>
      </w:pPr>
    </w:lvl>
    <w:lvl w:ilvl="6" w:tplc="066EF272" w:tentative="1">
      <w:start w:val="1"/>
      <w:numFmt w:val="decimal"/>
      <w:lvlText w:val="%7."/>
      <w:lvlJc w:val="left"/>
      <w:pPr>
        <w:ind w:left="5040" w:hanging="360"/>
      </w:pPr>
    </w:lvl>
    <w:lvl w:ilvl="7" w:tplc="8A94BA36" w:tentative="1">
      <w:start w:val="1"/>
      <w:numFmt w:val="lowerLetter"/>
      <w:lvlText w:val="%8."/>
      <w:lvlJc w:val="left"/>
      <w:pPr>
        <w:ind w:left="5760" w:hanging="360"/>
      </w:pPr>
    </w:lvl>
    <w:lvl w:ilvl="8" w:tplc="1A4AEF0C" w:tentative="1">
      <w:start w:val="1"/>
      <w:numFmt w:val="lowerRoman"/>
      <w:lvlText w:val="%9."/>
      <w:lvlJc w:val="right"/>
      <w:pPr>
        <w:ind w:left="6480" w:hanging="180"/>
      </w:pPr>
    </w:lvl>
  </w:abstractNum>
  <w:abstractNum w:abstractNumId="2">
    <w:nsid w:val="17D73764"/>
    <w:multiLevelType w:val="hybridMultilevel"/>
    <w:tmpl w:val="50AA02C6"/>
    <w:lvl w:ilvl="0" w:tplc="F88A6CBE">
      <w:start w:val="1"/>
      <w:numFmt w:val="bullet"/>
      <w:lvlText w:val=""/>
      <w:lvlJc w:val="left"/>
      <w:pPr>
        <w:ind w:left="720" w:hanging="360"/>
      </w:pPr>
      <w:rPr>
        <w:rFonts w:ascii="Symbol" w:hAnsi="Symbol" w:hint="default"/>
      </w:rPr>
    </w:lvl>
    <w:lvl w:ilvl="1" w:tplc="4ADA1B9C" w:tentative="1">
      <w:start w:val="1"/>
      <w:numFmt w:val="bullet"/>
      <w:lvlText w:val="o"/>
      <w:lvlJc w:val="left"/>
      <w:pPr>
        <w:ind w:left="1440" w:hanging="360"/>
      </w:pPr>
      <w:rPr>
        <w:rFonts w:ascii="Courier New" w:hAnsi="Courier New" w:cs="Courier New" w:hint="default"/>
      </w:rPr>
    </w:lvl>
    <w:lvl w:ilvl="2" w:tplc="7960F90C" w:tentative="1">
      <w:start w:val="1"/>
      <w:numFmt w:val="bullet"/>
      <w:lvlText w:val=""/>
      <w:lvlJc w:val="left"/>
      <w:pPr>
        <w:ind w:left="2160" w:hanging="360"/>
      </w:pPr>
      <w:rPr>
        <w:rFonts w:ascii="Wingdings" w:hAnsi="Wingdings" w:hint="default"/>
      </w:rPr>
    </w:lvl>
    <w:lvl w:ilvl="3" w:tplc="F87C5B8E" w:tentative="1">
      <w:start w:val="1"/>
      <w:numFmt w:val="bullet"/>
      <w:lvlText w:val=""/>
      <w:lvlJc w:val="left"/>
      <w:pPr>
        <w:ind w:left="2880" w:hanging="360"/>
      </w:pPr>
      <w:rPr>
        <w:rFonts w:ascii="Symbol" w:hAnsi="Symbol" w:hint="default"/>
      </w:rPr>
    </w:lvl>
    <w:lvl w:ilvl="4" w:tplc="CD4448F2" w:tentative="1">
      <w:start w:val="1"/>
      <w:numFmt w:val="bullet"/>
      <w:lvlText w:val="o"/>
      <w:lvlJc w:val="left"/>
      <w:pPr>
        <w:ind w:left="3600" w:hanging="360"/>
      </w:pPr>
      <w:rPr>
        <w:rFonts w:ascii="Courier New" w:hAnsi="Courier New" w:cs="Courier New" w:hint="default"/>
      </w:rPr>
    </w:lvl>
    <w:lvl w:ilvl="5" w:tplc="E89E74BC" w:tentative="1">
      <w:start w:val="1"/>
      <w:numFmt w:val="bullet"/>
      <w:lvlText w:val=""/>
      <w:lvlJc w:val="left"/>
      <w:pPr>
        <w:ind w:left="4320" w:hanging="360"/>
      </w:pPr>
      <w:rPr>
        <w:rFonts w:ascii="Wingdings" w:hAnsi="Wingdings" w:hint="default"/>
      </w:rPr>
    </w:lvl>
    <w:lvl w:ilvl="6" w:tplc="B7EEB354" w:tentative="1">
      <w:start w:val="1"/>
      <w:numFmt w:val="bullet"/>
      <w:lvlText w:val=""/>
      <w:lvlJc w:val="left"/>
      <w:pPr>
        <w:ind w:left="5040" w:hanging="360"/>
      </w:pPr>
      <w:rPr>
        <w:rFonts w:ascii="Symbol" w:hAnsi="Symbol" w:hint="default"/>
      </w:rPr>
    </w:lvl>
    <w:lvl w:ilvl="7" w:tplc="132619E0" w:tentative="1">
      <w:start w:val="1"/>
      <w:numFmt w:val="bullet"/>
      <w:lvlText w:val="o"/>
      <w:lvlJc w:val="left"/>
      <w:pPr>
        <w:ind w:left="5760" w:hanging="360"/>
      </w:pPr>
      <w:rPr>
        <w:rFonts w:ascii="Courier New" w:hAnsi="Courier New" w:cs="Courier New" w:hint="default"/>
      </w:rPr>
    </w:lvl>
    <w:lvl w:ilvl="8" w:tplc="202CAC86" w:tentative="1">
      <w:start w:val="1"/>
      <w:numFmt w:val="bullet"/>
      <w:lvlText w:val=""/>
      <w:lvlJc w:val="left"/>
      <w:pPr>
        <w:ind w:left="6480" w:hanging="360"/>
      </w:pPr>
      <w:rPr>
        <w:rFonts w:ascii="Wingdings" w:hAnsi="Wingdings" w:hint="default"/>
      </w:rPr>
    </w:lvl>
  </w:abstractNum>
  <w:abstractNum w:abstractNumId="3">
    <w:nsid w:val="24F9271C"/>
    <w:multiLevelType w:val="hybridMultilevel"/>
    <w:tmpl w:val="2A9065C8"/>
    <w:lvl w:ilvl="0" w:tplc="21B0E856">
      <w:start w:val="1"/>
      <w:numFmt w:val="decimal"/>
      <w:lvlText w:val="%1."/>
      <w:lvlJc w:val="left"/>
      <w:pPr>
        <w:ind w:left="720" w:hanging="360"/>
      </w:pPr>
    </w:lvl>
    <w:lvl w:ilvl="1" w:tplc="B240C422" w:tentative="1">
      <w:start w:val="1"/>
      <w:numFmt w:val="lowerLetter"/>
      <w:lvlText w:val="%2."/>
      <w:lvlJc w:val="left"/>
      <w:pPr>
        <w:ind w:left="1440" w:hanging="360"/>
      </w:pPr>
    </w:lvl>
    <w:lvl w:ilvl="2" w:tplc="E0AE28C0" w:tentative="1">
      <w:start w:val="1"/>
      <w:numFmt w:val="lowerRoman"/>
      <w:lvlText w:val="%3."/>
      <w:lvlJc w:val="right"/>
      <w:pPr>
        <w:ind w:left="2160" w:hanging="180"/>
      </w:pPr>
    </w:lvl>
    <w:lvl w:ilvl="3" w:tplc="A1E2046C" w:tentative="1">
      <w:start w:val="1"/>
      <w:numFmt w:val="decimal"/>
      <w:lvlText w:val="%4."/>
      <w:lvlJc w:val="left"/>
      <w:pPr>
        <w:ind w:left="2880" w:hanging="360"/>
      </w:pPr>
    </w:lvl>
    <w:lvl w:ilvl="4" w:tplc="16529B94" w:tentative="1">
      <w:start w:val="1"/>
      <w:numFmt w:val="lowerLetter"/>
      <w:lvlText w:val="%5."/>
      <w:lvlJc w:val="left"/>
      <w:pPr>
        <w:ind w:left="3600" w:hanging="360"/>
      </w:pPr>
    </w:lvl>
    <w:lvl w:ilvl="5" w:tplc="0560B20A" w:tentative="1">
      <w:start w:val="1"/>
      <w:numFmt w:val="lowerRoman"/>
      <w:lvlText w:val="%6."/>
      <w:lvlJc w:val="right"/>
      <w:pPr>
        <w:ind w:left="4320" w:hanging="180"/>
      </w:pPr>
    </w:lvl>
    <w:lvl w:ilvl="6" w:tplc="AE0813AA" w:tentative="1">
      <w:start w:val="1"/>
      <w:numFmt w:val="decimal"/>
      <w:lvlText w:val="%7."/>
      <w:lvlJc w:val="left"/>
      <w:pPr>
        <w:ind w:left="5040" w:hanging="360"/>
      </w:pPr>
    </w:lvl>
    <w:lvl w:ilvl="7" w:tplc="E5C071FA" w:tentative="1">
      <w:start w:val="1"/>
      <w:numFmt w:val="lowerLetter"/>
      <w:lvlText w:val="%8."/>
      <w:lvlJc w:val="left"/>
      <w:pPr>
        <w:ind w:left="5760" w:hanging="360"/>
      </w:pPr>
    </w:lvl>
    <w:lvl w:ilvl="8" w:tplc="F02A0A6E" w:tentative="1">
      <w:start w:val="1"/>
      <w:numFmt w:val="lowerRoman"/>
      <w:lvlText w:val="%9."/>
      <w:lvlJc w:val="right"/>
      <w:pPr>
        <w:ind w:left="6480" w:hanging="180"/>
      </w:pPr>
    </w:lvl>
  </w:abstractNum>
  <w:abstractNum w:abstractNumId="4">
    <w:nsid w:val="43462109"/>
    <w:multiLevelType w:val="multilevel"/>
    <w:tmpl w:val="0DFE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AA831C9"/>
    <w:multiLevelType w:val="hybridMultilevel"/>
    <w:tmpl w:val="64CA1058"/>
    <w:lvl w:ilvl="0" w:tplc="8968C442">
      <w:start w:val="1"/>
      <w:numFmt w:val="lowerLetter"/>
      <w:lvlText w:val="%1."/>
      <w:lvlJc w:val="left"/>
      <w:pPr>
        <w:ind w:left="888" w:hanging="528"/>
      </w:pPr>
      <w:rPr>
        <w:rFonts w:hint="default"/>
      </w:rPr>
    </w:lvl>
    <w:lvl w:ilvl="1" w:tplc="A74E0B10">
      <w:start w:val="1"/>
      <w:numFmt w:val="lowerLetter"/>
      <w:lvlText w:val="%2."/>
      <w:lvlJc w:val="left"/>
      <w:pPr>
        <w:ind w:left="1440" w:hanging="360"/>
      </w:pPr>
    </w:lvl>
    <w:lvl w:ilvl="2" w:tplc="C3E6E622" w:tentative="1">
      <w:start w:val="1"/>
      <w:numFmt w:val="lowerRoman"/>
      <w:lvlText w:val="%3."/>
      <w:lvlJc w:val="right"/>
      <w:pPr>
        <w:ind w:left="2160" w:hanging="180"/>
      </w:pPr>
    </w:lvl>
    <w:lvl w:ilvl="3" w:tplc="6A44267E" w:tentative="1">
      <w:start w:val="1"/>
      <w:numFmt w:val="decimal"/>
      <w:lvlText w:val="%4."/>
      <w:lvlJc w:val="left"/>
      <w:pPr>
        <w:ind w:left="2880" w:hanging="360"/>
      </w:pPr>
    </w:lvl>
    <w:lvl w:ilvl="4" w:tplc="1C3A2112" w:tentative="1">
      <w:start w:val="1"/>
      <w:numFmt w:val="lowerLetter"/>
      <w:lvlText w:val="%5."/>
      <w:lvlJc w:val="left"/>
      <w:pPr>
        <w:ind w:left="3600" w:hanging="360"/>
      </w:pPr>
    </w:lvl>
    <w:lvl w:ilvl="5" w:tplc="064E2DF0" w:tentative="1">
      <w:start w:val="1"/>
      <w:numFmt w:val="lowerRoman"/>
      <w:lvlText w:val="%6."/>
      <w:lvlJc w:val="right"/>
      <w:pPr>
        <w:ind w:left="4320" w:hanging="180"/>
      </w:pPr>
    </w:lvl>
    <w:lvl w:ilvl="6" w:tplc="9B98AB0C" w:tentative="1">
      <w:start w:val="1"/>
      <w:numFmt w:val="decimal"/>
      <w:lvlText w:val="%7."/>
      <w:lvlJc w:val="left"/>
      <w:pPr>
        <w:ind w:left="5040" w:hanging="360"/>
      </w:pPr>
    </w:lvl>
    <w:lvl w:ilvl="7" w:tplc="7A42BC66" w:tentative="1">
      <w:start w:val="1"/>
      <w:numFmt w:val="lowerLetter"/>
      <w:lvlText w:val="%8."/>
      <w:lvlJc w:val="left"/>
      <w:pPr>
        <w:ind w:left="5760" w:hanging="360"/>
      </w:pPr>
    </w:lvl>
    <w:lvl w:ilvl="8" w:tplc="36085D5E" w:tentative="1">
      <w:start w:val="1"/>
      <w:numFmt w:val="lowerRoman"/>
      <w:lvlText w:val="%9."/>
      <w:lvlJc w:val="right"/>
      <w:pPr>
        <w:ind w:left="6480" w:hanging="180"/>
      </w:pPr>
    </w:lvl>
  </w:abstractNum>
  <w:abstractNum w:abstractNumId="6">
    <w:nsid w:val="5B5D4C89"/>
    <w:multiLevelType w:val="hybridMultilevel"/>
    <w:tmpl w:val="C8C4A538"/>
    <w:lvl w:ilvl="0" w:tplc="674C43A2">
      <w:start w:val="1"/>
      <w:numFmt w:val="lowerLetter"/>
      <w:lvlText w:val="%1."/>
      <w:lvlJc w:val="left"/>
      <w:pPr>
        <w:ind w:left="888" w:hanging="528"/>
      </w:pPr>
      <w:rPr>
        <w:rFonts w:hint="default"/>
      </w:rPr>
    </w:lvl>
    <w:lvl w:ilvl="1" w:tplc="2D6269A6">
      <w:start w:val="1"/>
      <w:numFmt w:val="lowerLetter"/>
      <w:lvlText w:val="%2."/>
      <w:lvlJc w:val="left"/>
      <w:pPr>
        <w:ind w:left="1440" w:hanging="360"/>
      </w:pPr>
    </w:lvl>
    <w:lvl w:ilvl="2" w:tplc="5C441BDE" w:tentative="1">
      <w:start w:val="1"/>
      <w:numFmt w:val="lowerRoman"/>
      <w:lvlText w:val="%3."/>
      <w:lvlJc w:val="right"/>
      <w:pPr>
        <w:ind w:left="2160" w:hanging="180"/>
      </w:pPr>
    </w:lvl>
    <w:lvl w:ilvl="3" w:tplc="6AF6E0D6" w:tentative="1">
      <w:start w:val="1"/>
      <w:numFmt w:val="decimal"/>
      <w:lvlText w:val="%4."/>
      <w:lvlJc w:val="left"/>
      <w:pPr>
        <w:ind w:left="2880" w:hanging="360"/>
      </w:pPr>
    </w:lvl>
    <w:lvl w:ilvl="4" w:tplc="17F21190" w:tentative="1">
      <w:start w:val="1"/>
      <w:numFmt w:val="lowerLetter"/>
      <w:lvlText w:val="%5."/>
      <w:lvlJc w:val="left"/>
      <w:pPr>
        <w:ind w:left="3600" w:hanging="360"/>
      </w:pPr>
    </w:lvl>
    <w:lvl w:ilvl="5" w:tplc="198096EE" w:tentative="1">
      <w:start w:val="1"/>
      <w:numFmt w:val="lowerRoman"/>
      <w:lvlText w:val="%6."/>
      <w:lvlJc w:val="right"/>
      <w:pPr>
        <w:ind w:left="4320" w:hanging="180"/>
      </w:pPr>
    </w:lvl>
    <w:lvl w:ilvl="6" w:tplc="AFEA320E" w:tentative="1">
      <w:start w:val="1"/>
      <w:numFmt w:val="decimal"/>
      <w:lvlText w:val="%7."/>
      <w:lvlJc w:val="left"/>
      <w:pPr>
        <w:ind w:left="5040" w:hanging="360"/>
      </w:pPr>
    </w:lvl>
    <w:lvl w:ilvl="7" w:tplc="8A14B3B2" w:tentative="1">
      <w:start w:val="1"/>
      <w:numFmt w:val="lowerLetter"/>
      <w:lvlText w:val="%8."/>
      <w:lvlJc w:val="left"/>
      <w:pPr>
        <w:ind w:left="5760" w:hanging="360"/>
      </w:pPr>
    </w:lvl>
    <w:lvl w:ilvl="8" w:tplc="3B0002E8" w:tentative="1">
      <w:start w:val="1"/>
      <w:numFmt w:val="lowerRoman"/>
      <w:lvlText w:val="%9."/>
      <w:lvlJc w:val="right"/>
      <w:pPr>
        <w:ind w:left="6480" w:hanging="180"/>
      </w:pPr>
    </w:lvl>
  </w:abstractNum>
  <w:abstractNum w:abstractNumId="7">
    <w:nsid w:val="5C527C5F"/>
    <w:multiLevelType w:val="hybridMultilevel"/>
    <w:tmpl w:val="1C820BBA"/>
    <w:lvl w:ilvl="0" w:tplc="7656365A">
      <w:start w:val="1"/>
      <w:numFmt w:val="bullet"/>
      <w:lvlText w:val=""/>
      <w:lvlJc w:val="left"/>
      <w:pPr>
        <w:ind w:left="720" w:hanging="360"/>
      </w:pPr>
      <w:rPr>
        <w:rFonts w:ascii="Symbol" w:hAnsi="Symbol" w:hint="default"/>
      </w:rPr>
    </w:lvl>
    <w:lvl w:ilvl="1" w:tplc="A88C8E3C" w:tentative="1">
      <w:start w:val="1"/>
      <w:numFmt w:val="bullet"/>
      <w:lvlText w:val="o"/>
      <w:lvlJc w:val="left"/>
      <w:pPr>
        <w:ind w:left="1440" w:hanging="360"/>
      </w:pPr>
      <w:rPr>
        <w:rFonts w:ascii="Courier New" w:hAnsi="Courier New" w:cs="Courier New" w:hint="default"/>
      </w:rPr>
    </w:lvl>
    <w:lvl w:ilvl="2" w:tplc="1B9CABA4" w:tentative="1">
      <w:start w:val="1"/>
      <w:numFmt w:val="bullet"/>
      <w:lvlText w:val=""/>
      <w:lvlJc w:val="left"/>
      <w:pPr>
        <w:ind w:left="2160" w:hanging="360"/>
      </w:pPr>
      <w:rPr>
        <w:rFonts w:ascii="Wingdings" w:hAnsi="Wingdings" w:hint="default"/>
      </w:rPr>
    </w:lvl>
    <w:lvl w:ilvl="3" w:tplc="50B6CB3C" w:tentative="1">
      <w:start w:val="1"/>
      <w:numFmt w:val="bullet"/>
      <w:lvlText w:val=""/>
      <w:lvlJc w:val="left"/>
      <w:pPr>
        <w:ind w:left="2880" w:hanging="360"/>
      </w:pPr>
      <w:rPr>
        <w:rFonts w:ascii="Symbol" w:hAnsi="Symbol" w:hint="default"/>
      </w:rPr>
    </w:lvl>
    <w:lvl w:ilvl="4" w:tplc="46A46F5A" w:tentative="1">
      <w:start w:val="1"/>
      <w:numFmt w:val="bullet"/>
      <w:lvlText w:val="o"/>
      <w:lvlJc w:val="left"/>
      <w:pPr>
        <w:ind w:left="3600" w:hanging="360"/>
      </w:pPr>
      <w:rPr>
        <w:rFonts w:ascii="Courier New" w:hAnsi="Courier New" w:cs="Courier New" w:hint="default"/>
      </w:rPr>
    </w:lvl>
    <w:lvl w:ilvl="5" w:tplc="7278034E" w:tentative="1">
      <w:start w:val="1"/>
      <w:numFmt w:val="bullet"/>
      <w:lvlText w:val=""/>
      <w:lvlJc w:val="left"/>
      <w:pPr>
        <w:ind w:left="4320" w:hanging="360"/>
      </w:pPr>
      <w:rPr>
        <w:rFonts w:ascii="Wingdings" w:hAnsi="Wingdings" w:hint="default"/>
      </w:rPr>
    </w:lvl>
    <w:lvl w:ilvl="6" w:tplc="1EFAE608" w:tentative="1">
      <w:start w:val="1"/>
      <w:numFmt w:val="bullet"/>
      <w:lvlText w:val=""/>
      <w:lvlJc w:val="left"/>
      <w:pPr>
        <w:ind w:left="5040" w:hanging="360"/>
      </w:pPr>
      <w:rPr>
        <w:rFonts w:ascii="Symbol" w:hAnsi="Symbol" w:hint="default"/>
      </w:rPr>
    </w:lvl>
    <w:lvl w:ilvl="7" w:tplc="6D8E61B2" w:tentative="1">
      <w:start w:val="1"/>
      <w:numFmt w:val="bullet"/>
      <w:lvlText w:val="o"/>
      <w:lvlJc w:val="left"/>
      <w:pPr>
        <w:ind w:left="5760" w:hanging="360"/>
      </w:pPr>
      <w:rPr>
        <w:rFonts w:ascii="Courier New" w:hAnsi="Courier New" w:cs="Courier New" w:hint="default"/>
      </w:rPr>
    </w:lvl>
    <w:lvl w:ilvl="8" w:tplc="7E8A1974" w:tentative="1">
      <w:start w:val="1"/>
      <w:numFmt w:val="bullet"/>
      <w:lvlText w:val=""/>
      <w:lvlJc w:val="left"/>
      <w:pPr>
        <w:ind w:left="6480" w:hanging="360"/>
      </w:pPr>
      <w:rPr>
        <w:rFonts w:ascii="Wingdings" w:hAnsi="Wingdings" w:hint="default"/>
      </w:rPr>
    </w:lvl>
  </w:abstractNum>
  <w:abstractNum w:abstractNumId="8">
    <w:nsid w:val="62731A28"/>
    <w:multiLevelType w:val="hybridMultilevel"/>
    <w:tmpl w:val="71C03C38"/>
    <w:lvl w:ilvl="0" w:tplc="193C95CC">
      <w:start w:val="1"/>
      <w:numFmt w:val="bullet"/>
      <w:lvlText w:val=""/>
      <w:lvlJc w:val="left"/>
      <w:pPr>
        <w:ind w:left="720" w:hanging="360"/>
      </w:pPr>
      <w:rPr>
        <w:rFonts w:ascii="Symbol" w:hAnsi="Symbol" w:hint="default"/>
      </w:rPr>
    </w:lvl>
    <w:lvl w:ilvl="1" w:tplc="1FF8B8FC" w:tentative="1">
      <w:start w:val="1"/>
      <w:numFmt w:val="bullet"/>
      <w:lvlText w:val="o"/>
      <w:lvlJc w:val="left"/>
      <w:pPr>
        <w:ind w:left="1440" w:hanging="360"/>
      </w:pPr>
      <w:rPr>
        <w:rFonts w:ascii="Courier New" w:hAnsi="Courier New" w:cs="Courier New" w:hint="default"/>
      </w:rPr>
    </w:lvl>
    <w:lvl w:ilvl="2" w:tplc="4E0A3CBA" w:tentative="1">
      <w:start w:val="1"/>
      <w:numFmt w:val="bullet"/>
      <w:lvlText w:val=""/>
      <w:lvlJc w:val="left"/>
      <w:pPr>
        <w:ind w:left="2160" w:hanging="360"/>
      </w:pPr>
      <w:rPr>
        <w:rFonts w:ascii="Wingdings" w:hAnsi="Wingdings" w:hint="default"/>
      </w:rPr>
    </w:lvl>
    <w:lvl w:ilvl="3" w:tplc="2B92E4D6" w:tentative="1">
      <w:start w:val="1"/>
      <w:numFmt w:val="bullet"/>
      <w:lvlText w:val=""/>
      <w:lvlJc w:val="left"/>
      <w:pPr>
        <w:ind w:left="2880" w:hanging="360"/>
      </w:pPr>
      <w:rPr>
        <w:rFonts w:ascii="Symbol" w:hAnsi="Symbol" w:hint="default"/>
      </w:rPr>
    </w:lvl>
    <w:lvl w:ilvl="4" w:tplc="AB80E220" w:tentative="1">
      <w:start w:val="1"/>
      <w:numFmt w:val="bullet"/>
      <w:lvlText w:val="o"/>
      <w:lvlJc w:val="left"/>
      <w:pPr>
        <w:ind w:left="3600" w:hanging="360"/>
      </w:pPr>
      <w:rPr>
        <w:rFonts w:ascii="Courier New" w:hAnsi="Courier New" w:cs="Courier New" w:hint="default"/>
      </w:rPr>
    </w:lvl>
    <w:lvl w:ilvl="5" w:tplc="72CA1284" w:tentative="1">
      <w:start w:val="1"/>
      <w:numFmt w:val="bullet"/>
      <w:lvlText w:val=""/>
      <w:lvlJc w:val="left"/>
      <w:pPr>
        <w:ind w:left="4320" w:hanging="360"/>
      </w:pPr>
      <w:rPr>
        <w:rFonts w:ascii="Wingdings" w:hAnsi="Wingdings" w:hint="default"/>
      </w:rPr>
    </w:lvl>
    <w:lvl w:ilvl="6" w:tplc="AD1A728A" w:tentative="1">
      <w:start w:val="1"/>
      <w:numFmt w:val="bullet"/>
      <w:lvlText w:val=""/>
      <w:lvlJc w:val="left"/>
      <w:pPr>
        <w:ind w:left="5040" w:hanging="360"/>
      </w:pPr>
      <w:rPr>
        <w:rFonts w:ascii="Symbol" w:hAnsi="Symbol" w:hint="default"/>
      </w:rPr>
    </w:lvl>
    <w:lvl w:ilvl="7" w:tplc="ACE0BEC8" w:tentative="1">
      <w:start w:val="1"/>
      <w:numFmt w:val="bullet"/>
      <w:lvlText w:val="o"/>
      <w:lvlJc w:val="left"/>
      <w:pPr>
        <w:ind w:left="5760" w:hanging="360"/>
      </w:pPr>
      <w:rPr>
        <w:rFonts w:ascii="Courier New" w:hAnsi="Courier New" w:cs="Courier New" w:hint="default"/>
      </w:rPr>
    </w:lvl>
    <w:lvl w:ilvl="8" w:tplc="81FC4910" w:tentative="1">
      <w:start w:val="1"/>
      <w:numFmt w:val="bullet"/>
      <w:lvlText w:val=""/>
      <w:lvlJc w:val="left"/>
      <w:pPr>
        <w:ind w:left="6480" w:hanging="360"/>
      </w:pPr>
      <w:rPr>
        <w:rFonts w:ascii="Wingdings" w:hAnsi="Wingdings" w:hint="default"/>
      </w:rPr>
    </w:lvl>
  </w:abstractNum>
  <w:abstractNum w:abstractNumId="9">
    <w:nsid w:val="6B1B2B71"/>
    <w:multiLevelType w:val="multilevel"/>
    <w:tmpl w:val="7534A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78D1EC8"/>
    <w:multiLevelType w:val="multilevel"/>
    <w:tmpl w:val="2FC4E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8ED7572"/>
    <w:multiLevelType w:val="hybridMultilevel"/>
    <w:tmpl w:val="F354950C"/>
    <w:lvl w:ilvl="0" w:tplc="10A29590">
      <w:start w:val="1"/>
      <w:numFmt w:val="decimal"/>
      <w:lvlText w:val="%1."/>
      <w:lvlJc w:val="left"/>
      <w:pPr>
        <w:ind w:left="720" w:hanging="360"/>
      </w:pPr>
    </w:lvl>
    <w:lvl w:ilvl="1" w:tplc="19787A94">
      <w:start w:val="4"/>
      <w:numFmt w:val="bullet"/>
      <w:lvlText w:val="-"/>
      <w:lvlJc w:val="left"/>
      <w:pPr>
        <w:ind w:left="1704" w:hanging="624"/>
      </w:pPr>
      <w:rPr>
        <w:rFonts w:ascii="Times New Roman" w:eastAsiaTheme="minorHAnsi" w:hAnsi="Times New Roman" w:cs="Times New Roman" w:hint="default"/>
      </w:rPr>
    </w:lvl>
    <w:lvl w:ilvl="2" w:tplc="F5682128" w:tentative="1">
      <w:start w:val="1"/>
      <w:numFmt w:val="lowerRoman"/>
      <w:lvlText w:val="%3."/>
      <w:lvlJc w:val="right"/>
      <w:pPr>
        <w:ind w:left="2160" w:hanging="180"/>
      </w:pPr>
    </w:lvl>
    <w:lvl w:ilvl="3" w:tplc="83E0CDD4" w:tentative="1">
      <w:start w:val="1"/>
      <w:numFmt w:val="decimal"/>
      <w:lvlText w:val="%4."/>
      <w:lvlJc w:val="left"/>
      <w:pPr>
        <w:ind w:left="2880" w:hanging="360"/>
      </w:pPr>
    </w:lvl>
    <w:lvl w:ilvl="4" w:tplc="C5109114" w:tentative="1">
      <w:start w:val="1"/>
      <w:numFmt w:val="lowerLetter"/>
      <w:lvlText w:val="%5."/>
      <w:lvlJc w:val="left"/>
      <w:pPr>
        <w:ind w:left="3600" w:hanging="360"/>
      </w:pPr>
    </w:lvl>
    <w:lvl w:ilvl="5" w:tplc="0E42578C" w:tentative="1">
      <w:start w:val="1"/>
      <w:numFmt w:val="lowerRoman"/>
      <w:lvlText w:val="%6."/>
      <w:lvlJc w:val="right"/>
      <w:pPr>
        <w:ind w:left="4320" w:hanging="180"/>
      </w:pPr>
    </w:lvl>
    <w:lvl w:ilvl="6" w:tplc="1F101004" w:tentative="1">
      <w:start w:val="1"/>
      <w:numFmt w:val="decimal"/>
      <w:lvlText w:val="%7."/>
      <w:lvlJc w:val="left"/>
      <w:pPr>
        <w:ind w:left="5040" w:hanging="360"/>
      </w:pPr>
    </w:lvl>
    <w:lvl w:ilvl="7" w:tplc="E074769C" w:tentative="1">
      <w:start w:val="1"/>
      <w:numFmt w:val="lowerLetter"/>
      <w:lvlText w:val="%8."/>
      <w:lvlJc w:val="left"/>
      <w:pPr>
        <w:ind w:left="5760" w:hanging="360"/>
      </w:pPr>
    </w:lvl>
    <w:lvl w:ilvl="8" w:tplc="E23EFE78" w:tentative="1">
      <w:start w:val="1"/>
      <w:numFmt w:val="lowerRoman"/>
      <w:lvlText w:val="%9."/>
      <w:lvlJc w:val="right"/>
      <w:pPr>
        <w:ind w:left="6480" w:hanging="180"/>
      </w:pPr>
    </w:lvl>
  </w:abstractNum>
  <w:num w:numId="1">
    <w:abstractNumId w:val="4"/>
  </w:num>
  <w:num w:numId="2">
    <w:abstractNumId w:val="9"/>
  </w:num>
  <w:num w:numId="3">
    <w:abstractNumId w:val="10"/>
  </w:num>
  <w:num w:numId="4">
    <w:abstractNumId w:val="8"/>
  </w:num>
  <w:num w:numId="5">
    <w:abstractNumId w:val="2"/>
  </w:num>
  <w:num w:numId="6">
    <w:abstractNumId w:val="3"/>
  </w:num>
  <w:num w:numId="7">
    <w:abstractNumId w:val="7"/>
  </w:num>
  <w:num w:numId="8">
    <w:abstractNumId w:val="0"/>
  </w:num>
  <w:num w:numId="9">
    <w:abstractNumId w:val="11"/>
  </w:num>
  <w:num w:numId="10">
    <w:abstractNumId w:val="1"/>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EC1"/>
    <w:rsid w:val="000123D9"/>
    <w:rsid w:val="000614E7"/>
    <w:rsid w:val="000722DE"/>
    <w:rsid w:val="000E3D0A"/>
    <w:rsid w:val="00116BC2"/>
    <w:rsid w:val="00375464"/>
    <w:rsid w:val="00410C74"/>
    <w:rsid w:val="00450975"/>
    <w:rsid w:val="00475597"/>
    <w:rsid w:val="00491706"/>
    <w:rsid w:val="005A68B9"/>
    <w:rsid w:val="00600A25"/>
    <w:rsid w:val="0067330A"/>
    <w:rsid w:val="006859CA"/>
    <w:rsid w:val="006B79E5"/>
    <w:rsid w:val="007036F7"/>
    <w:rsid w:val="007D2EC1"/>
    <w:rsid w:val="007D75C7"/>
    <w:rsid w:val="007E7871"/>
    <w:rsid w:val="00810ADC"/>
    <w:rsid w:val="0083371F"/>
    <w:rsid w:val="00840D5D"/>
    <w:rsid w:val="00876B41"/>
    <w:rsid w:val="008E55EF"/>
    <w:rsid w:val="00983530"/>
    <w:rsid w:val="00984C49"/>
    <w:rsid w:val="00AF5C35"/>
    <w:rsid w:val="00B17B25"/>
    <w:rsid w:val="00B17D01"/>
    <w:rsid w:val="00BC1DE7"/>
    <w:rsid w:val="00BD3F2D"/>
    <w:rsid w:val="00BE1581"/>
    <w:rsid w:val="00C63339"/>
    <w:rsid w:val="00CC1516"/>
    <w:rsid w:val="00D35B44"/>
    <w:rsid w:val="00D63E0B"/>
    <w:rsid w:val="00D76BBE"/>
    <w:rsid w:val="00E73832"/>
    <w:rsid w:val="00F1378D"/>
    <w:rsid w:val="00F870EB"/>
    <w:rsid w:val="00FD5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EC1"/>
    <w:pPr>
      <w:spacing w:before="100" w:beforeAutospacing="1" w:after="100" w:afterAutospacing="1" w:line="240" w:lineRule="auto"/>
      <w:jc w:val="left"/>
    </w:pPr>
    <w:rPr>
      <w:rFonts w:eastAsia="Times New Roman" w:cs="Times New Roman"/>
      <w:szCs w:val="24"/>
    </w:rPr>
  </w:style>
  <w:style w:type="character" w:styleId="Strong">
    <w:name w:val="Strong"/>
    <w:basedOn w:val="DefaultParagraphFont"/>
    <w:uiPriority w:val="22"/>
    <w:qFormat/>
    <w:rsid w:val="007D2EC1"/>
    <w:rPr>
      <w:b/>
      <w:bCs/>
    </w:rPr>
  </w:style>
  <w:style w:type="character" w:styleId="Emphasis">
    <w:name w:val="Emphasis"/>
    <w:basedOn w:val="DefaultParagraphFont"/>
    <w:uiPriority w:val="20"/>
    <w:qFormat/>
    <w:rsid w:val="007D2EC1"/>
    <w:rPr>
      <w:i/>
      <w:iCs/>
    </w:rPr>
  </w:style>
  <w:style w:type="paragraph" w:styleId="ListParagraph">
    <w:name w:val="List Paragraph"/>
    <w:basedOn w:val="Normal"/>
    <w:uiPriority w:val="34"/>
    <w:qFormat/>
    <w:rsid w:val="00840D5D"/>
    <w:pPr>
      <w:ind w:left="720"/>
      <w:contextualSpacing/>
    </w:pPr>
  </w:style>
  <w:style w:type="paragraph" w:customStyle="1" w:styleId="headinganchor2">
    <w:name w:val="headinganchor2"/>
    <w:basedOn w:val="Normal"/>
    <w:rsid w:val="00375464"/>
    <w:pPr>
      <w:spacing w:before="100" w:beforeAutospacing="1" w:after="100" w:afterAutospacing="1" w:line="240" w:lineRule="auto"/>
      <w:jc w:val="left"/>
    </w:pPr>
    <w:rPr>
      <w:rFonts w:eastAsia="Times New Roman" w:cs="Times New Roman"/>
      <w:szCs w:val="24"/>
    </w:rPr>
  </w:style>
  <w:style w:type="character" w:customStyle="1" w:styleId="h2">
    <w:name w:val="h2"/>
    <w:basedOn w:val="DefaultParagraphFont"/>
    <w:rsid w:val="00375464"/>
  </w:style>
  <w:style w:type="character" w:customStyle="1" w:styleId="headingendmark">
    <w:name w:val="headingendmark"/>
    <w:basedOn w:val="DefaultParagraphFont"/>
    <w:rsid w:val="00375464"/>
  </w:style>
  <w:style w:type="table" w:styleId="TableGrid">
    <w:name w:val="Table Grid"/>
    <w:basedOn w:val="TableNormal"/>
    <w:uiPriority w:val="39"/>
    <w:rsid w:val="00810A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76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BBE"/>
  </w:style>
  <w:style w:type="paragraph" w:styleId="Footer">
    <w:name w:val="footer"/>
    <w:basedOn w:val="Normal"/>
    <w:link w:val="FooterChar"/>
    <w:uiPriority w:val="99"/>
    <w:unhideWhenUsed/>
    <w:rsid w:val="00D76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B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EC1"/>
    <w:pPr>
      <w:spacing w:before="100" w:beforeAutospacing="1" w:after="100" w:afterAutospacing="1" w:line="240" w:lineRule="auto"/>
      <w:jc w:val="left"/>
    </w:pPr>
    <w:rPr>
      <w:rFonts w:eastAsia="Times New Roman" w:cs="Times New Roman"/>
      <w:szCs w:val="24"/>
    </w:rPr>
  </w:style>
  <w:style w:type="character" w:styleId="Strong">
    <w:name w:val="Strong"/>
    <w:basedOn w:val="DefaultParagraphFont"/>
    <w:uiPriority w:val="22"/>
    <w:qFormat/>
    <w:rsid w:val="007D2EC1"/>
    <w:rPr>
      <w:b/>
      <w:bCs/>
    </w:rPr>
  </w:style>
  <w:style w:type="character" w:styleId="Emphasis">
    <w:name w:val="Emphasis"/>
    <w:basedOn w:val="DefaultParagraphFont"/>
    <w:uiPriority w:val="20"/>
    <w:qFormat/>
    <w:rsid w:val="007D2EC1"/>
    <w:rPr>
      <w:i/>
      <w:iCs/>
    </w:rPr>
  </w:style>
  <w:style w:type="paragraph" w:styleId="ListParagraph">
    <w:name w:val="List Paragraph"/>
    <w:basedOn w:val="Normal"/>
    <w:uiPriority w:val="34"/>
    <w:qFormat/>
    <w:rsid w:val="00840D5D"/>
    <w:pPr>
      <w:ind w:left="720"/>
      <w:contextualSpacing/>
    </w:pPr>
  </w:style>
  <w:style w:type="paragraph" w:customStyle="1" w:styleId="headinganchor2">
    <w:name w:val="headinganchor2"/>
    <w:basedOn w:val="Normal"/>
    <w:rsid w:val="00375464"/>
    <w:pPr>
      <w:spacing w:before="100" w:beforeAutospacing="1" w:after="100" w:afterAutospacing="1" w:line="240" w:lineRule="auto"/>
      <w:jc w:val="left"/>
    </w:pPr>
    <w:rPr>
      <w:rFonts w:eastAsia="Times New Roman" w:cs="Times New Roman"/>
      <w:szCs w:val="24"/>
    </w:rPr>
  </w:style>
  <w:style w:type="character" w:customStyle="1" w:styleId="h2">
    <w:name w:val="h2"/>
    <w:basedOn w:val="DefaultParagraphFont"/>
    <w:rsid w:val="00375464"/>
  </w:style>
  <w:style w:type="character" w:customStyle="1" w:styleId="headingendmark">
    <w:name w:val="headingendmark"/>
    <w:basedOn w:val="DefaultParagraphFont"/>
    <w:rsid w:val="00375464"/>
  </w:style>
  <w:style w:type="table" w:styleId="TableGrid">
    <w:name w:val="Table Grid"/>
    <w:basedOn w:val="TableNormal"/>
    <w:uiPriority w:val="39"/>
    <w:rsid w:val="00810A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76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BBE"/>
  </w:style>
  <w:style w:type="paragraph" w:styleId="Footer">
    <w:name w:val="footer"/>
    <w:basedOn w:val="Normal"/>
    <w:link w:val="FooterChar"/>
    <w:uiPriority w:val="99"/>
    <w:unhideWhenUsed/>
    <w:rsid w:val="00D76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1606</Words>
  <Characters>9158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lawrencce</dc:creator>
  <cp:lastModifiedBy>ismail - [2010]</cp:lastModifiedBy>
  <cp:revision>13</cp:revision>
  <dcterms:created xsi:type="dcterms:W3CDTF">2019-10-21T23:59:00Z</dcterms:created>
  <dcterms:modified xsi:type="dcterms:W3CDTF">2019-10-22T04:36:00Z</dcterms:modified>
</cp:coreProperties>
</file>