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E89" w:rsidRDefault="009C3E8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9C3E89">
        <w:rPr>
          <w:rFonts w:ascii="Times New Roman" w:hAnsi="Times New Roman" w:cs="Times New Roman"/>
          <w:b/>
          <w:sz w:val="24"/>
          <w:szCs w:val="24"/>
          <w:u w:val="single"/>
        </w:rPr>
        <w:t>Discussion</w:t>
      </w:r>
    </w:p>
    <w:p w:rsidR="009C3E89" w:rsidRDefault="009C3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major</w:t>
      </w:r>
    </w:p>
    <w:p w:rsidR="009C3E89" w:rsidRDefault="009C3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graph of annua</w:t>
      </w:r>
      <w:r w:rsidR="00F1192B">
        <w:rPr>
          <w:rFonts w:ascii="Times New Roman" w:hAnsi="Times New Roman" w:cs="Times New Roman"/>
          <w:sz w:val="24"/>
          <w:szCs w:val="24"/>
        </w:rPr>
        <w:t>l % ROI against cost in $ shows</w:t>
      </w:r>
      <w:r>
        <w:rPr>
          <w:rFonts w:ascii="Times New Roman" w:hAnsi="Times New Roman" w:cs="Times New Roman"/>
          <w:sz w:val="24"/>
          <w:szCs w:val="24"/>
        </w:rPr>
        <w:t xml:space="preserve"> a linear equation as shown below y= 0.0000002x + 0.</w:t>
      </w:r>
      <w:r w:rsidR="00F1192B">
        <w:rPr>
          <w:rFonts w:ascii="Times New Roman" w:hAnsi="Times New Roman" w:cs="Times New Roman"/>
          <w:sz w:val="24"/>
          <w:szCs w:val="24"/>
        </w:rPr>
        <w:t>118. The</w:t>
      </w:r>
      <w:r>
        <w:rPr>
          <w:rFonts w:ascii="Times New Roman" w:hAnsi="Times New Roman" w:cs="Times New Roman"/>
          <w:sz w:val="24"/>
          <w:szCs w:val="24"/>
        </w:rPr>
        <w:t xml:space="preserve"> gradient of the above line is 0.0000002</w:t>
      </w:r>
    </w:p>
    <w:p w:rsidR="009C3E89" w:rsidRDefault="009C3E89" w:rsidP="00EA7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192B">
        <w:rPr>
          <w:rFonts w:ascii="Times New Roman" w:hAnsi="Times New Roman" w:cs="Times New Roman"/>
          <w:sz w:val="24"/>
          <w:szCs w:val="24"/>
        </w:rPr>
        <w:t>It has regression determination   coefficient of about 0.941. At a cost of $160000, ROI is obtained as 8.6% for the case of engineering major the equation of the graph y= 0.0000002x + 0.1268 and regression determination of 0.9515.</w:t>
      </w:r>
      <w:r w:rsidR="00EA70EE">
        <w:rPr>
          <w:rFonts w:ascii="Times New Roman" w:hAnsi="Times New Roman" w:cs="Times New Roman"/>
          <w:sz w:val="24"/>
          <w:szCs w:val="24"/>
        </w:rPr>
        <w:t xml:space="preserve"> At a cost of </w:t>
      </w:r>
      <w:r w:rsidR="00F1192B">
        <w:rPr>
          <w:rFonts w:ascii="Times New Roman" w:hAnsi="Times New Roman" w:cs="Times New Roman"/>
          <w:sz w:val="24"/>
          <w:szCs w:val="24"/>
        </w:rPr>
        <w:t xml:space="preserve">$160000, ROI is obtained </w:t>
      </w:r>
      <w:r w:rsidR="00EA70EE">
        <w:rPr>
          <w:rFonts w:ascii="Times New Roman" w:hAnsi="Times New Roman" w:cs="Times New Roman"/>
          <w:sz w:val="24"/>
          <w:szCs w:val="24"/>
        </w:rPr>
        <w:t>is 9.5%.</w:t>
      </w:r>
    </w:p>
    <w:p w:rsidR="00EA70EE" w:rsidRDefault="00EA70EE" w:rsidP="00EA7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engineering major thus gives a better ROI.  </w:t>
      </w:r>
    </w:p>
    <w:p w:rsidR="00EA70EE" w:rsidRDefault="00EA70EE" w:rsidP="00EA7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Testing at 0.05 % significance level.</w:t>
      </w:r>
    </w:p>
    <w:p w:rsidR="00EA70EE" w:rsidRPr="00EA70EE" w:rsidRDefault="00E84ABE" w:rsidP="00EA70E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EA70EE">
        <w:rPr>
          <w:color w:val="333333"/>
        </w:rPr>
        <w:t>H</w:t>
      </w:r>
      <w:r w:rsidRPr="00EA70EE">
        <w:rPr>
          <w:color w:val="333333"/>
          <w:bdr w:val="none" w:sz="0" w:space="0" w:color="auto" w:frame="1"/>
          <w:vertAlign w:val="subscript"/>
        </w:rPr>
        <w:t>o</w:t>
      </w:r>
      <w:r w:rsidRPr="00EA70EE">
        <w:rPr>
          <w:color w:val="333333"/>
        </w:rPr>
        <w:t>:</w:t>
      </w:r>
      <w:r w:rsidR="00EA70EE" w:rsidRPr="00EA70EE">
        <w:rPr>
          <w:color w:val="333333"/>
        </w:rPr>
        <w:t xml:space="preserve"> B1 = 0</w:t>
      </w:r>
    </w:p>
    <w:p w:rsidR="00EA70EE" w:rsidRPr="00EA70EE" w:rsidRDefault="00EA70EE" w:rsidP="00EA70E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EA70EE">
        <w:rPr>
          <w:color w:val="333333"/>
        </w:rPr>
        <w:t>H</w:t>
      </w:r>
      <w:r w:rsidR="00E84ABE">
        <w:rPr>
          <w:color w:val="333333"/>
          <w:bdr w:val="none" w:sz="0" w:space="0" w:color="auto" w:frame="1"/>
          <w:vertAlign w:val="subscript"/>
        </w:rPr>
        <w:t>1</w:t>
      </w:r>
      <w:r w:rsidRPr="00EA70EE">
        <w:rPr>
          <w:color w:val="333333"/>
        </w:rPr>
        <w:t xml:space="preserve">: B1 </w:t>
      </w:r>
      <m:oMath>
        <m:r>
          <w:rPr>
            <w:rFonts w:ascii="Cambria Math" w:hAnsi="Cambria Math"/>
            <w:color w:val="333333"/>
          </w:rPr>
          <m:t>≠0</m:t>
        </m:r>
      </m:oMath>
    </w:p>
    <w:p w:rsidR="00EA70EE" w:rsidRPr="00EA70EE" w:rsidRDefault="00EA70EE" w:rsidP="00EA70E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EA70EE">
        <w:rPr>
          <w:color w:val="333333"/>
        </w:rPr>
        <w:t>t-stat = 3.25</w:t>
      </w:r>
    </w:p>
    <w:p w:rsidR="00EA70EE" w:rsidRPr="00EA70EE" w:rsidRDefault="00EA70EE" w:rsidP="00EA70E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EA70EE">
        <w:rPr>
          <w:color w:val="333333"/>
        </w:rPr>
        <w:t>The critical value of the t-stat =    t</w:t>
      </w:r>
      <w:r w:rsidRPr="00EA70EE">
        <w:rPr>
          <w:color w:val="333333"/>
          <w:bdr w:val="none" w:sz="0" w:space="0" w:color="auto" w:frame="1"/>
          <w:vertAlign w:val="subscript"/>
        </w:rPr>
        <w:t>0.5, 38</w:t>
      </w:r>
      <w:r w:rsidRPr="00EA70EE">
        <w:rPr>
          <w:color w:val="333333"/>
        </w:rPr>
        <w:t> = 2.01</w:t>
      </w:r>
    </w:p>
    <w:p w:rsidR="00EA70EE" w:rsidRPr="00EA70EE" w:rsidRDefault="00EA70EE" w:rsidP="00EA7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70EE">
        <w:rPr>
          <w:rFonts w:ascii="Times New Roman" w:hAnsi="Times New Roman" w:cs="Times New Roman"/>
          <w:sz w:val="24"/>
          <w:szCs w:val="24"/>
        </w:rPr>
        <w:t xml:space="preserve">We reject the null hypothesis </w:t>
      </w:r>
      <w:proofErr w:type="gramStart"/>
      <w:r w:rsidRPr="00EA70EE">
        <w:rPr>
          <w:rFonts w:ascii="Times New Roman" w:hAnsi="Times New Roman" w:cs="Times New Roman"/>
          <w:sz w:val="24"/>
          <w:szCs w:val="24"/>
        </w:rPr>
        <w:t>since  at</w:t>
      </w:r>
      <w:proofErr w:type="gramEnd"/>
      <w:r w:rsidRPr="00EA70EE">
        <w:rPr>
          <w:rFonts w:ascii="Times New Roman" w:hAnsi="Times New Roman" w:cs="Times New Roman"/>
          <w:sz w:val="24"/>
          <w:szCs w:val="24"/>
        </w:rPr>
        <w:t xml:space="preserve"> 95% confidence ROI are different and engineering major gives better ROI.</w:t>
      </w:r>
    </w:p>
    <w:p w:rsidR="00EA70EE" w:rsidRDefault="00EA70EE" w:rsidP="00EA7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A70EE" w:rsidRDefault="00EA70EE" w:rsidP="00EA7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192B" w:rsidRDefault="00F1192B">
      <w:pPr>
        <w:rPr>
          <w:rFonts w:ascii="Times New Roman" w:hAnsi="Times New Roman" w:cs="Times New Roman"/>
          <w:sz w:val="24"/>
          <w:szCs w:val="24"/>
        </w:rPr>
      </w:pPr>
    </w:p>
    <w:p w:rsidR="00F1192B" w:rsidRPr="009C3E89" w:rsidRDefault="00F1192B">
      <w:pPr>
        <w:rPr>
          <w:rFonts w:ascii="Times New Roman" w:hAnsi="Times New Roman" w:cs="Times New Roman"/>
          <w:sz w:val="24"/>
          <w:szCs w:val="24"/>
        </w:rPr>
      </w:pPr>
    </w:p>
    <w:sectPr w:rsidR="00F1192B" w:rsidRPr="009C3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1sDAyMDU0MgLyTJV0lIJTi4sz8/NACgxrAYtxvcosAAAA"/>
  </w:docVars>
  <w:rsids>
    <w:rsidRoot w:val="009C3E89"/>
    <w:rsid w:val="000136FA"/>
    <w:rsid w:val="008E6857"/>
    <w:rsid w:val="009C3E89"/>
    <w:rsid w:val="00A354D0"/>
    <w:rsid w:val="00E84ABE"/>
    <w:rsid w:val="00EA70EE"/>
    <w:rsid w:val="00F1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A70E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6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A70E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6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Simon</cp:lastModifiedBy>
  <cp:revision>2</cp:revision>
  <dcterms:created xsi:type="dcterms:W3CDTF">2018-12-05T18:30:00Z</dcterms:created>
  <dcterms:modified xsi:type="dcterms:W3CDTF">2018-12-05T18:30:00Z</dcterms:modified>
</cp:coreProperties>
</file>