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E80" w:rsidRDefault="005E0E80" w:rsidP="00CA481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Name </w:t>
      </w:r>
    </w:p>
    <w:p w:rsidR="005E0E80" w:rsidRDefault="005E0E80" w:rsidP="00CA481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Professor </w:t>
      </w:r>
    </w:p>
    <w:p w:rsidR="005E0E80" w:rsidRDefault="005E0E80" w:rsidP="00CA481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Course </w:t>
      </w:r>
    </w:p>
    <w:p w:rsidR="005E0E80" w:rsidRDefault="005E0E80" w:rsidP="00CA4811">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p>
    <w:p w:rsidR="005E0E80" w:rsidRDefault="005E0E80" w:rsidP="005E0E80">
      <w:pPr>
        <w:spacing w:line="480" w:lineRule="auto"/>
        <w:jc w:val="center"/>
        <w:rPr>
          <w:rFonts w:ascii="Times New Roman" w:hAnsi="Times New Roman" w:cs="Times New Roman"/>
          <w:color w:val="1D1D1D"/>
          <w:sz w:val="24"/>
          <w:szCs w:val="24"/>
          <w:shd w:val="clear" w:color="auto" w:fill="FFFFFF"/>
        </w:rPr>
      </w:pPr>
      <w:r w:rsidRPr="00CA4811">
        <w:rPr>
          <w:rFonts w:ascii="Times New Roman" w:hAnsi="Times New Roman" w:cs="Times New Roman"/>
          <w:color w:val="1D1D1D"/>
          <w:sz w:val="24"/>
          <w:szCs w:val="24"/>
          <w:shd w:val="clear" w:color="auto" w:fill="FFFFFF"/>
        </w:rPr>
        <w:t>Parthenon marbles</w:t>
      </w:r>
    </w:p>
    <w:p w:rsidR="00CE5B1F" w:rsidRPr="00CA4811" w:rsidRDefault="00CE5B1F" w:rsidP="00CE5B1F">
      <w:pPr>
        <w:spacing w:line="480" w:lineRule="auto"/>
        <w:rPr>
          <w:rFonts w:ascii="Times New Roman" w:hAnsi="Times New Roman" w:cs="Times New Roman"/>
          <w:sz w:val="24"/>
          <w:szCs w:val="24"/>
        </w:rPr>
      </w:pPr>
      <w:r w:rsidRPr="00CA4811">
        <w:rPr>
          <w:rFonts w:ascii="Times New Roman" w:hAnsi="Times New Roman" w:cs="Times New Roman"/>
          <w:color w:val="1D1D1D"/>
          <w:sz w:val="24"/>
          <w:szCs w:val="24"/>
          <w:shd w:val="clear" w:color="auto" w:fill="FFFFFF"/>
        </w:rPr>
        <w:t xml:space="preserve">Parthenon marbles comprise of Greek and Egyptian sculptures, including architectural materials acquired by the British Ambassador and taken to London </w:t>
      </w:r>
      <w:r w:rsidR="00277F82">
        <w:rPr>
          <w:rFonts w:ascii="Times New Roman" w:hAnsi="Times New Roman" w:cs="Times New Roman"/>
          <w:color w:val="1D1D1D"/>
          <w:sz w:val="24"/>
          <w:szCs w:val="24"/>
          <w:shd w:val="clear" w:color="auto" w:fill="FFFFFF"/>
        </w:rPr>
        <w:t>before German Archeologists d</w:t>
      </w:r>
      <w:r w:rsidRPr="00CA4811">
        <w:rPr>
          <w:rFonts w:ascii="Times New Roman" w:hAnsi="Times New Roman" w:cs="Times New Roman"/>
          <w:color w:val="1D1D1D"/>
          <w:sz w:val="24"/>
          <w:szCs w:val="24"/>
          <w:shd w:val="clear" w:color="auto" w:fill="FFFFFF"/>
        </w:rPr>
        <w:t xml:space="preserve">iscovered them. Now, in my opinion, </w:t>
      </w:r>
      <w:r>
        <w:rPr>
          <w:rFonts w:ascii="Times New Roman" w:hAnsi="Times New Roman" w:cs="Times New Roman"/>
          <w:color w:val="1D1D1D"/>
          <w:sz w:val="24"/>
          <w:szCs w:val="24"/>
          <w:shd w:val="clear" w:color="auto" w:fill="FFFFFF"/>
        </w:rPr>
        <w:t xml:space="preserve">I </w:t>
      </w:r>
      <w:r w:rsidR="00E7155E">
        <w:rPr>
          <w:rFonts w:ascii="Times New Roman" w:hAnsi="Times New Roman" w:cs="Times New Roman"/>
          <w:color w:val="1D1D1D"/>
          <w:sz w:val="24"/>
          <w:szCs w:val="24"/>
          <w:shd w:val="clear" w:color="auto" w:fill="FFFFFF"/>
        </w:rPr>
        <w:t>think it</w:t>
      </w:r>
      <w:r>
        <w:rPr>
          <w:rFonts w:ascii="Times New Roman" w:hAnsi="Times New Roman" w:cs="Times New Roman"/>
          <w:color w:val="1D1D1D"/>
          <w:sz w:val="24"/>
          <w:szCs w:val="24"/>
          <w:shd w:val="clear" w:color="auto" w:fill="FFFFFF"/>
        </w:rPr>
        <w:t xml:space="preserve"> should be taken back because it </w:t>
      </w:r>
      <w:r w:rsidRPr="00CA4811">
        <w:rPr>
          <w:rFonts w:ascii="Times New Roman" w:hAnsi="Times New Roman" w:cs="Times New Roman"/>
          <w:color w:val="1D1D1D"/>
          <w:sz w:val="24"/>
          <w:szCs w:val="24"/>
          <w:shd w:val="clear" w:color="auto" w:fill="FFFFFF"/>
        </w:rPr>
        <w:t>stands to be a good step in restoring Parthenon’s national unity.</w:t>
      </w:r>
      <w:r>
        <w:rPr>
          <w:rFonts w:ascii="Times New Roman" w:hAnsi="Times New Roman" w:cs="Times New Roman"/>
          <w:color w:val="1D1D1D"/>
          <w:sz w:val="24"/>
          <w:szCs w:val="24"/>
          <w:shd w:val="clear" w:color="auto" w:fill="FFFFFF"/>
        </w:rPr>
        <w:t xml:space="preserve"> In reality this is what has been pushing </w:t>
      </w:r>
      <w:r w:rsidRPr="00CA4811">
        <w:rPr>
          <w:rFonts w:ascii="Times New Roman" w:hAnsi="Times New Roman" w:cs="Times New Roman"/>
          <w:color w:val="1D1D1D"/>
          <w:sz w:val="24"/>
          <w:szCs w:val="24"/>
          <w:shd w:val="clear" w:color="auto" w:fill="FFFFFF"/>
        </w:rPr>
        <w:t xml:space="preserve">government of Greek </w:t>
      </w:r>
      <w:r>
        <w:rPr>
          <w:rFonts w:ascii="Times New Roman" w:hAnsi="Times New Roman" w:cs="Times New Roman"/>
          <w:color w:val="1D1D1D"/>
          <w:sz w:val="24"/>
          <w:szCs w:val="24"/>
          <w:shd w:val="clear" w:color="auto" w:fill="FFFFFF"/>
        </w:rPr>
        <w:t>to claim</w:t>
      </w:r>
      <w:r w:rsidRPr="00CA4811">
        <w:rPr>
          <w:rFonts w:ascii="Times New Roman" w:hAnsi="Times New Roman" w:cs="Times New Roman"/>
          <w:color w:val="1D1D1D"/>
          <w:sz w:val="24"/>
          <w:szCs w:val="24"/>
          <w:shd w:val="clear" w:color="auto" w:fill="FFFFFF"/>
        </w:rPr>
        <w:t xml:space="preserve"> persistently for the return of marbles</w:t>
      </w:r>
      <w:r w:rsidR="000D110B">
        <w:rPr>
          <w:rFonts w:ascii="Times New Roman" w:hAnsi="Times New Roman" w:cs="Times New Roman"/>
          <w:color w:val="1D1D1D"/>
          <w:sz w:val="24"/>
          <w:szCs w:val="24"/>
          <w:shd w:val="clear" w:color="auto" w:fill="FFFFFF"/>
        </w:rPr>
        <w:t>. However, it has</w:t>
      </w:r>
      <w:r w:rsidR="00E7315D">
        <w:rPr>
          <w:rFonts w:ascii="Times New Roman" w:hAnsi="Times New Roman" w:cs="Times New Roman"/>
          <w:color w:val="1D1D1D"/>
          <w:sz w:val="24"/>
          <w:szCs w:val="24"/>
          <w:shd w:val="clear" w:color="auto" w:fill="FFFFFF"/>
        </w:rPr>
        <w:t xml:space="preserve"> been a challenge because </w:t>
      </w:r>
      <w:r w:rsidRPr="00CA4811">
        <w:rPr>
          <w:rFonts w:ascii="Times New Roman" w:hAnsi="Times New Roman" w:cs="Times New Roman"/>
          <w:color w:val="1D1D1D"/>
          <w:sz w:val="24"/>
          <w:szCs w:val="24"/>
          <w:shd w:val="clear" w:color="auto" w:fill="FFFFFF"/>
        </w:rPr>
        <w:t xml:space="preserve">at that time, Greece had no law that could limit the removal of their objects. There have been petitions by Egyptian Officials for the Garman to return </w:t>
      </w:r>
      <w:r w:rsidR="00372204">
        <w:rPr>
          <w:rFonts w:ascii="Times New Roman" w:hAnsi="Times New Roman" w:cs="Times New Roman"/>
          <w:color w:val="1D1D1D"/>
          <w:sz w:val="24"/>
          <w:szCs w:val="24"/>
          <w:shd w:val="clear" w:color="auto" w:fill="FFFFFF"/>
        </w:rPr>
        <w:t xml:space="preserve">Parthenon Marble although repatriating it </w:t>
      </w:r>
      <w:r w:rsidRPr="00CA4811">
        <w:rPr>
          <w:rFonts w:ascii="Times New Roman" w:hAnsi="Times New Roman" w:cs="Times New Roman"/>
          <w:color w:val="1D1D1D"/>
          <w:sz w:val="24"/>
          <w:szCs w:val="24"/>
          <w:shd w:val="clear" w:color="auto" w:fill="FFFFFF"/>
        </w:rPr>
        <w:t xml:space="preserve">has been a challenge as Germany claims that, they </w:t>
      </w:r>
      <w:r w:rsidR="001C15DF">
        <w:rPr>
          <w:rFonts w:ascii="Times New Roman" w:hAnsi="Times New Roman" w:cs="Times New Roman"/>
          <w:color w:val="1D1D1D"/>
          <w:sz w:val="24"/>
          <w:szCs w:val="24"/>
          <w:shd w:val="clear" w:color="auto" w:fill="FFFFFF"/>
        </w:rPr>
        <w:t>acquired it</w:t>
      </w:r>
      <w:r w:rsidRPr="00CA4811">
        <w:rPr>
          <w:rFonts w:ascii="Times New Roman" w:hAnsi="Times New Roman" w:cs="Times New Roman"/>
          <w:color w:val="1D1D1D"/>
          <w:sz w:val="24"/>
          <w:szCs w:val="24"/>
          <w:shd w:val="clear" w:color="auto" w:fill="FFFFFF"/>
        </w:rPr>
        <w:t xml:space="preserve"> legally. I believe that many countries have been encouraged by 1970 UNESCO Conve</w:t>
      </w:r>
      <w:r w:rsidR="00372204">
        <w:rPr>
          <w:rFonts w:ascii="Times New Roman" w:hAnsi="Times New Roman" w:cs="Times New Roman"/>
          <w:color w:val="1D1D1D"/>
          <w:sz w:val="24"/>
          <w:szCs w:val="24"/>
          <w:shd w:val="clear" w:color="auto" w:fill="FFFFFF"/>
        </w:rPr>
        <w:t xml:space="preserve">ction to call for repatriation. For them to succeed in getting it back they should </w:t>
      </w:r>
      <w:r w:rsidRPr="00CA4811">
        <w:rPr>
          <w:rFonts w:ascii="Times New Roman" w:hAnsi="Times New Roman" w:cs="Times New Roman"/>
          <w:color w:val="1D1D1D"/>
          <w:sz w:val="24"/>
          <w:szCs w:val="24"/>
          <w:shd w:val="clear" w:color="auto" w:fill="FFFFFF"/>
        </w:rPr>
        <w:t>use regulations of nati</w:t>
      </w:r>
      <w:r w:rsidR="00372204">
        <w:rPr>
          <w:rFonts w:ascii="Times New Roman" w:hAnsi="Times New Roman" w:cs="Times New Roman"/>
          <w:color w:val="1D1D1D"/>
          <w:sz w:val="24"/>
          <w:szCs w:val="24"/>
          <w:shd w:val="clear" w:color="auto" w:fill="FFFFFF"/>
        </w:rPr>
        <w:t xml:space="preserve">onal cultural heritage or have </w:t>
      </w:r>
      <w:r w:rsidRPr="00CA4811">
        <w:rPr>
          <w:rFonts w:ascii="Times New Roman" w:hAnsi="Times New Roman" w:cs="Times New Roman"/>
          <w:color w:val="1D1D1D"/>
          <w:sz w:val="24"/>
          <w:szCs w:val="24"/>
          <w:shd w:val="clear" w:color="auto" w:fill="FFFFFF"/>
        </w:rPr>
        <w:t>an agreement of regulating ancient trade for some countries. Seemingly, in the early years, the marble was collected with no careful considerations of legal origin. Thus Directors of Art museum brought policies of acquiring artefacts accordi</w:t>
      </w:r>
      <w:r w:rsidR="0006005E">
        <w:rPr>
          <w:rFonts w:ascii="Times New Roman" w:hAnsi="Times New Roman" w:cs="Times New Roman"/>
          <w:color w:val="1D1D1D"/>
          <w:sz w:val="24"/>
          <w:szCs w:val="24"/>
          <w:shd w:val="clear" w:color="auto" w:fill="FFFFFF"/>
        </w:rPr>
        <w:t>ng to the provision of UNESCO and hence policies should be used to get the Parthenon marble back.</w:t>
      </w:r>
      <w:bookmarkStart w:id="0" w:name="_GoBack"/>
      <w:bookmarkEnd w:id="0"/>
    </w:p>
    <w:p w:rsidR="00BD350A" w:rsidRDefault="00CE5B1F" w:rsidP="005E0E8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C368EB" w:rsidRPr="00CA4811">
        <w:rPr>
          <w:rFonts w:ascii="Times New Roman" w:hAnsi="Times New Roman" w:cs="Times New Roman"/>
          <w:color w:val="1D1D1D"/>
          <w:sz w:val="24"/>
          <w:szCs w:val="24"/>
          <w:shd w:val="clear" w:color="auto" w:fill="FFFFFF"/>
        </w:rPr>
        <w:t>.</w:t>
      </w:r>
      <w:r w:rsidR="00BD350A">
        <w:rPr>
          <w:rFonts w:ascii="Times New Roman" w:hAnsi="Times New Roman" w:cs="Times New Roman"/>
          <w:color w:val="1D1D1D"/>
          <w:sz w:val="24"/>
          <w:szCs w:val="24"/>
          <w:shd w:val="clear" w:color="auto" w:fill="FFFFFF"/>
        </w:rPr>
        <w:br w:type="page"/>
      </w:r>
    </w:p>
    <w:p w:rsidR="00514CB3" w:rsidRDefault="00BD350A" w:rsidP="00A1168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D350A" w:rsidRPr="00CA4811" w:rsidRDefault="000B4A63" w:rsidP="00A11682">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Uno</w:t>
      </w:r>
      <w:r w:rsidR="006D129A">
        <w:rPr>
          <w:rFonts w:ascii="Arial" w:hAnsi="Arial" w:cs="Arial"/>
          <w:color w:val="222222"/>
          <w:sz w:val="20"/>
          <w:szCs w:val="20"/>
          <w:shd w:val="clear" w:color="auto" w:fill="FFFFFF"/>
        </w:rPr>
        <w:t>, James. "Culture War: The Case Against Repatriating Museum Artifacts." </w:t>
      </w:r>
      <w:r w:rsidR="006D129A">
        <w:rPr>
          <w:rFonts w:ascii="Arial" w:hAnsi="Arial" w:cs="Arial"/>
          <w:i/>
          <w:iCs/>
          <w:color w:val="222222"/>
          <w:sz w:val="20"/>
          <w:szCs w:val="20"/>
          <w:shd w:val="clear" w:color="auto" w:fill="FFFFFF"/>
        </w:rPr>
        <w:t>Foreign Affairs</w:t>
      </w:r>
      <w:r w:rsidR="006D129A">
        <w:rPr>
          <w:rFonts w:ascii="Arial" w:hAnsi="Arial" w:cs="Arial"/>
          <w:color w:val="222222"/>
          <w:sz w:val="20"/>
          <w:szCs w:val="20"/>
          <w:shd w:val="clear" w:color="auto" w:fill="FFFFFF"/>
        </w:rPr>
        <w:t> 93.6 (2014): 119-129.</w:t>
      </w:r>
      <w:r w:rsidR="006D129A">
        <w:rPr>
          <w:rFonts w:ascii="Arial" w:hAnsi="Arial" w:cs="Arial"/>
          <w:color w:val="222222"/>
          <w:sz w:val="20"/>
          <w:szCs w:val="20"/>
          <w:shd w:val="clear" w:color="auto" w:fill="FFFFFF"/>
        </w:rPr>
        <w:t xml:space="preserve"> </w:t>
      </w:r>
    </w:p>
    <w:sectPr w:rsidR="00BD350A" w:rsidRPr="00CA48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EAC" w:rsidRDefault="009F3EAC" w:rsidP="005E0E80">
      <w:pPr>
        <w:spacing w:after="0" w:line="240" w:lineRule="auto"/>
      </w:pPr>
      <w:r>
        <w:separator/>
      </w:r>
    </w:p>
  </w:endnote>
  <w:endnote w:type="continuationSeparator" w:id="0">
    <w:p w:rsidR="009F3EAC" w:rsidRDefault="009F3EAC" w:rsidP="005E0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EAC" w:rsidRDefault="009F3EAC" w:rsidP="005E0E80">
      <w:pPr>
        <w:spacing w:after="0" w:line="240" w:lineRule="auto"/>
      </w:pPr>
      <w:r>
        <w:separator/>
      </w:r>
    </w:p>
  </w:footnote>
  <w:footnote w:type="continuationSeparator" w:id="0">
    <w:p w:rsidR="009F3EAC" w:rsidRDefault="009F3EAC" w:rsidP="005E0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120137"/>
      <w:docPartObj>
        <w:docPartGallery w:val="Page Numbers (Top of Page)"/>
        <w:docPartUnique/>
      </w:docPartObj>
    </w:sdtPr>
    <w:sdtEndPr>
      <w:rPr>
        <w:noProof/>
      </w:rPr>
    </w:sdtEndPr>
    <w:sdtContent>
      <w:p w:rsidR="005E0E80" w:rsidRDefault="005E0E80">
        <w:pPr>
          <w:pStyle w:val="Header"/>
          <w:jc w:val="right"/>
        </w:pPr>
        <w:r>
          <w:t xml:space="preserve">Surname </w:t>
        </w:r>
        <w:r>
          <w:fldChar w:fldCharType="begin"/>
        </w:r>
        <w:r>
          <w:instrText xml:space="preserve"> PAGE   \* MERGEFORMAT </w:instrText>
        </w:r>
        <w:r>
          <w:fldChar w:fldCharType="separate"/>
        </w:r>
        <w:r w:rsidR="0006005E">
          <w:rPr>
            <w:noProof/>
          </w:rPr>
          <w:t>1</w:t>
        </w:r>
        <w:r>
          <w:rPr>
            <w:noProof/>
          </w:rPr>
          <w:fldChar w:fldCharType="end"/>
        </w:r>
      </w:p>
    </w:sdtContent>
  </w:sdt>
  <w:p w:rsidR="005E0E80" w:rsidRDefault="005E0E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CB3"/>
    <w:rsid w:val="00002608"/>
    <w:rsid w:val="0006005E"/>
    <w:rsid w:val="000705F9"/>
    <w:rsid w:val="00090EC3"/>
    <w:rsid w:val="000B4A63"/>
    <w:rsid w:val="000D110B"/>
    <w:rsid w:val="001C15DF"/>
    <w:rsid w:val="00272B16"/>
    <w:rsid w:val="00277F82"/>
    <w:rsid w:val="00316A84"/>
    <w:rsid w:val="00372204"/>
    <w:rsid w:val="004873DC"/>
    <w:rsid w:val="00514CB3"/>
    <w:rsid w:val="00546026"/>
    <w:rsid w:val="005B5D2B"/>
    <w:rsid w:val="005D487F"/>
    <w:rsid w:val="005E0E80"/>
    <w:rsid w:val="0061196C"/>
    <w:rsid w:val="00616088"/>
    <w:rsid w:val="00651E0A"/>
    <w:rsid w:val="006D129A"/>
    <w:rsid w:val="007634D1"/>
    <w:rsid w:val="008313E2"/>
    <w:rsid w:val="008B0F20"/>
    <w:rsid w:val="00915A6C"/>
    <w:rsid w:val="00960074"/>
    <w:rsid w:val="009F3EAC"/>
    <w:rsid w:val="00A11682"/>
    <w:rsid w:val="00B15344"/>
    <w:rsid w:val="00B60F88"/>
    <w:rsid w:val="00BD350A"/>
    <w:rsid w:val="00C06819"/>
    <w:rsid w:val="00C368EB"/>
    <w:rsid w:val="00C9710E"/>
    <w:rsid w:val="00CA4811"/>
    <w:rsid w:val="00CE5B1F"/>
    <w:rsid w:val="00DA37A5"/>
    <w:rsid w:val="00E16ED4"/>
    <w:rsid w:val="00E7155E"/>
    <w:rsid w:val="00E7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90A97"/>
  <w15:chartTrackingRefBased/>
  <w15:docId w15:val="{1F0642B9-C451-4B68-B6B3-E231BFA3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E80"/>
  </w:style>
  <w:style w:type="paragraph" w:styleId="Footer">
    <w:name w:val="footer"/>
    <w:basedOn w:val="Normal"/>
    <w:link w:val="FooterChar"/>
    <w:uiPriority w:val="99"/>
    <w:unhideWhenUsed/>
    <w:rsid w:val="005E0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218</Words>
  <Characters>1247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33</cp:revision>
  <dcterms:created xsi:type="dcterms:W3CDTF">2019-12-05T00:25:00Z</dcterms:created>
  <dcterms:modified xsi:type="dcterms:W3CDTF">2019-12-05T01:52:00Z</dcterms:modified>
</cp:coreProperties>
</file>