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376A41" w:rsidRDefault="00376A41" w:rsidP="005058D3">
      <w:pPr>
        <w:ind w:left="0" w:firstLine="0"/>
        <w:jc w:val="center"/>
        <w:rPr>
          <w:rFonts w:ascii="Times New Roman" w:hAnsi="Times New Roman" w:cs="Times New Roman"/>
          <w:sz w:val="24"/>
          <w:szCs w:val="24"/>
        </w:rPr>
      </w:pPr>
      <w:r>
        <w:rPr>
          <w:rFonts w:ascii="Times New Roman" w:hAnsi="Times New Roman" w:cs="Times New Roman"/>
          <w:sz w:val="24"/>
          <w:szCs w:val="24"/>
        </w:rPr>
        <w:t>Title:</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Name:</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 xml:space="preserve">Course name: </w:t>
      </w:r>
    </w:p>
    <w:p w:rsidR="005058D3" w:rsidRPr="00447893" w:rsidRDefault="005058D3" w:rsidP="005058D3">
      <w:pPr>
        <w:ind w:left="0" w:firstLine="0"/>
        <w:jc w:val="center"/>
        <w:rPr>
          <w:rFonts w:ascii="Times New Roman" w:hAnsi="Times New Roman" w:cs="Times New Roman"/>
          <w:b/>
          <w:sz w:val="24"/>
          <w:szCs w:val="24"/>
        </w:rPr>
      </w:pPr>
      <w:r w:rsidRPr="00447893">
        <w:rPr>
          <w:rFonts w:ascii="Times New Roman" w:hAnsi="Times New Roman" w:cs="Times New Roman"/>
          <w:sz w:val="24"/>
          <w:szCs w:val="24"/>
        </w:rPr>
        <w:t xml:space="preserve">Course code: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Professor:</w:t>
      </w:r>
    </w:p>
    <w:p w:rsidR="008C28A9" w:rsidRPr="00447893" w:rsidRDefault="005058D3" w:rsidP="00A66E44">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Date:</w:t>
      </w: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0F067E" w:rsidRDefault="000F067E" w:rsidP="002572C5">
      <w:pPr>
        <w:ind w:left="0" w:firstLine="0"/>
        <w:rPr>
          <w:rFonts w:ascii="Times New Roman" w:hAnsi="Times New Roman" w:cs="Times New Roman"/>
          <w:b/>
          <w:sz w:val="24"/>
          <w:szCs w:val="24"/>
        </w:rPr>
      </w:pPr>
      <w:r w:rsidRPr="000F067E">
        <w:rPr>
          <w:rFonts w:ascii="Times New Roman" w:hAnsi="Times New Roman" w:cs="Times New Roman"/>
          <w:b/>
          <w:sz w:val="24"/>
          <w:szCs w:val="24"/>
        </w:rPr>
        <w:lastRenderedPageBreak/>
        <w:t>Model of buyer behavior for the Coke product</w:t>
      </w:r>
    </w:p>
    <w:p w:rsidR="000F067E" w:rsidRDefault="000F067E" w:rsidP="002572C5">
      <w:pPr>
        <w:ind w:left="0" w:firstLine="0"/>
        <w:rPr>
          <w:rFonts w:ascii="Times New Roman" w:hAnsi="Times New Roman" w:cs="Times New Roman"/>
          <w:b/>
          <w:sz w:val="24"/>
          <w:szCs w:val="24"/>
        </w:rPr>
      </w:pPr>
      <w:r>
        <w:rPr>
          <w:noProof/>
        </w:rPr>
        <w:drawing>
          <wp:inline distT="0" distB="0" distL="0" distR="0" wp14:anchorId="18EED86F" wp14:editId="6AB198EF">
            <wp:extent cx="5935222" cy="370522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9496" cy="3714136"/>
                    </a:xfrm>
                    <a:prstGeom prst="rect">
                      <a:avLst/>
                    </a:prstGeom>
                  </pic:spPr>
                </pic:pic>
              </a:graphicData>
            </a:graphic>
          </wp:inline>
        </w:drawing>
      </w:r>
    </w:p>
    <w:p w:rsidR="000F067E" w:rsidRDefault="000F067E" w:rsidP="000F067E">
      <w:pPr>
        <w:ind w:left="0" w:firstLine="720"/>
        <w:rPr>
          <w:rFonts w:ascii="Times New Roman" w:hAnsi="Times New Roman" w:cs="Times New Roman"/>
          <w:sz w:val="24"/>
          <w:szCs w:val="24"/>
        </w:rPr>
      </w:pPr>
      <w:r>
        <w:rPr>
          <w:rFonts w:ascii="Times New Roman" w:hAnsi="Times New Roman" w:cs="Times New Roman"/>
          <w:sz w:val="24"/>
          <w:szCs w:val="24"/>
        </w:rPr>
        <w:t>The first step of the model is to define the consumer market. The market that enjoys the product has a number of characteristics that could be very important in realizing the approach that the company ought to take in order to achieve its market goals or objectives. It is the first step to understand the influences of consumer buyer behavior. In this particular case, the market is key. The Coca Cola company ought to understand the stimuli in the market which include the culture, technology, politics, economic and the different activities that the competitors are doing in the market in order to influence it which include promotions, discounts, price, place and what a few</w:t>
      </w:r>
      <w:r w:rsidR="008170E6">
        <w:rPr>
          <w:rFonts w:ascii="Times New Roman" w:hAnsi="Times New Roman" w:cs="Times New Roman"/>
          <w:sz w:val="24"/>
          <w:szCs w:val="24"/>
        </w:rPr>
        <w:t xml:space="preserve"> (</w:t>
      </w:r>
      <w:r w:rsidR="008170E6">
        <w:rPr>
          <w:rFonts w:ascii="Times New Roman" w:hAnsi="Times New Roman" w:cs="Times New Roman" w:hint="eastAsia"/>
          <w:sz w:val="24"/>
          <w:szCs w:val="24"/>
        </w:rPr>
        <w:t xml:space="preserve">Bonoma , &amp; Harvard University, </w:t>
      </w:r>
      <w:r w:rsidR="008170E6">
        <w:rPr>
          <w:rFonts w:ascii="Times New Roman" w:hAnsi="Times New Roman" w:cs="Times New Roman" w:hint="eastAsia"/>
          <w:sz w:val="24"/>
          <w:szCs w:val="24"/>
        </w:rPr>
        <w:t>201</w:t>
      </w:r>
      <w:r w:rsidR="008170E6">
        <w:rPr>
          <w:rFonts w:ascii="Times New Roman" w:hAnsi="Times New Roman" w:cs="Times New Roman" w:hint="eastAsia"/>
          <w:sz w:val="24"/>
          <w:szCs w:val="24"/>
        </w:rPr>
        <w:t>6</w:t>
      </w:r>
      <w:r w:rsidR="008170E6">
        <w:rPr>
          <w:rFonts w:ascii="Times New Roman" w:hAnsi="Times New Roman" w:cs="Times New Roman"/>
          <w:sz w:val="24"/>
          <w:szCs w:val="24"/>
        </w:rPr>
        <w:t>)</w:t>
      </w:r>
      <w:r>
        <w:rPr>
          <w:rFonts w:ascii="Times New Roman" w:hAnsi="Times New Roman" w:cs="Times New Roman"/>
          <w:sz w:val="24"/>
          <w:szCs w:val="24"/>
        </w:rPr>
        <w:t xml:space="preserve">. </w:t>
      </w:r>
    </w:p>
    <w:p w:rsidR="000F067E" w:rsidRDefault="000F067E" w:rsidP="000F067E">
      <w:pPr>
        <w:ind w:left="0" w:firstLine="720"/>
        <w:rPr>
          <w:rFonts w:ascii="Times New Roman" w:hAnsi="Times New Roman" w:cs="Times New Roman"/>
          <w:sz w:val="24"/>
          <w:szCs w:val="24"/>
        </w:rPr>
      </w:pPr>
      <w:r>
        <w:rPr>
          <w:rFonts w:ascii="Times New Roman" w:hAnsi="Times New Roman" w:cs="Times New Roman"/>
          <w:sz w:val="24"/>
          <w:szCs w:val="24"/>
        </w:rPr>
        <w:t xml:space="preserve">The second step is to realize the buyers characteristics. What exactly does the buyer want and what decisions does he/she make before buying a Coke brand. For example, is the customer interested in consumption of Coke bottle for purposes of gaining energy or refreshment. These </w:t>
      </w:r>
      <w:r>
        <w:rPr>
          <w:rFonts w:ascii="Times New Roman" w:hAnsi="Times New Roman" w:cs="Times New Roman"/>
          <w:sz w:val="24"/>
          <w:szCs w:val="24"/>
        </w:rPr>
        <w:lastRenderedPageBreak/>
        <w:t>are important decisions that the Coca Cola company ought to understand clearly before taking the product to the customer</w:t>
      </w:r>
      <w:r w:rsidR="003D0309">
        <w:rPr>
          <w:rFonts w:ascii="Times New Roman" w:hAnsi="Times New Roman" w:cs="Times New Roman"/>
          <w:sz w:val="24"/>
          <w:szCs w:val="24"/>
        </w:rPr>
        <w:t xml:space="preserve"> </w:t>
      </w:r>
      <w:r w:rsidR="003D0309">
        <w:rPr>
          <w:rFonts w:ascii="Times New Roman" w:hAnsi="Times New Roman" w:cs="Times New Roman"/>
          <w:sz w:val="24"/>
          <w:szCs w:val="24"/>
        </w:rPr>
        <w:t>(</w:t>
      </w:r>
      <w:r w:rsidR="003D0309">
        <w:rPr>
          <w:rFonts w:ascii="Times New Roman" w:hAnsi="Times New Roman" w:cs="Times New Roman" w:hint="eastAsia"/>
          <w:sz w:val="24"/>
          <w:szCs w:val="24"/>
        </w:rPr>
        <w:t>Moriarty, 2015</w:t>
      </w:r>
      <w:r w:rsidR="003D0309">
        <w:rPr>
          <w:rFonts w:ascii="Times New Roman" w:hAnsi="Times New Roman" w:cs="Times New Roman"/>
          <w:sz w:val="24"/>
          <w:szCs w:val="24"/>
        </w:rPr>
        <w:t>)</w:t>
      </w:r>
      <w:r>
        <w:rPr>
          <w:rFonts w:ascii="Times New Roman" w:hAnsi="Times New Roman" w:cs="Times New Roman"/>
          <w:sz w:val="24"/>
          <w:szCs w:val="24"/>
        </w:rPr>
        <w:t>.</w:t>
      </w:r>
    </w:p>
    <w:p w:rsidR="00B816E2" w:rsidRDefault="00B816E2" w:rsidP="000F067E">
      <w:pPr>
        <w:ind w:left="0" w:firstLine="720"/>
        <w:rPr>
          <w:rFonts w:ascii="Times New Roman" w:hAnsi="Times New Roman" w:cs="Times New Roman"/>
          <w:sz w:val="24"/>
          <w:szCs w:val="24"/>
        </w:rPr>
      </w:pPr>
      <w:r>
        <w:rPr>
          <w:rFonts w:ascii="Times New Roman" w:hAnsi="Times New Roman" w:cs="Times New Roman"/>
          <w:sz w:val="24"/>
          <w:szCs w:val="24"/>
        </w:rPr>
        <w:t xml:space="preserve">Finally, the </w:t>
      </w:r>
      <w:r w:rsidR="00646DC0">
        <w:rPr>
          <w:rFonts w:ascii="Times New Roman" w:hAnsi="Times New Roman" w:cs="Times New Roman"/>
          <w:sz w:val="24"/>
          <w:szCs w:val="24"/>
        </w:rPr>
        <w:t>buyer’s</w:t>
      </w:r>
      <w:r>
        <w:rPr>
          <w:rFonts w:ascii="Times New Roman" w:hAnsi="Times New Roman" w:cs="Times New Roman"/>
          <w:sz w:val="24"/>
          <w:szCs w:val="24"/>
        </w:rPr>
        <w:t xml:space="preserve"> response is very important. After the customer has taken the product, he/she will have a feeling of how the product </w:t>
      </w:r>
      <w:r w:rsidR="002173D7">
        <w:rPr>
          <w:rFonts w:ascii="Times New Roman" w:hAnsi="Times New Roman" w:cs="Times New Roman"/>
          <w:sz w:val="24"/>
          <w:szCs w:val="24"/>
        </w:rPr>
        <w:t>worked out his/her needs. For example, did the brand choice fulfill the need? Was there value for money? Is the product choice worth? What else should be added into the product to make it more fulfilling? These are some of the responses that the customer will give and which the company can use to make good out of it</w:t>
      </w:r>
      <w:r w:rsidR="003D0309">
        <w:rPr>
          <w:rFonts w:ascii="Times New Roman" w:hAnsi="Times New Roman" w:cs="Times New Roman"/>
          <w:sz w:val="24"/>
          <w:szCs w:val="24"/>
        </w:rPr>
        <w:t xml:space="preserve"> </w:t>
      </w:r>
      <w:r w:rsidR="003D0309">
        <w:rPr>
          <w:rFonts w:ascii="Times New Roman" w:hAnsi="Times New Roman" w:cs="Times New Roman"/>
          <w:sz w:val="24"/>
          <w:szCs w:val="24"/>
        </w:rPr>
        <w:t>(</w:t>
      </w:r>
      <w:r w:rsidR="003D0309">
        <w:rPr>
          <w:rFonts w:ascii="Times New Roman" w:hAnsi="Times New Roman" w:cs="Times New Roman" w:hint="eastAsia"/>
          <w:sz w:val="24"/>
          <w:szCs w:val="24"/>
        </w:rPr>
        <w:t>Moriarty, 2015</w:t>
      </w:r>
      <w:r w:rsidR="003D0309">
        <w:rPr>
          <w:rFonts w:ascii="Times New Roman" w:hAnsi="Times New Roman" w:cs="Times New Roman"/>
          <w:sz w:val="24"/>
          <w:szCs w:val="24"/>
        </w:rPr>
        <w:t>)</w:t>
      </w:r>
      <w:bookmarkStart w:id="0" w:name="_GoBack"/>
      <w:bookmarkEnd w:id="0"/>
      <w:r w:rsidR="002173D7">
        <w:rPr>
          <w:rFonts w:ascii="Times New Roman" w:hAnsi="Times New Roman" w:cs="Times New Roman"/>
          <w:sz w:val="24"/>
          <w:szCs w:val="24"/>
        </w:rPr>
        <w:t>.</w:t>
      </w:r>
    </w:p>
    <w:p w:rsidR="00F175E8" w:rsidRPr="008E0AE5" w:rsidRDefault="008E0AE5" w:rsidP="00F175E8">
      <w:pPr>
        <w:rPr>
          <w:rFonts w:ascii="Times New Roman" w:hAnsi="Times New Roman" w:cs="Times New Roman"/>
          <w:b/>
          <w:sz w:val="24"/>
          <w:szCs w:val="24"/>
        </w:rPr>
      </w:pPr>
      <w:r w:rsidRPr="008E0AE5">
        <w:rPr>
          <w:rFonts w:ascii="Times New Roman" w:hAnsi="Times New Roman" w:cs="Times New Roman"/>
          <w:b/>
          <w:sz w:val="24"/>
          <w:szCs w:val="24"/>
        </w:rPr>
        <w:t xml:space="preserve">Model for an organizational buyer vs. individual consumer </w:t>
      </w:r>
    </w:p>
    <w:p w:rsidR="008E0AE5" w:rsidRDefault="008E0AE5" w:rsidP="008E0AE5">
      <w:pPr>
        <w:tabs>
          <w:tab w:val="left" w:pos="2880"/>
        </w:tabs>
        <w:rPr>
          <w:rFonts w:ascii="Times New Roman" w:hAnsi="Times New Roman" w:cs="Times New Roman"/>
          <w:sz w:val="24"/>
          <w:szCs w:val="24"/>
        </w:rPr>
      </w:pPr>
      <w:r>
        <w:rPr>
          <w:noProof/>
        </w:rPr>
        <w:drawing>
          <wp:inline distT="0" distB="0" distL="0" distR="0" wp14:anchorId="309CC9CE" wp14:editId="1CAD627E">
            <wp:extent cx="4486275" cy="2838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86275" cy="2838450"/>
                    </a:xfrm>
                    <a:prstGeom prst="rect">
                      <a:avLst/>
                    </a:prstGeom>
                  </pic:spPr>
                </pic:pic>
              </a:graphicData>
            </a:graphic>
          </wp:inline>
        </w:drawing>
      </w:r>
    </w:p>
    <w:p w:rsidR="008E0AE5" w:rsidRDefault="008E0AE5" w:rsidP="008E0AE5">
      <w:pPr>
        <w:tabs>
          <w:tab w:val="left" w:pos="2880"/>
        </w:tabs>
        <w:ind w:left="0" w:firstLine="720"/>
        <w:rPr>
          <w:rFonts w:ascii="Times New Roman" w:hAnsi="Times New Roman" w:cs="Times New Roman"/>
          <w:sz w:val="24"/>
          <w:szCs w:val="24"/>
        </w:rPr>
      </w:pPr>
      <w:r>
        <w:rPr>
          <w:rFonts w:ascii="Times New Roman" w:hAnsi="Times New Roman" w:cs="Times New Roman"/>
          <w:sz w:val="24"/>
          <w:szCs w:val="24"/>
        </w:rPr>
        <w:t>Looking at this model, it seems the organizational buying behavior is complex than the consumer market. Other behaviors that are notable in th</w:t>
      </w:r>
      <w:r w:rsidR="001B0FE6">
        <w:rPr>
          <w:rFonts w:ascii="Times New Roman" w:hAnsi="Times New Roman" w:cs="Times New Roman"/>
          <w:sz w:val="24"/>
          <w:szCs w:val="24"/>
        </w:rPr>
        <w:t>is model include the fewer customers in the organizational buyers as compared to the consumer buyers. The organizational buyers are concentrated while on the other hand the consumer market is dispersed</w:t>
      </w:r>
      <w:r w:rsidR="008459F4">
        <w:rPr>
          <w:rFonts w:ascii="Times New Roman" w:hAnsi="Times New Roman" w:cs="Times New Roman"/>
          <w:sz w:val="24"/>
          <w:szCs w:val="24"/>
        </w:rPr>
        <w:t xml:space="preserve"> (</w:t>
      </w:r>
      <w:r w:rsidR="008459F4">
        <w:rPr>
          <w:rFonts w:ascii="Times New Roman" w:hAnsi="Times New Roman" w:cs="Times New Roman" w:hint="eastAsia"/>
          <w:sz w:val="24"/>
          <w:szCs w:val="24"/>
        </w:rPr>
        <w:t xml:space="preserve">Moriarty, </w:t>
      </w:r>
      <w:r w:rsidR="008459F4">
        <w:rPr>
          <w:rFonts w:ascii="Times New Roman" w:hAnsi="Times New Roman" w:cs="Times New Roman" w:hint="eastAsia"/>
          <w:sz w:val="24"/>
          <w:szCs w:val="24"/>
        </w:rPr>
        <w:t>2015</w:t>
      </w:r>
      <w:r w:rsidR="008459F4">
        <w:rPr>
          <w:rFonts w:ascii="Times New Roman" w:hAnsi="Times New Roman" w:cs="Times New Roman"/>
          <w:sz w:val="24"/>
          <w:szCs w:val="24"/>
        </w:rPr>
        <w:t>)</w:t>
      </w:r>
      <w:r w:rsidR="001B0FE6">
        <w:rPr>
          <w:rFonts w:ascii="Times New Roman" w:hAnsi="Times New Roman" w:cs="Times New Roman"/>
          <w:sz w:val="24"/>
          <w:szCs w:val="24"/>
        </w:rPr>
        <w:t>.</w:t>
      </w:r>
    </w:p>
    <w:p w:rsidR="00AB2D1D" w:rsidRDefault="00AB2D1D" w:rsidP="008E0AE5">
      <w:pPr>
        <w:tabs>
          <w:tab w:val="left" w:pos="2880"/>
        </w:tabs>
        <w:ind w:left="0" w:firstLine="720"/>
        <w:rPr>
          <w:rFonts w:ascii="Times New Roman" w:hAnsi="Times New Roman" w:cs="Times New Roman"/>
          <w:sz w:val="24"/>
          <w:szCs w:val="24"/>
        </w:rPr>
      </w:pPr>
    </w:p>
    <w:p w:rsidR="00AB2D1D" w:rsidRDefault="00AB2D1D" w:rsidP="008E0AE5">
      <w:pPr>
        <w:tabs>
          <w:tab w:val="left" w:pos="2880"/>
        </w:tabs>
        <w:ind w:left="0" w:firstLine="720"/>
        <w:rPr>
          <w:rFonts w:ascii="Times New Roman" w:hAnsi="Times New Roman" w:cs="Times New Roman"/>
          <w:sz w:val="24"/>
          <w:szCs w:val="24"/>
        </w:rPr>
      </w:pPr>
    </w:p>
    <w:p w:rsidR="00AB2D1D" w:rsidRDefault="00AB2D1D" w:rsidP="008E0AE5">
      <w:pPr>
        <w:tabs>
          <w:tab w:val="left" w:pos="2880"/>
        </w:tabs>
        <w:ind w:left="0" w:firstLine="720"/>
        <w:rPr>
          <w:rFonts w:ascii="Times New Roman" w:hAnsi="Times New Roman" w:cs="Times New Roman"/>
          <w:sz w:val="24"/>
          <w:szCs w:val="24"/>
        </w:rPr>
      </w:pPr>
    </w:p>
    <w:p w:rsidR="00AB2D1D" w:rsidRPr="00AB2D1D" w:rsidRDefault="00AB2D1D" w:rsidP="00AB2D1D">
      <w:pPr>
        <w:tabs>
          <w:tab w:val="left" w:pos="2880"/>
        </w:tabs>
        <w:ind w:left="0" w:firstLine="720"/>
        <w:jc w:val="center"/>
        <w:rPr>
          <w:rFonts w:ascii="Times New Roman" w:hAnsi="Times New Roman" w:cs="Times New Roman"/>
          <w:b/>
          <w:sz w:val="24"/>
          <w:szCs w:val="24"/>
        </w:rPr>
      </w:pPr>
      <w:r w:rsidRPr="00AB2D1D">
        <w:rPr>
          <w:rFonts w:ascii="Times New Roman" w:hAnsi="Times New Roman" w:cs="Times New Roman"/>
          <w:b/>
          <w:sz w:val="24"/>
          <w:szCs w:val="24"/>
        </w:rPr>
        <w:t xml:space="preserve">References </w:t>
      </w:r>
    </w:p>
    <w:p w:rsidR="00AB2D1D" w:rsidRDefault="00AB2D1D" w:rsidP="008B0147">
      <w:pPr>
        <w:tabs>
          <w:tab w:val="left" w:pos="2880"/>
        </w:tabs>
        <w:rPr>
          <w:rFonts w:ascii="Times New Roman" w:hAnsi="Times New Roman" w:cs="Times New Roman"/>
          <w:sz w:val="24"/>
          <w:szCs w:val="24"/>
        </w:rPr>
      </w:pPr>
      <w:r w:rsidRPr="00AB2D1D">
        <w:rPr>
          <w:rFonts w:ascii="Times New Roman" w:hAnsi="Times New Roman" w:cs="Times New Roman" w:hint="eastAsia"/>
          <w:sz w:val="24"/>
          <w:szCs w:val="24"/>
        </w:rPr>
        <w:t>Bonoma, T</w:t>
      </w:r>
      <w:r>
        <w:rPr>
          <w:rFonts w:ascii="Times New Roman" w:hAnsi="Times New Roman" w:cs="Times New Roman" w:hint="eastAsia"/>
          <w:sz w:val="24"/>
          <w:szCs w:val="24"/>
        </w:rPr>
        <w:t>. V., &amp; Harvard University. (201</w:t>
      </w:r>
      <w:r w:rsidRPr="00AB2D1D">
        <w:rPr>
          <w:rFonts w:ascii="Times New Roman" w:hAnsi="Times New Roman" w:cs="Times New Roman" w:hint="eastAsia"/>
          <w:sz w:val="24"/>
          <w:szCs w:val="24"/>
        </w:rPr>
        <w:t>6). </w:t>
      </w:r>
      <w:r w:rsidRPr="00AB2D1D">
        <w:rPr>
          <w:rFonts w:ascii="Times New Roman" w:hAnsi="Times New Roman" w:cs="Times New Roman" w:hint="eastAsia"/>
          <w:i/>
          <w:iCs/>
          <w:sz w:val="24"/>
          <w:szCs w:val="24"/>
        </w:rPr>
        <w:t>Major Sales: Who really does the buying?</w:t>
      </w:r>
      <w:r w:rsidRPr="00AB2D1D">
        <w:rPr>
          <w:rFonts w:ascii="Times New Roman" w:hAnsi="Times New Roman" w:cs="Times New Roman" w:hint="eastAsia"/>
          <w:sz w:val="24"/>
          <w:szCs w:val="24"/>
        </w:rPr>
        <w:t>. Boston, MA: Harvard Business Review.</w:t>
      </w:r>
    </w:p>
    <w:p w:rsidR="00AB2D1D" w:rsidRPr="000F067E" w:rsidRDefault="00AB2D1D" w:rsidP="008B0147">
      <w:pPr>
        <w:tabs>
          <w:tab w:val="left" w:pos="2880"/>
        </w:tabs>
        <w:rPr>
          <w:rFonts w:ascii="Times New Roman" w:hAnsi="Times New Roman" w:cs="Times New Roman"/>
          <w:sz w:val="24"/>
          <w:szCs w:val="24"/>
        </w:rPr>
      </w:pPr>
      <w:r>
        <w:rPr>
          <w:rFonts w:ascii="Times New Roman" w:hAnsi="Times New Roman" w:cs="Times New Roman" w:hint="eastAsia"/>
          <w:sz w:val="24"/>
          <w:szCs w:val="24"/>
        </w:rPr>
        <w:t>Moriarty, R. T. (2015</w:t>
      </w:r>
      <w:r w:rsidRPr="00AB2D1D">
        <w:rPr>
          <w:rFonts w:ascii="Times New Roman" w:hAnsi="Times New Roman" w:cs="Times New Roman" w:hint="eastAsia"/>
          <w:sz w:val="24"/>
          <w:szCs w:val="24"/>
        </w:rPr>
        <w:t>). </w:t>
      </w:r>
      <w:r w:rsidRPr="00AB2D1D">
        <w:rPr>
          <w:rFonts w:ascii="Times New Roman" w:hAnsi="Times New Roman" w:cs="Times New Roman" w:hint="eastAsia"/>
          <w:i/>
          <w:iCs/>
          <w:sz w:val="24"/>
          <w:szCs w:val="24"/>
        </w:rPr>
        <w:t>Industrial buying behavior: Concepts, issues, and applications</w:t>
      </w:r>
      <w:r w:rsidRPr="00AB2D1D">
        <w:rPr>
          <w:rFonts w:ascii="Times New Roman" w:hAnsi="Times New Roman" w:cs="Times New Roman" w:hint="eastAsia"/>
          <w:sz w:val="24"/>
          <w:szCs w:val="24"/>
        </w:rPr>
        <w:t>. Lexington, Mass: Lexington books.</w:t>
      </w:r>
    </w:p>
    <w:sectPr w:rsidR="00AB2D1D" w:rsidRPr="000F067E" w:rsidSect="0071377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0F72" w:rsidRDefault="00EA0F72" w:rsidP="004B661E">
      <w:pPr>
        <w:spacing w:line="240" w:lineRule="auto"/>
      </w:pPr>
      <w:r>
        <w:separator/>
      </w:r>
    </w:p>
  </w:endnote>
  <w:endnote w:type="continuationSeparator" w:id="0">
    <w:p w:rsidR="00EA0F72" w:rsidRDefault="00EA0F72"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0F72" w:rsidRDefault="00EA0F72" w:rsidP="004B661E">
      <w:pPr>
        <w:spacing w:line="240" w:lineRule="auto"/>
      </w:pPr>
      <w:r>
        <w:separator/>
      </w:r>
    </w:p>
  </w:footnote>
  <w:footnote w:type="continuationSeparator" w:id="0">
    <w:p w:rsidR="00EA0F72" w:rsidRDefault="00EA0F72"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713775" w:rsidRDefault="009A4262" w:rsidP="009A4262">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fldChar w:fldCharType="begin"/>
        </w:r>
        <w:r w:rsidR="00713775" w:rsidRPr="00713775">
          <w:rPr>
            <w:rFonts w:ascii="Times New Roman" w:hAnsi="Times New Roman" w:cs="Times New Roman"/>
            <w:sz w:val="24"/>
            <w:szCs w:val="24"/>
          </w:rPr>
          <w:instrText xml:space="preserve"> PAGE   \* MERGEFORMAT </w:instrText>
        </w:r>
        <w:r w:rsidR="00713775" w:rsidRPr="00713775">
          <w:rPr>
            <w:rFonts w:ascii="Times New Roman" w:hAnsi="Times New Roman" w:cs="Times New Roman"/>
            <w:sz w:val="24"/>
            <w:szCs w:val="24"/>
          </w:rPr>
          <w:fldChar w:fldCharType="separate"/>
        </w:r>
        <w:r w:rsidR="003D0309">
          <w:rPr>
            <w:rFonts w:ascii="Times New Roman" w:hAnsi="Times New Roman" w:cs="Times New Roman"/>
            <w:noProof/>
            <w:sz w:val="24"/>
            <w:szCs w:val="24"/>
          </w:rPr>
          <w:t>4</w:t>
        </w:r>
        <w:r w:rsidR="00713775" w:rsidRPr="00713775">
          <w:rPr>
            <w:rFonts w:ascii="Times New Roman" w:hAnsi="Times New Roman" w:cs="Times New Roman"/>
            <w:noProof/>
            <w:sz w:val="24"/>
            <w:szCs w:val="24"/>
          </w:rPr>
          <w:fldChar w:fldCharType="end"/>
        </w:r>
      </w:p>
    </w:sdtContent>
  </w:sdt>
  <w:p w:rsidR="004B661E" w:rsidRPr="00713775"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713775" w:rsidRDefault="00713775">
    <w:pPr>
      <w:pStyle w:val="Header"/>
      <w:rPr>
        <w:rFonts w:ascii="Times New Roman" w:hAnsi="Times New Roman" w:cs="Times New Roman"/>
        <w:sz w:val="24"/>
        <w:szCs w:val="24"/>
      </w:rPr>
    </w:pPr>
    <w:r w:rsidRPr="00713775">
      <w:rPr>
        <w:rFonts w:ascii="Times New Roman" w:hAnsi="Times New Roman" w:cs="Times New Roman"/>
        <w:sz w:val="24"/>
        <w:szCs w:val="24"/>
      </w:rPr>
      <w:t xml:space="preserve">RUNNING HEAD: </w:t>
    </w:r>
    <w:r w:rsidR="00F31E33">
      <w:rPr>
        <w:rFonts w:ascii="Times New Roman" w:hAnsi="Times New Roman" w:cs="Times New Roman"/>
        <w:sz w:val="24"/>
        <w:szCs w:val="24"/>
      </w:rPr>
      <w:t>ASSIGNMENT</w:t>
    </w:r>
    <w:r w:rsidR="00F31E33">
      <w:rPr>
        <w:rFonts w:ascii="Times New Roman" w:hAnsi="Times New Roman" w:cs="Times New Roman"/>
        <w:sz w:val="24"/>
        <w:szCs w:val="24"/>
      </w:rPr>
      <w:tab/>
    </w:r>
    <w:r w:rsidRPr="00713775">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A43FD3"/>
    <w:multiLevelType w:val="hybridMultilevel"/>
    <w:tmpl w:val="6FE28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0214338"/>
    <w:multiLevelType w:val="hybridMultilevel"/>
    <w:tmpl w:val="1B12CB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4"/>
  </w:num>
  <w:num w:numId="3">
    <w:abstractNumId w:val="0"/>
  </w:num>
  <w:num w:numId="4">
    <w:abstractNumId w:val="8"/>
  </w:num>
  <w:num w:numId="5">
    <w:abstractNumId w:val="5"/>
  </w:num>
  <w:num w:numId="6">
    <w:abstractNumId w:val="9"/>
  </w:num>
  <w:num w:numId="7">
    <w:abstractNumId w:val="2"/>
  </w:num>
  <w:num w:numId="8">
    <w:abstractNumId w:val="7"/>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324CB"/>
    <w:rsid w:val="00057095"/>
    <w:rsid w:val="00064BD3"/>
    <w:rsid w:val="00066B75"/>
    <w:rsid w:val="00075318"/>
    <w:rsid w:val="00076D9B"/>
    <w:rsid w:val="00086EFC"/>
    <w:rsid w:val="00087328"/>
    <w:rsid w:val="00090C18"/>
    <w:rsid w:val="0009232A"/>
    <w:rsid w:val="00093F8C"/>
    <w:rsid w:val="000C2ED5"/>
    <w:rsid w:val="000E4EF1"/>
    <w:rsid w:val="000F067E"/>
    <w:rsid w:val="000F0964"/>
    <w:rsid w:val="000F6DC3"/>
    <w:rsid w:val="00100F9A"/>
    <w:rsid w:val="00101046"/>
    <w:rsid w:val="001102F7"/>
    <w:rsid w:val="001116AF"/>
    <w:rsid w:val="001255F8"/>
    <w:rsid w:val="00136367"/>
    <w:rsid w:val="00140873"/>
    <w:rsid w:val="00141CDE"/>
    <w:rsid w:val="00156EF3"/>
    <w:rsid w:val="0016306B"/>
    <w:rsid w:val="001863B5"/>
    <w:rsid w:val="0018698C"/>
    <w:rsid w:val="001A5707"/>
    <w:rsid w:val="001B0FE6"/>
    <w:rsid w:val="001B11B9"/>
    <w:rsid w:val="001C643C"/>
    <w:rsid w:val="001D28DE"/>
    <w:rsid w:val="001E22FF"/>
    <w:rsid w:val="001E6DEB"/>
    <w:rsid w:val="001F4BBA"/>
    <w:rsid w:val="00200C64"/>
    <w:rsid w:val="002173D7"/>
    <w:rsid w:val="002310C2"/>
    <w:rsid w:val="00231ED0"/>
    <w:rsid w:val="00242367"/>
    <w:rsid w:val="00246250"/>
    <w:rsid w:val="002514E4"/>
    <w:rsid w:val="002572C5"/>
    <w:rsid w:val="00270A7D"/>
    <w:rsid w:val="00275B18"/>
    <w:rsid w:val="00287983"/>
    <w:rsid w:val="0029022C"/>
    <w:rsid w:val="002A0ED4"/>
    <w:rsid w:val="002B0E6D"/>
    <w:rsid w:val="002C4224"/>
    <w:rsid w:val="002C4983"/>
    <w:rsid w:val="002D55CB"/>
    <w:rsid w:val="002E3750"/>
    <w:rsid w:val="002F1A23"/>
    <w:rsid w:val="00311514"/>
    <w:rsid w:val="00311C57"/>
    <w:rsid w:val="003314E2"/>
    <w:rsid w:val="00333907"/>
    <w:rsid w:val="00336BCD"/>
    <w:rsid w:val="00356927"/>
    <w:rsid w:val="00357497"/>
    <w:rsid w:val="003628C3"/>
    <w:rsid w:val="003632E0"/>
    <w:rsid w:val="00365D9C"/>
    <w:rsid w:val="003679A1"/>
    <w:rsid w:val="00376A41"/>
    <w:rsid w:val="003801B6"/>
    <w:rsid w:val="00381F64"/>
    <w:rsid w:val="003A5CCF"/>
    <w:rsid w:val="003B2EED"/>
    <w:rsid w:val="003B5BE1"/>
    <w:rsid w:val="003C35E3"/>
    <w:rsid w:val="003C64A8"/>
    <w:rsid w:val="003C7FA4"/>
    <w:rsid w:val="003D0309"/>
    <w:rsid w:val="003D4FD3"/>
    <w:rsid w:val="003D59CA"/>
    <w:rsid w:val="003E6F3F"/>
    <w:rsid w:val="00402D71"/>
    <w:rsid w:val="004060CF"/>
    <w:rsid w:val="0040619D"/>
    <w:rsid w:val="004213CF"/>
    <w:rsid w:val="00422030"/>
    <w:rsid w:val="00431248"/>
    <w:rsid w:val="004326EA"/>
    <w:rsid w:val="00447893"/>
    <w:rsid w:val="00460FE5"/>
    <w:rsid w:val="00464C47"/>
    <w:rsid w:val="004653BE"/>
    <w:rsid w:val="00466550"/>
    <w:rsid w:val="00481DB4"/>
    <w:rsid w:val="004A5BA4"/>
    <w:rsid w:val="004A6C44"/>
    <w:rsid w:val="004B661E"/>
    <w:rsid w:val="004C5A1E"/>
    <w:rsid w:val="004D2B11"/>
    <w:rsid w:val="004F1D33"/>
    <w:rsid w:val="004F65CF"/>
    <w:rsid w:val="004F7710"/>
    <w:rsid w:val="005058D3"/>
    <w:rsid w:val="00513AC3"/>
    <w:rsid w:val="0052427B"/>
    <w:rsid w:val="00525DF8"/>
    <w:rsid w:val="00532BC5"/>
    <w:rsid w:val="00536ADD"/>
    <w:rsid w:val="00541368"/>
    <w:rsid w:val="00564287"/>
    <w:rsid w:val="00572E98"/>
    <w:rsid w:val="00581961"/>
    <w:rsid w:val="005B247B"/>
    <w:rsid w:val="005B2F8F"/>
    <w:rsid w:val="005C2C19"/>
    <w:rsid w:val="005C6D70"/>
    <w:rsid w:val="005E0132"/>
    <w:rsid w:val="006042A7"/>
    <w:rsid w:val="006056FB"/>
    <w:rsid w:val="00610B8E"/>
    <w:rsid w:val="00615B48"/>
    <w:rsid w:val="0062066C"/>
    <w:rsid w:val="00624B7D"/>
    <w:rsid w:val="00636415"/>
    <w:rsid w:val="00646DC0"/>
    <w:rsid w:val="00653DE8"/>
    <w:rsid w:val="00655761"/>
    <w:rsid w:val="006663E8"/>
    <w:rsid w:val="006813D0"/>
    <w:rsid w:val="006C4DEB"/>
    <w:rsid w:val="006C5978"/>
    <w:rsid w:val="006D2BFD"/>
    <w:rsid w:val="006D3B81"/>
    <w:rsid w:val="006E5705"/>
    <w:rsid w:val="006F6A9E"/>
    <w:rsid w:val="00705FF4"/>
    <w:rsid w:val="00707BCF"/>
    <w:rsid w:val="00710B46"/>
    <w:rsid w:val="00713775"/>
    <w:rsid w:val="00715B8C"/>
    <w:rsid w:val="00720564"/>
    <w:rsid w:val="00722C72"/>
    <w:rsid w:val="007568B2"/>
    <w:rsid w:val="0077470E"/>
    <w:rsid w:val="00793CAD"/>
    <w:rsid w:val="0079613A"/>
    <w:rsid w:val="007977DF"/>
    <w:rsid w:val="007D291D"/>
    <w:rsid w:val="007E22D4"/>
    <w:rsid w:val="007E3D9E"/>
    <w:rsid w:val="007E7B76"/>
    <w:rsid w:val="008170E6"/>
    <w:rsid w:val="00836E56"/>
    <w:rsid w:val="00842026"/>
    <w:rsid w:val="008459F4"/>
    <w:rsid w:val="0084642F"/>
    <w:rsid w:val="00855463"/>
    <w:rsid w:val="00884739"/>
    <w:rsid w:val="0089355C"/>
    <w:rsid w:val="008B0147"/>
    <w:rsid w:val="008B1607"/>
    <w:rsid w:val="008C28A9"/>
    <w:rsid w:val="008D6C34"/>
    <w:rsid w:val="008E0AE5"/>
    <w:rsid w:val="008E0B42"/>
    <w:rsid w:val="008F21BA"/>
    <w:rsid w:val="008F6607"/>
    <w:rsid w:val="00901FF8"/>
    <w:rsid w:val="009145F0"/>
    <w:rsid w:val="00941286"/>
    <w:rsid w:val="00947CA3"/>
    <w:rsid w:val="00953C02"/>
    <w:rsid w:val="00974D25"/>
    <w:rsid w:val="009831E7"/>
    <w:rsid w:val="009845A7"/>
    <w:rsid w:val="00995564"/>
    <w:rsid w:val="00996ECB"/>
    <w:rsid w:val="009A4262"/>
    <w:rsid w:val="009B04A5"/>
    <w:rsid w:val="009B5D72"/>
    <w:rsid w:val="009C3819"/>
    <w:rsid w:val="009D30F5"/>
    <w:rsid w:val="009E0BBB"/>
    <w:rsid w:val="00A16563"/>
    <w:rsid w:val="00A21E1B"/>
    <w:rsid w:val="00A23EFF"/>
    <w:rsid w:val="00A24210"/>
    <w:rsid w:val="00A275AB"/>
    <w:rsid w:val="00A606F8"/>
    <w:rsid w:val="00A61DBC"/>
    <w:rsid w:val="00A66E44"/>
    <w:rsid w:val="00A818D8"/>
    <w:rsid w:val="00A83344"/>
    <w:rsid w:val="00A965A5"/>
    <w:rsid w:val="00AA62AA"/>
    <w:rsid w:val="00AA638B"/>
    <w:rsid w:val="00AB2D1D"/>
    <w:rsid w:val="00AB32D9"/>
    <w:rsid w:val="00AC19B1"/>
    <w:rsid w:val="00AC2CD4"/>
    <w:rsid w:val="00AC5628"/>
    <w:rsid w:val="00AC6456"/>
    <w:rsid w:val="00B04CA4"/>
    <w:rsid w:val="00B05693"/>
    <w:rsid w:val="00B111ED"/>
    <w:rsid w:val="00B112C7"/>
    <w:rsid w:val="00B12D69"/>
    <w:rsid w:val="00B13FCB"/>
    <w:rsid w:val="00B25450"/>
    <w:rsid w:val="00B33417"/>
    <w:rsid w:val="00B37924"/>
    <w:rsid w:val="00B43541"/>
    <w:rsid w:val="00B60E9D"/>
    <w:rsid w:val="00B6411C"/>
    <w:rsid w:val="00B65BA8"/>
    <w:rsid w:val="00B67921"/>
    <w:rsid w:val="00B816E2"/>
    <w:rsid w:val="00B917AB"/>
    <w:rsid w:val="00BA1286"/>
    <w:rsid w:val="00BA2A11"/>
    <w:rsid w:val="00BB2B1D"/>
    <w:rsid w:val="00BC0575"/>
    <w:rsid w:val="00BC53D9"/>
    <w:rsid w:val="00BC62A7"/>
    <w:rsid w:val="00BD2BE4"/>
    <w:rsid w:val="00BD5E45"/>
    <w:rsid w:val="00BE5076"/>
    <w:rsid w:val="00BE6F41"/>
    <w:rsid w:val="00BF569D"/>
    <w:rsid w:val="00C1374F"/>
    <w:rsid w:val="00C15AEA"/>
    <w:rsid w:val="00C32325"/>
    <w:rsid w:val="00C51CF1"/>
    <w:rsid w:val="00C529F6"/>
    <w:rsid w:val="00C80AC4"/>
    <w:rsid w:val="00C83220"/>
    <w:rsid w:val="00C871E1"/>
    <w:rsid w:val="00CB3324"/>
    <w:rsid w:val="00CB3AFC"/>
    <w:rsid w:val="00CD6144"/>
    <w:rsid w:val="00CD7223"/>
    <w:rsid w:val="00CE06EA"/>
    <w:rsid w:val="00CE460F"/>
    <w:rsid w:val="00CE4C08"/>
    <w:rsid w:val="00D034D8"/>
    <w:rsid w:val="00D07489"/>
    <w:rsid w:val="00D30FAC"/>
    <w:rsid w:val="00D57D7A"/>
    <w:rsid w:val="00D87849"/>
    <w:rsid w:val="00D95091"/>
    <w:rsid w:val="00DA64B9"/>
    <w:rsid w:val="00DC18E0"/>
    <w:rsid w:val="00DC2FE8"/>
    <w:rsid w:val="00DF004B"/>
    <w:rsid w:val="00DF0E71"/>
    <w:rsid w:val="00E33B4A"/>
    <w:rsid w:val="00E67CA2"/>
    <w:rsid w:val="00E819C3"/>
    <w:rsid w:val="00E92EC1"/>
    <w:rsid w:val="00EA0F72"/>
    <w:rsid w:val="00EB4CDF"/>
    <w:rsid w:val="00EB6322"/>
    <w:rsid w:val="00EC00A4"/>
    <w:rsid w:val="00ED0C7B"/>
    <w:rsid w:val="00EE625A"/>
    <w:rsid w:val="00EE77BA"/>
    <w:rsid w:val="00EF05EC"/>
    <w:rsid w:val="00F026A7"/>
    <w:rsid w:val="00F02B95"/>
    <w:rsid w:val="00F053E6"/>
    <w:rsid w:val="00F175E8"/>
    <w:rsid w:val="00F31E33"/>
    <w:rsid w:val="00F86506"/>
    <w:rsid w:val="00F905BB"/>
    <w:rsid w:val="00FA4DFF"/>
    <w:rsid w:val="00FA6FD9"/>
    <w:rsid w:val="00FC3E6D"/>
    <w:rsid w:val="00FC7ED9"/>
    <w:rsid w:val="00FE515E"/>
    <w:rsid w:val="00FE5872"/>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360</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12</cp:revision>
  <dcterms:created xsi:type="dcterms:W3CDTF">2018-02-12T20:44:00Z</dcterms:created>
  <dcterms:modified xsi:type="dcterms:W3CDTF">2018-02-12T21:18:00Z</dcterms:modified>
</cp:coreProperties>
</file>