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B08" w:rsidRDefault="00985B08" w:rsidP="004A4EFF">
      <w:pPr>
        <w:spacing w:after="0" w:line="480" w:lineRule="auto"/>
        <w:contextualSpacing/>
        <w:jc w:val="center"/>
      </w:pPr>
      <w:bookmarkStart w:id="0" w:name="_GoBack"/>
    </w:p>
    <w:p w:rsidR="00985B08" w:rsidRDefault="00985B08" w:rsidP="004A4EFF">
      <w:pPr>
        <w:spacing w:after="0" w:line="480" w:lineRule="auto"/>
        <w:contextualSpacing/>
        <w:jc w:val="center"/>
      </w:pPr>
    </w:p>
    <w:p w:rsidR="00985B08" w:rsidRDefault="00985B08" w:rsidP="004A4EFF">
      <w:pPr>
        <w:spacing w:after="0" w:line="480" w:lineRule="auto"/>
        <w:contextualSpacing/>
        <w:jc w:val="center"/>
      </w:pPr>
    </w:p>
    <w:p w:rsidR="00985B08" w:rsidRDefault="00985B08" w:rsidP="004A4EFF">
      <w:pPr>
        <w:spacing w:after="0" w:line="480" w:lineRule="auto"/>
        <w:contextualSpacing/>
        <w:jc w:val="center"/>
      </w:pPr>
    </w:p>
    <w:p w:rsidR="00985B08" w:rsidRDefault="00985B08" w:rsidP="004A4EFF">
      <w:pPr>
        <w:spacing w:after="0" w:line="480" w:lineRule="auto"/>
        <w:contextualSpacing/>
        <w:jc w:val="center"/>
      </w:pPr>
    </w:p>
    <w:p w:rsidR="00985B08" w:rsidRDefault="00985B08" w:rsidP="004A4EFF">
      <w:pPr>
        <w:spacing w:after="0" w:line="480" w:lineRule="auto"/>
        <w:contextualSpacing/>
        <w:jc w:val="center"/>
      </w:pPr>
    </w:p>
    <w:p w:rsidR="00985B08" w:rsidRDefault="00985B08" w:rsidP="004A4EFF">
      <w:pPr>
        <w:spacing w:after="0" w:line="480" w:lineRule="auto"/>
        <w:contextualSpacing/>
        <w:jc w:val="center"/>
      </w:pPr>
    </w:p>
    <w:p w:rsidR="00985B08" w:rsidRPr="00985B08" w:rsidRDefault="00985B08" w:rsidP="004A4EFF">
      <w:pPr>
        <w:spacing w:after="0" w:line="480" w:lineRule="auto"/>
        <w:contextualSpacing/>
        <w:jc w:val="center"/>
      </w:pPr>
      <w:r w:rsidRPr="00985B08">
        <w:t>Borderline Personality Disorder in the Movie Girl Interrupted</w:t>
      </w:r>
    </w:p>
    <w:p w:rsidR="00985B08" w:rsidRPr="00985B08" w:rsidRDefault="00985B08" w:rsidP="004A4EFF">
      <w:pPr>
        <w:spacing w:after="0" w:line="480" w:lineRule="auto"/>
        <w:contextualSpacing/>
        <w:jc w:val="center"/>
      </w:pPr>
      <w:r w:rsidRPr="00985B08">
        <w:t>Name</w:t>
      </w:r>
    </w:p>
    <w:p w:rsidR="00985B08" w:rsidRPr="00985B08" w:rsidRDefault="00985B08" w:rsidP="004A4EFF">
      <w:pPr>
        <w:spacing w:after="0" w:line="480" w:lineRule="auto"/>
        <w:contextualSpacing/>
        <w:jc w:val="center"/>
      </w:pPr>
      <w:r w:rsidRPr="00985B08">
        <w:t>Institution of Affiliation</w:t>
      </w:r>
    </w:p>
    <w:p w:rsidR="00681010" w:rsidRDefault="00681010" w:rsidP="004A4EFF">
      <w:pPr>
        <w:spacing w:after="0" w:line="480" w:lineRule="auto"/>
        <w:contextualSpacing/>
      </w:pPr>
      <w:r>
        <w:br w:type="page"/>
      </w:r>
    </w:p>
    <w:p w:rsidR="00985B08" w:rsidRPr="00985B08" w:rsidRDefault="00985B08" w:rsidP="004A4EFF">
      <w:pPr>
        <w:spacing w:after="0" w:line="480" w:lineRule="auto"/>
        <w:contextualSpacing/>
        <w:jc w:val="center"/>
        <w:rPr>
          <w:b/>
        </w:rPr>
      </w:pPr>
      <w:r w:rsidRPr="00985B08">
        <w:rPr>
          <w:b/>
        </w:rPr>
        <w:lastRenderedPageBreak/>
        <w:t>Borderline Personality Disorder in the Movie Girl Interrupted</w:t>
      </w:r>
    </w:p>
    <w:p w:rsidR="008625AD" w:rsidRDefault="008625AD" w:rsidP="004A4EFF">
      <w:pPr>
        <w:spacing w:after="0" w:line="480" w:lineRule="auto"/>
        <w:ind w:firstLine="720"/>
        <w:contextualSpacing/>
      </w:pPr>
      <w:r>
        <w:t xml:space="preserve">Psychology is a vital part of human development and studying it promotes an understanding of the behavioral and cognitive processes that fosters the normal functioning of human beings.  This makes imperative to evaluate and understand disorders that affect human behavioral and cognitive functionality. The healthcare system has placed </w:t>
      </w:r>
      <w:r w:rsidR="007C17AB">
        <w:t>an exceptional focus on psychological disorders, as they have become more prevalent in contemporary societies. Medical researchers and clinical psychologists invest their time and resources to study the disorders with the objective of developing effective diagnostic methods as well as therapeutic interventions. Of the many psychological disorders that have been documented since the inception and development of the healthcare industry, borderline personality disorder</w:t>
      </w:r>
      <w:r w:rsidR="003462CE">
        <w:t xml:space="preserve"> (BPD)</w:t>
      </w:r>
      <w:r w:rsidR="007C17AB">
        <w:t xml:space="preserve"> has been of great interest and concern.</w:t>
      </w:r>
      <w:r w:rsidR="00092935">
        <w:t xml:space="preserve"> Individuals with this disorder lose the ability to regulate their emotions often experiencing intense emotions over extended periods of time.</w:t>
      </w:r>
    </w:p>
    <w:p w:rsidR="002A0F10" w:rsidRDefault="002A0F10" w:rsidP="004A4EFF">
      <w:pPr>
        <w:spacing w:after="0" w:line="480" w:lineRule="auto"/>
        <w:ind w:firstLine="720"/>
        <w:contextualSpacing/>
      </w:pPr>
      <w:r>
        <w:t>The underlying neuroanatomical basis of borderline personality disorder indicates extensive cortical and subcortical abnormalities in the brain structure and functioning.</w:t>
      </w:r>
      <w:r w:rsidR="009F0E85">
        <w:t xml:space="preserve"> Magnetic resonance imaging of the brain indicates hypoplasia of the caudate, hippocampus, and dorsolateral prefrontal cortex.</w:t>
      </w:r>
      <w:r w:rsidR="001B6CBD">
        <w:t xml:space="preserve"> The orbitofrontal cortex is also smaller than normal while the volume of the right Para hippocampal gyrus and </w:t>
      </w:r>
      <w:r w:rsidR="001B6CBD" w:rsidRPr="001B6CBD">
        <w:t>inferior parietal cortex</w:t>
      </w:r>
      <w:r w:rsidR="001B6CBD">
        <w:t xml:space="preserve"> is larger than normal.</w:t>
      </w:r>
      <w:r w:rsidR="00BF2A7E">
        <w:t xml:space="preserve"> There also appears to be loss of gray matter in the parietal, temporal, and frontal cortices</w:t>
      </w:r>
      <w:r w:rsidR="00C33C4A">
        <w:t xml:space="preserve"> as well as the enlargement of the </w:t>
      </w:r>
      <w:r w:rsidR="00C33C4A" w:rsidRPr="00C33C4A">
        <w:t>third cerebral ventricle</w:t>
      </w:r>
      <w:r w:rsidR="00C33C4A">
        <w:t>.</w:t>
      </w:r>
      <w:r w:rsidR="00E17C68">
        <w:t xml:space="preserve"> Individuals </w:t>
      </w:r>
      <w:r w:rsidR="00F51E5F">
        <w:t>with BPD reveal</w:t>
      </w:r>
      <w:r w:rsidR="00E17C68">
        <w:t xml:space="preserve"> an elevated activation of the left amygdala, posterior cingulate cortex, and left </w:t>
      </w:r>
      <w:r w:rsidR="00F73C98">
        <w:t>hippocampus</w:t>
      </w:r>
      <w:r w:rsidR="00E17C68">
        <w:t xml:space="preserve"> during processing of negative stimuli</w:t>
      </w:r>
      <w:r w:rsidR="00F73C98">
        <w:t xml:space="preserve"> as well as reduced activation of the prefrontal regions including the dorsal lateral prefrontal cortex</w:t>
      </w:r>
      <w:r w:rsidR="00AE7D11">
        <w:t xml:space="preserve"> (</w:t>
      </w:r>
      <w:r w:rsidR="00AE7D11" w:rsidRPr="001451D6">
        <w:rPr>
          <w:rFonts w:eastAsia="Times New Roman" w:cs="Times New Roman"/>
          <w:szCs w:val="24"/>
        </w:rPr>
        <w:t>Schacter</w:t>
      </w:r>
      <w:r w:rsidR="00AE7D11">
        <w:rPr>
          <w:rFonts w:eastAsia="Times New Roman" w:cs="Times New Roman"/>
          <w:szCs w:val="24"/>
        </w:rPr>
        <w:t xml:space="preserve">, </w:t>
      </w:r>
      <w:r w:rsidR="00AE7D11" w:rsidRPr="001451D6">
        <w:rPr>
          <w:rFonts w:eastAsia="Times New Roman" w:cs="Times New Roman"/>
          <w:szCs w:val="24"/>
        </w:rPr>
        <w:t>Gilbert,</w:t>
      </w:r>
      <w:r w:rsidR="00AE7D11">
        <w:rPr>
          <w:rFonts w:eastAsia="Times New Roman" w:cs="Times New Roman"/>
          <w:szCs w:val="24"/>
        </w:rPr>
        <w:t xml:space="preserve"> Wegner, and Nock, 2014)</w:t>
      </w:r>
      <w:r w:rsidR="00F73C98">
        <w:t>.</w:t>
      </w:r>
    </w:p>
    <w:p w:rsidR="00013690" w:rsidRDefault="00013690" w:rsidP="004A4EFF">
      <w:pPr>
        <w:spacing w:after="0" w:line="480" w:lineRule="auto"/>
        <w:ind w:firstLine="720"/>
        <w:contextualSpacing/>
      </w:pPr>
      <w:r>
        <w:lastRenderedPageBreak/>
        <w:t>People with borderline personality disorder exhibit a wide range of symptoms that are categorized in four broad categories, which include: emotional instability, impulsiveness, intense and unstable relationships, and disturbed pattern of thinking.</w:t>
      </w:r>
      <w:r w:rsidR="00C23D20">
        <w:t xml:space="preserve"> The patients develop intense negative emotions of rage, sorrow, terror, panic, shame, and feelings of loneliness and emptiness.</w:t>
      </w:r>
      <w:r w:rsidR="006C7A61">
        <w:t xml:space="preserve"> It is also common for the individuals to have bouts of suicidal thoughts</w:t>
      </w:r>
      <w:r w:rsidR="00314E7F">
        <w:t xml:space="preserve">. The disturbed pattern of thinking is exhibited by having upsetting thoughts; for example, the individuals may feel that they are terrible people. There may also be episodes of strange experiences such as voices instructing individual to harm themselves. The hallucinations and </w:t>
      </w:r>
      <w:r w:rsidR="00141ABF">
        <w:t>strange experiences</w:t>
      </w:r>
      <w:r w:rsidR="00314E7F">
        <w:t xml:space="preserve"> can be prolonged such that the patient develop the distressing belief that nobody can help them out of it.</w:t>
      </w:r>
      <w:r w:rsidR="0093323C">
        <w:t xml:space="preserve"> The impulsive behavior is characterized by the urge to self-harm or engage in reckless and irresponsible activities</w:t>
      </w:r>
      <w:r w:rsidR="00A01F61">
        <w:t xml:space="preserve"> (</w:t>
      </w:r>
      <w:r w:rsidR="00A01F61" w:rsidRPr="001451D6">
        <w:rPr>
          <w:rFonts w:eastAsia="Times New Roman" w:cs="Times New Roman"/>
          <w:szCs w:val="24"/>
        </w:rPr>
        <w:t>Schacter</w:t>
      </w:r>
      <w:r w:rsidR="00A01F61">
        <w:rPr>
          <w:rFonts w:eastAsia="Times New Roman" w:cs="Times New Roman"/>
          <w:szCs w:val="24"/>
        </w:rPr>
        <w:t xml:space="preserve"> et al., 2014)</w:t>
      </w:r>
      <w:r w:rsidR="0093323C">
        <w:t>.</w:t>
      </w:r>
      <w:r w:rsidR="00F72BE9">
        <w:t xml:space="preserve"> Individuals with BPD have unstable relationship as they are paranoid of being abandon and therefore develop intense feelings of anxiety and anger.</w:t>
      </w:r>
    </w:p>
    <w:p w:rsidR="00EF09C1" w:rsidRDefault="000A37FD" w:rsidP="004A4EFF">
      <w:pPr>
        <w:spacing w:after="0" w:line="480" w:lineRule="auto"/>
        <w:ind w:firstLine="720"/>
        <w:contextualSpacing/>
      </w:pPr>
      <w:r>
        <w:t xml:space="preserve">In the movie, </w:t>
      </w:r>
      <w:r w:rsidRPr="000A37FD">
        <w:rPr>
          <w:i/>
        </w:rPr>
        <w:t>Girl Interrupted</w:t>
      </w:r>
      <w:r>
        <w:rPr>
          <w:i/>
        </w:rPr>
        <w:t xml:space="preserve">, </w:t>
      </w:r>
      <w:r>
        <w:t>Susanna, a young girl barely in her 20s demonstrates signs and symptoms of borderline personality disorder.</w:t>
      </w:r>
      <w:r w:rsidR="00121CC9">
        <w:t xml:space="preserve"> Her parents took her to Claymore Psychiatric Hospital after she attempted suicide by taking an aspirin overdose together with alcohol.</w:t>
      </w:r>
      <w:r w:rsidR="00605A1E">
        <w:t xml:space="preserve"> She is unconscious of this attempted suicide as she claims that was trying to eliminate the throbbing headache that she had been experiencing for a long time.</w:t>
      </w:r>
      <w:r w:rsidR="0083655C">
        <w:t xml:space="preserve"> </w:t>
      </w:r>
      <w:r w:rsidR="00B12A12">
        <w:t>In addition, she has an unstable relationship with Lisa Rowe, another character in the movie, whom she influences to stop taking medications and together they run away from the psychiatric hospital without knowing the directions of their destination</w:t>
      </w:r>
      <w:r w:rsidR="00DC6CDE">
        <w:t xml:space="preserve"> (Yoo, 2019)</w:t>
      </w:r>
      <w:r w:rsidR="00B12A12">
        <w:t>.</w:t>
      </w:r>
      <w:r w:rsidR="003E6119">
        <w:t xml:space="preserve"> </w:t>
      </w:r>
      <w:r w:rsidR="00A3036D">
        <w:t xml:space="preserve">Her unstable relationships are also reflected when she recounts of engaging in unprotected sex to feel wanted and for her lovers not to abandon her. </w:t>
      </w:r>
    </w:p>
    <w:p w:rsidR="000A37FD" w:rsidRDefault="003E6119" w:rsidP="004A4EFF">
      <w:pPr>
        <w:spacing w:after="0" w:line="480" w:lineRule="auto"/>
        <w:ind w:firstLine="720"/>
        <w:contextualSpacing/>
      </w:pPr>
      <w:r>
        <w:lastRenderedPageBreak/>
        <w:t>The urge to self-harm is reflected when she speaks with no audience indicating that gas smells awful, guns are unlawful, drugs cause cramps, acid stains, rivers are dump, and razors hurt, and one might as well live with all that.</w:t>
      </w:r>
      <w:r w:rsidR="002732D1">
        <w:t xml:space="preserve"> She had feelings of emptiness and would do things that she knew were not right but were thrilling to her.</w:t>
      </w:r>
      <w:r w:rsidR="003F212B">
        <w:t xml:space="preserve"> Towards the end of the movie, she develops a distressing feeling that she was not going to recover and gets defensive over what her doctor was telling her about the diagnosis.</w:t>
      </w:r>
      <w:r w:rsidR="00657BA8">
        <w:t xml:space="preserve"> The behavioral pattern that she depicted was consistent with the diagnosis of </w:t>
      </w:r>
      <w:r w:rsidR="00077FA9">
        <w:t>borderline personality disorder and her therapy suggests that it has resulted from the events of her childhood life and heightened activation of the amygdala</w:t>
      </w:r>
      <w:r w:rsidR="00AE7D11">
        <w:t xml:space="preserve"> (</w:t>
      </w:r>
      <w:r w:rsidR="00AE7D11" w:rsidRPr="00B42B92">
        <w:rPr>
          <w:rFonts w:eastAsia="Times New Roman" w:cs="Times New Roman"/>
          <w:szCs w:val="24"/>
        </w:rPr>
        <w:t>Yoo</w:t>
      </w:r>
      <w:r w:rsidR="00AE7D11">
        <w:rPr>
          <w:rFonts w:eastAsia="Times New Roman" w:cs="Times New Roman"/>
          <w:szCs w:val="24"/>
        </w:rPr>
        <w:t>, 2019)</w:t>
      </w:r>
      <w:r w:rsidR="00077FA9">
        <w:t>.</w:t>
      </w:r>
      <w:r w:rsidR="003440D6">
        <w:t xml:space="preserve"> In the psychiatric hospital, she would receive two sessions of therapy per week and hoped that by being open about her condition, she would be able to control her emotions and actions.</w:t>
      </w:r>
    </w:p>
    <w:p w:rsidR="00333680" w:rsidRDefault="00333680" w:rsidP="004A4EFF">
      <w:pPr>
        <w:spacing w:after="0" w:line="480" w:lineRule="auto"/>
        <w:ind w:firstLine="720"/>
        <w:contextualSpacing/>
      </w:pPr>
      <w:r>
        <w:t xml:space="preserve">Evidence-based practice indicates that the appropriate intervention approach for BPD is dialectical behavioral </w:t>
      </w:r>
      <w:r w:rsidR="001A7F3D">
        <w:t>therapy</w:t>
      </w:r>
      <w:r>
        <w:t>. Its goals is to help patients regulate emotions, cope to stress healthily, and improve their relationships with others.</w:t>
      </w:r>
      <w:r w:rsidR="00A4026E">
        <w:t xml:space="preserve"> It has become more common and acceptable in the psychological therapy departments and focus on developing the social skills of the patients through cultivation of relationships with the therapist and others in the group</w:t>
      </w:r>
      <w:r w:rsidR="00B048CB">
        <w:t>.</w:t>
      </w:r>
      <w:r w:rsidR="00B445CE">
        <w:t xml:space="preserve"> The patient and the therapist work collaboratively to resolve the issues that disturb self-acceptance in the patient.</w:t>
      </w:r>
      <w:r w:rsidR="00317D37">
        <w:t xml:space="preserve"> Through the therapy, individuals effectively change their behaviors in for main strategies, which include core mindfulness, distress tolerance, interpersonal effectiveness, and regulation of emotions</w:t>
      </w:r>
      <w:r w:rsidR="00C92E8C">
        <w:t xml:space="preserve"> (</w:t>
      </w:r>
      <w:r w:rsidR="00C92E8C" w:rsidRPr="001451D6">
        <w:rPr>
          <w:rFonts w:eastAsia="Times New Roman" w:cs="Times New Roman"/>
          <w:szCs w:val="24"/>
        </w:rPr>
        <w:t>Linehan</w:t>
      </w:r>
      <w:r w:rsidR="00C92E8C">
        <w:rPr>
          <w:rFonts w:eastAsia="Times New Roman" w:cs="Times New Roman"/>
          <w:szCs w:val="24"/>
        </w:rPr>
        <w:t xml:space="preserve"> et al., 2015)</w:t>
      </w:r>
      <w:r w:rsidR="00317D37">
        <w:t>.</w:t>
      </w:r>
    </w:p>
    <w:p w:rsidR="00B068BF" w:rsidRDefault="0095799C" w:rsidP="004A4EFF">
      <w:pPr>
        <w:spacing w:after="0" w:line="480" w:lineRule="auto"/>
        <w:ind w:firstLine="720"/>
        <w:contextualSpacing/>
      </w:pPr>
      <w:r>
        <w:t xml:space="preserve">Borderline personality disorder is a debilitating psychological disorder that causes people to become impulsive, develop strange and abnormal experiences, and lose the ability to regulate and keep their emotions in control. Such individuals develop suicidal thoughts and their </w:t>
      </w:r>
      <w:r>
        <w:lastRenderedPageBreak/>
        <w:t>relationships with others become unstable. Susanna in Girl Interrupted gave a clear picture of the symptoms and effects of this disorder.</w:t>
      </w:r>
      <w:r w:rsidR="00C22091">
        <w:t xml:space="preserve"> Dialectical behavioral therapy provides a recovery mechanism to the patients as it teaches them how to regulate their emotions, tolerate distress, and relate effectively and mindfully with others.</w:t>
      </w:r>
    </w:p>
    <w:p w:rsidR="00333680" w:rsidRDefault="00333680" w:rsidP="004A4EFF">
      <w:pPr>
        <w:spacing w:after="0" w:line="480" w:lineRule="auto"/>
        <w:ind w:firstLine="720"/>
        <w:contextualSpacing/>
      </w:pPr>
    </w:p>
    <w:p w:rsidR="00A94C24" w:rsidRDefault="00A94C24" w:rsidP="004A4EFF">
      <w:pPr>
        <w:spacing w:after="0" w:line="480" w:lineRule="auto"/>
        <w:contextualSpacing/>
      </w:pPr>
      <w:r>
        <w:br w:type="page"/>
      </w:r>
    </w:p>
    <w:p w:rsidR="008625AD" w:rsidRDefault="001451D6" w:rsidP="004A4EFF">
      <w:pPr>
        <w:spacing w:after="0" w:line="480" w:lineRule="auto"/>
        <w:contextualSpacing/>
        <w:jc w:val="center"/>
      </w:pPr>
      <w:r>
        <w:lastRenderedPageBreak/>
        <w:t>References</w:t>
      </w:r>
    </w:p>
    <w:p w:rsidR="001451D6" w:rsidRPr="001451D6" w:rsidRDefault="001451D6" w:rsidP="004A4EFF">
      <w:pPr>
        <w:spacing w:after="0" w:line="480" w:lineRule="auto"/>
        <w:ind w:left="720" w:hanging="720"/>
        <w:contextualSpacing/>
        <w:rPr>
          <w:rFonts w:eastAsia="Times New Roman" w:cs="Times New Roman"/>
          <w:szCs w:val="24"/>
        </w:rPr>
      </w:pPr>
      <w:r w:rsidRPr="001451D6">
        <w:rPr>
          <w:rFonts w:eastAsia="Times New Roman" w:cs="Times New Roman"/>
          <w:szCs w:val="24"/>
        </w:rPr>
        <w:t xml:space="preserve">Linehan, M. M., Korslund, K. E., Harned, M. S., Gallop, R. J., Lungu, A., Neacsiu, A. D., ... &amp; Murray-Gregory, A. M. (2015). Dialectical behavior therapy for high suicide risk in individuals with borderline personality disorder: a randomized clinical trial and component analysis. </w:t>
      </w:r>
      <w:r w:rsidRPr="001451D6">
        <w:rPr>
          <w:rFonts w:eastAsia="Times New Roman" w:cs="Times New Roman"/>
          <w:i/>
          <w:iCs/>
          <w:szCs w:val="24"/>
        </w:rPr>
        <w:t>JAMA psychiatry</w:t>
      </w:r>
      <w:r w:rsidRPr="001451D6">
        <w:rPr>
          <w:rFonts w:eastAsia="Times New Roman" w:cs="Times New Roman"/>
          <w:szCs w:val="24"/>
        </w:rPr>
        <w:t xml:space="preserve">, </w:t>
      </w:r>
      <w:r w:rsidRPr="001451D6">
        <w:rPr>
          <w:rFonts w:eastAsia="Times New Roman" w:cs="Times New Roman"/>
          <w:i/>
          <w:iCs/>
          <w:szCs w:val="24"/>
        </w:rPr>
        <w:t>72</w:t>
      </w:r>
      <w:r w:rsidRPr="001451D6">
        <w:rPr>
          <w:rFonts w:eastAsia="Times New Roman" w:cs="Times New Roman"/>
          <w:szCs w:val="24"/>
        </w:rPr>
        <w:t>(5), 475-482.</w:t>
      </w:r>
    </w:p>
    <w:p w:rsidR="001451D6" w:rsidRPr="001451D6" w:rsidRDefault="001451D6" w:rsidP="004A4EFF">
      <w:pPr>
        <w:spacing w:after="0" w:line="480" w:lineRule="auto"/>
        <w:ind w:left="720" w:hanging="720"/>
        <w:contextualSpacing/>
        <w:rPr>
          <w:rFonts w:eastAsia="Times New Roman" w:cs="Times New Roman"/>
          <w:szCs w:val="24"/>
        </w:rPr>
      </w:pPr>
      <w:r w:rsidRPr="001451D6">
        <w:rPr>
          <w:rFonts w:eastAsia="Times New Roman" w:cs="Times New Roman"/>
          <w:szCs w:val="24"/>
        </w:rPr>
        <w:t>Schacter, D. L., Gilbert, D.</w:t>
      </w:r>
      <w:r w:rsidR="00AE7D11">
        <w:rPr>
          <w:rFonts w:eastAsia="Times New Roman" w:cs="Times New Roman"/>
          <w:szCs w:val="24"/>
        </w:rPr>
        <w:t xml:space="preserve"> T., Wegner, D. M., Nock, M. K.</w:t>
      </w:r>
      <w:r>
        <w:rPr>
          <w:rFonts w:eastAsia="Times New Roman" w:cs="Times New Roman"/>
          <w:szCs w:val="24"/>
        </w:rPr>
        <w:t xml:space="preserve"> (2014). Psychology 4</w:t>
      </w:r>
      <w:r w:rsidRPr="001451D6">
        <w:rPr>
          <w:rFonts w:eastAsia="Times New Roman" w:cs="Times New Roman"/>
          <w:szCs w:val="24"/>
          <w:vertAlign w:val="superscript"/>
        </w:rPr>
        <w:t>th</w:t>
      </w:r>
      <w:r>
        <w:rPr>
          <w:rFonts w:eastAsia="Times New Roman" w:cs="Times New Roman"/>
          <w:szCs w:val="24"/>
        </w:rPr>
        <w:t xml:space="preserve"> </w:t>
      </w:r>
      <w:r w:rsidRPr="001451D6">
        <w:rPr>
          <w:rFonts w:eastAsia="Times New Roman" w:cs="Times New Roman"/>
          <w:szCs w:val="24"/>
        </w:rPr>
        <w:t>Edition.</w:t>
      </w:r>
    </w:p>
    <w:p w:rsidR="00B42B92" w:rsidRPr="00B42B92" w:rsidRDefault="00B42B92" w:rsidP="004A4EFF">
      <w:pPr>
        <w:spacing w:after="0" w:line="480" w:lineRule="auto"/>
        <w:ind w:left="720" w:hanging="720"/>
        <w:contextualSpacing/>
        <w:rPr>
          <w:rFonts w:eastAsia="Times New Roman" w:cs="Times New Roman"/>
          <w:szCs w:val="24"/>
        </w:rPr>
      </w:pPr>
      <w:r w:rsidRPr="00B42B92">
        <w:rPr>
          <w:rFonts w:eastAsia="Times New Roman" w:cs="Times New Roman"/>
          <w:szCs w:val="24"/>
        </w:rPr>
        <w:t xml:space="preserve">Yoo, H. J. (2019). Depathologising the Traumatised Self in Susanna Kaysen's Girl, Interrupted. </w:t>
      </w:r>
      <w:r w:rsidRPr="00B42B92">
        <w:rPr>
          <w:rFonts w:eastAsia="Times New Roman" w:cs="Times New Roman"/>
          <w:i/>
          <w:iCs/>
          <w:szCs w:val="24"/>
        </w:rPr>
        <w:t>International Research in Children's Literature</w:t>
      </w:r>
      <w:r w:rsidRPr="00B42B92">
        <w:rPr>
          <w:rFonts w:eastAsia="Times New Roman" w:cs="Times New Roman"/>
          <w:szCs w:val="24"/>
        </w:rPr>
        <w:t xml:space="preserve">, </w:t>
      </w:r>
      <w:r w:rsidRPr="00B42B92">
        <w:rPr>
          <w:rFonts w:eastAsia="Times New Roman" w:cs="Times New Roman"/>
          <w:i/>
          <w:iCs/>
          <w:szCs w:val="24"/>
        </w:rPr>
        <w:t>12</w:t>
      </w:r>
      <w:r w:rsidRPr="00B42B92">
        <w:rPr>
          <w:rFonts w:eastAsia="Times New Roman" w:cs="Times New Roman"/>
          <w:szCs w:val="24"/>
        </w:rPr>
        <w:t>(2), 195-207.</w:t>
      </w:r>
    </w:p>
    <w:bookmarkEnd w:id="0"/>
    <w:p w:rsidR="001451D6" w:rsidRDefault="001451D6" w:rsidP="004A4EFF">
      <w:pPr>
        <w:spacing w:after="0" w:line="480" w:lineRule="auto"/>
        <w:ind w:left="720" w:hanging="720"/>
        <w:contextualSpacing/>
        <w:jc w:val="center"/>
      </w:pPr>
    </w:p>
    <w:sectPr w:rsidR="001451D6" w:rsidSect="0068101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347" w:rsidRDefault="00A85347" w:rsidP="00681010">
      <w:pPr>
        <w:spacing w:after="0" w:line="240" w:lineRule="auto"/>
      </w:pPr>
      <w:r>
        <w:separator/>
      </w:r>
    </w:p>
  </w:endnote>
  <w:endnote w:type="continuationSeparator" w:id="0">
    <w:p w:rsidR="00A85347" w:rsidRDefault="00A85347" w:rsidP="00681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347" w:rsidRDefault="00A85347" w:rsidP="00681010">
      <w:pPr>
        <w:spacing w:after="0" w:line="240" w:lineRule="auto"/>
      </w:pPr>
      <w:r>
        <w:separator/>
      </w:r>
    </w:p>
  </w:footnote>
  <w:footnote w:type="continuationSeparator" w:id="0">
    <w:p w:rsidR="00A85347" w:rsidRDefault="00A85347" w:rsidP="006810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010" w:rsidRDefault="00681010">
    <w:pPr>
      <w:pStyle w:val="Header"/>
      <w:jc w:val="right"/>
    </w:pPr>
    <w:r>
      <w:t>BORDERLINE PERSONALITY DISORDER</w:t>
    </w:r>
    <w:r>
      <w:tab/>
    </w:r>
    <w:r>
      <w:tab/>
    </w:r>
    <w:sdt>
      <w:sdtPr>
        <w:id w:val="-11139705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A4EFF">
          <w:rPr>
            <w:noProof/>
          </w:rPr>
          <w:t>6</w:t>
        </w:r>
        <w:r>
          <w:rPr>
            <w:noProof/>
          </w:rPr>
          <w:fldChar w:fldCharType="end"/>
        </w:r>
      </w:sdtContent>
    </w:sdt>
  </w:p>
  <w:p w:rsidR="00681010" w:rsidRDefault="006810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010" w:rsidRDefault="00681010">
    <w:pPr>
      <w:pStyle w:val="Header"/>
    </w:pPr>
    <w:r>
      <w:t>Running head: BORDERLINE PERSONALITY DISORDER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2Nrc0tDQ1tTQwMzJS0lEKTi0uzszPAykwrAUA74Kc1iwAAAA="/>
  </w:docVars>
  <w:rsids>
    <w:rsidRoot w:val="0056365C"/>
    <w:rsid w:val="00013690"/>
    <w:rsid w:val="00035F57"/>
    <w:rsid w:val="00077FA9"/>
    <w:rsid w:val="00092935"/>
    <w:rsid w:val="000A37FD"/>
    <w:rsid w:val="00121CC9"/>
    <w:rsid w:val="00141ABF"/>
    <w:rsid w:val="001451D6"/>
    <w:rsid w:val="00173C27"/>
    <w:rsid w:val="001A6326"/>
    <w:rsid w:val="001A7F3D"/>
    <w:rsid w:val="001B12D0"/>
    <w:rsid w:val="001B6CBD"/>
    <w:rsid w:val="00260E70"/>
    <w:rsid w:val="002732D1"/>
    <w:rsid w:val="002961B7"/>
    <w:rsid w:val="002A0F10"/>
    <w:rsid w:val="00314E7F"/>
    <w:rsid w:val="00317D37"/>
    <w:rsid w:val="00333680"/>
    <w:rsid w:val="003440D6"/>
    <w:rsid w:val="003462CE"/>
    <w:rsid w:val="003E6119"/>
    <w:rsid w:val="003F212B"/>
    <w:rsid w:val="0044662E"/>
    <w:rsid w:val="0045133E"/>
    <w:rsid w:val="004A4D20"/>
    <w:rsid w:val="004A4EFF"/>
    <w:rsid w:val="00545DC7"/>
    <w:rsid w:val="0056365C"/>
    <w:rsid w:val="00605A1E"/>
    <w:rsid w:val="00657BA8"/>
    <w:rsid w:val="00681010"/>
    <w:rsid w:val="006B6008"/>
    <w:rsid w:val="006C7A61"/>
    <w:rsid w:val="006D611C"/>
    <w:rsid w:val="007C17AB"/>
    <w:rsid w:val="0083655C"/>
    <w:rsid w:val="008625AD"/>
    <w:rsid w:val="008846D0"/>
    <w:rsid w:val="0093323C"/>
    <w:rsid w:val="0095799C"/>
    <w:rsid w:val="00985B08"/>
    <w:rsid w:val="009F0E85"/>
    <w:rsid w:val="00A01F61"/>
    <w:rsid w:val="00A3036D"/>
    <w:rsid w:val="00A4026E"/>
    <w:rsid w:val="00A82D4E"/>
    <w:rsid w:val="00A85347"/>
    <w:rsid w:val="00A94C24"/>
    <w:rsid w:val="00AE7D11"/>
    <w:rsid w:val="00B048CB"/>
    <w:rsid w:val="00B068BF"/>
    <w:rsid w:val="00B12A12"/>
    <w:rsid w:val="00B42B92"/>
    <w:rsid w:val="00B445CE"/>
    <w:rsid w:val="00B70091"/>
    <w:rsid w:val="00B958B6"/>
    <w:rsid w:val="00BF2A7E"/>
    <w:rsid w:val="00C22091"/>
    <w:rsid w:val="00C23D20"/>
    <w:rsid w:val="00C24D7F"/>
    <w:rsid w:val="00C33C4A"/>
    <w:rsid w:val="00C92E8C"/>
    <w:rsid w:val="00D8581C"/>
    <w:rsid w:val="00DA5F75"/>
    <w:rsid w:val="00DC6CDE"/>
    <w:rsid w:val="00DD69C1"/>
    <w:rsid w:val="00E17C68"/>
    <w:rsid w:val="00E54033"/>
    <w:rsid w:val="00E87616"/>
    <w:rsid w:val="00EF09C1"/>
    <w:rsid w:val="00F46A2E"/>
    <w:rsid w:val="00F51E5F"/>
    <w:rsid w:val="00F72BE9"/>
    <w:rsid w:val="00F73C98"/>
    <w:rsid w:val="00FF4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1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010"/>
  </w:style>
  <w:style w:type="paragraph" w:styleId="Footer">
    <w:name w:val="footer"/>
    <w:basedOn w:val="Normal"/>
    <w:link w:val="FooterChar"/>
    <w:uiPriority w:val="99"/>
    <w:unhideWhenUsed/>
    <w:rsid w:val="00681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0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1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010"/>
  </w:style>
  <w:style w:type="paragraph" w:styleId="Footer">
    <w:name w:val="footer"/>
    <w:basedOn w:val="Normal"/>
    <w:link w:val="FooterChar"/>
    <w:uiPriority w:val="99"/>
    <w:unhideWhenUsed/>
    <w:rsid w:val="00681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379854">
      <w:bodyDiv w:val="1"/>
      <w:marLeft w:val="0"/>
      <w:marRight w:val="0"/>
      <w:marTop w:val="0"/>
      <w:marBottom w:val="0"/>
      <w:divBdr>
        <w:top w:val="none" w:sz="0" w:space="0" w:color="auto"/>
        <w:left w:val="none" w:sz="0" w:space="0" w:color="auto"/>
        <w:bottom w:val="none" w:sz="0" w:space="0" w:color="auto"/>
        <w:right w:val="none" w:sz="0" w:space="0" w:color="auto"/>
      </w:divBdr>
      <w:divsChild>
        <w:div w:id="1505169494">
          <w:marLeft w:val="0"/>
          <w:marRight w:val="0"/>
          <w:marTop w:val="0"/>
          <w:marBottom w:val="0"/>
          <w:divBdr>
            <w:top w:val="none" w:sz="0" w:space="0" w:color="auto"/>
            <w:left w:val="none" w:sz="0" w:space="0" w:color="auto"/>
            <w:bottom w:val="none" w:sz="0" w:space="0" w:color="auto"/>
            <w:right w:val="none" w:sz="0" w:space="0" w:color="auto"/>
          </w:divBdr>
        </w:div>
      </w:divsChild>
    </w:div>
    <w:div w:id="1164319387">
      <w:bodyDiv w:val="1"/>
      <w:marLeft w:val="0"/>
      <w:marRight w:val="0"/>
      <w:marTop w:val="0"/>
      <w:marBottom w:val="0"/>
      <w:divBdr>
        <w:top w:val="none" w:sz="0" w:space="0" w:color="auto"/>
        <w:left w:val="none" w:sz="0" w:space="0" w:color="auto"/>
        <w:bottom w:val="none" w:sz="0" w:space="0" w:color="auto"/>
        <w:right w:val="none" w:sz="0" w:space="0" w:color="auto"/>
      </w:divBdr>
      <w:divsChild>
        <w:div w:id="31657913">
          <w:marLeft w:val="0"/>
          <w:marRight w:val="0"/>
          <w:marTop w:val="0"/>
          <w:marBottom w:val="0"/>
          <w:divBdr>
            <w:top w:val="none" w:sz="0" w:space="0" w:color="auto"/>
            <w:left w:val="none" w:sz="0" w:space="0" w:color="auto"/>
            <w:bottom w:val="none" w:sz="0" w:space="0" w:color="auto"/>
            <w:right w:val="none" w:sz="0" w:space="0" w:color="auto"/>
          </w:divBdr>
        </w:div>
      </w:divsChild>
    </w:div>
    <w:div w:id="1559245165">
      <w:bodyDiv w:val="1"/>
      <w:marLeft w:val="0"/>
      <w:marRight w:val="0"/>
      <w:marTop w:val="0"/>
      <w:marBottom w:val="0"/>
      <w:divBdr>
        <w:top w:val="none" w:sz="0" w:space="0" w:color="auto"/>
        <w:left w:val="none" w:sz="0" w:space="0" w:color="auto"/>
        <w:bottom w:val="none" w:sz="0" w:space="0" w:color="auto"/>
        <w:right w:val="none" w:sz="0" w:space="0" w:color="auto"/>
      </w:divBdr>
      <w:divsChild>
        <w:div w:id="1229732941">
          <w:marLeft w:val="0"/>
          <w:marRight w:val="0"/>
          <w:marTop w:val="0"/>
          <w:marBottom w:val="0"/>
          <w:divBdr>
            <w:top w:val="none" w:sz="0" w:space="0" w:color="auto"/>
            <w:left w:val="none" w:sz="0" w:space="0" w:color="auto"/>
            <w:bottom w:val="none" w:sz="0" w:space="0" w:color="auto"/>
            <w:right w:val="none" w:sz="0" w:space="0" w:color="auto"/>
          </w:divBdr>
        </w:div>
      </w:divsChild>
    </w:div>
    <w:div w:id="1599555770">
      <w:bodyDiv w:val="1"/>
      <w:marLeft w:val="0"/>
      <w:marRight w:val="0"/>
      <w:marTop w:val="0"/>
      <w:marBottom w:val="0"/>
      <w:divBdr>
        <w:top w:val="none" w:sz="0" w:space="0" w:color="auto"/>
        <w:left w:val="none" w:sz="0" w:space="0" w:color="auto"/>
        <w:bottom w:val="none" w:sz="0" w:space="0" w:color="auto"/>
        <w:right w:val="none" w:sz="0" w:space="0" w:color="auto"/>
      </w:divBdr>
      <w:divsChild>
        <w:div w:id="10202827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8BEC5-96B4-47AE-86BC-1E4A4D7C1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1045</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2019-11-29T01:32:00Z</dcterms:created>
  <dcterms:modified xsi:type="dcterms:W3CDTF">2019-11-29T01:32:00Z</dcterms:modified>
</cp:coreProperties>
</file>