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5368DD" w:rsidRDefault="00233FB9" w:rsidP="005368DD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5368DD" w:rsidRDefault="00233FB9" w:rsidP="005368DD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Student’s name</w:t>
      </w:r>
    </w:p>
    <w:p w:rsidR="005368DD" w:rsidRDefault="00233FB9" w:rsidP="005368DD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Task</w:t>
      </w:r>
    </w:p>
    <w:p w:rsidR="005368DD" w:rsidRDefault="00233FB9" w:rsidP="005368DD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1550A" w:rsidRPr="00173C91" w:rsidRDefault="00233FB9" w:rsidP="00173C91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1979">
        <w:rPr>
          <w:rFonts w:ascii="Times New Roman" w:hAnsi="Times New Roman" w:cs="Times New Roman"/>
          <w:sz w:val="24"/>
        </w:rPr>
        <w:t xml:space="preserve">Dr. Emilio </w:t>
      </w:r>
      <w:proofErr w:type="spellStart"/>
      <w:r w:rsidRPr="00271979">
        <w:rPr>
          <w:rFonts w:ascii="Times New Roman" w:hAnsi="Times New Roman" w:cs="Times New Roman"/>
          <w:sz w:val="24"/>
        </w:rPr>
        <w:t>Guallar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 and colleagues have reviewed three new supplementation studies from which negative results have been registered. This has ultimately made them conclude that supplementing diets of well-nourished adult males with vitamin and mineral suppl</w:t>
      </w:r>
      <w:r w:rsidRPr="00271979">
        <w:rPr>
          <w:rFonts w:ascii="Times New Roman" w:hAnsi="Times New Roman" w:cs="Times New Roman"/>
          <w:sz w:val="24"/>
        </w:rPr>
        <w:t xml:space="preserve">ements had no clear importance to their </w:t>
      </w:r>
      <w:r w:rsidR="005368DD">
        <w:rPr>
          <w:rFonts w:ascii="Times New Roman" w:hAnsi="Times New Roman" w:cs="Times New Roman"/>
          <w:sz w:val="24"/>
        </w:rPr>
        <w:t>bodies and could ultimately</w:t>
      </w:r>
      <w:r w:rsidRPr="00271979">
        <w:rPr>
          <w:rFonts w:ascii="Times New Roman" w:hAnsi="Times New Roman" w:cs="Times New Roman"/>
          <w:sz w:val="24"/>
        </w:rPr>
        <w:t xml:space="preserve"> pose a problem to them. They ruled </w:t>
      </w:r>
      <w:r w:rsidR="005368DD">
        <w:rPr>
          <w:rFonts w:ascii="Times New Roman" w:hAnsi="Times New Roman" w:cs="Times New Roman"/>
          <w:sz w:val="24"/>
        </w:rPr>
        <w:t xml:space="preserve">out that the vitamins can only be used as dietary supplements but </w:t>
      </w:r>
      <w:r w:rsidR="001D2A95">
        <w:rPr>
          <w:rFonts w:ascii="Times New Roman" w:hAnsi="Times New Roman" w:cs="Times New Roman"/>
          <w:sz w:val="24"/>
        </w:rPr>
        <w:t xml:space="preserve">not for </w:t>
      </w:r>
      <w:r w:rsidRPr="00271979">
        <w:rPr>
          <w:rFonts w:ascii="Times New Roman" w:hAnsi="Times New Roman" w:cs="Times New Roman"/>
          <w:sz w:val="24"/>
        </w:rPr>
        <w:t xml:space="preserve">chronic disease prevention. However, I do not concur with them </w:t>
      </w:r>
      <w:r w:rsidR="00593C54" w:rsidRPr="00271979">
        <w:rPr>
          <w:rFonts w:ascii="Times New Roman" w:hAnsi="Times New Roman" w:cs="Times New Roman"/>
          <w:sz w:val="24"/>
        </w:rPr>
        <w:t xml:space="preserve">because various pieces of literature review on the impacts of vitamin and mineral supplements on health have </w:t>
      </w:r>
      <w:r w:rsidR="005368DD">
        <w:rPr>
          <w:rFonts w:ascii="Times New Roman" w:hAnsi="Times New Roman" w:cs="Times New Roman"/>
          <w:sz w:val="24"/>
        </w:rPr>
        <w:t xml:space="preserve">not </w:t>
      </w:r>
      <w:r w:rsidR="00593C54" w:rsidRPr="00271979">
        <w:rPr>
          <w:rFonts w:ascii="Times New Roman" w:hAnsi="Times New Roman" w:cs="Times New Roman"/>
          <w:sz w:val="24"/>
        </w:rPr>
        <w:t xml:space="preserve">all portrayed negative results as suggested by Dr. </w:t>
      </w:r>
      <w:proofErr w:type="spellStart"/>
      <w:r w:rsidR="00593C54" w:rsidRPr="00271979">
        <w:rPr>
          <w:rFonts w:ascii="Times New Roman" w:hAnsi="Times New Roman" w:cs="Times New Roman"/>
          <w:sz w:val="24"/>
        </w:rPr>
        <w:t>Guallar</w:t>
      </w:r>
      <w:proofErr w:type="spellEnd"/>
      <w:r w:rsidR="00593C54" w:rsidRPr="00271979">
        <w:rPr>
          <w:rFonts w:ascii="Times New Roman" w:hAnsi="Times New Roman" w:cs="Times New Roman"/>
          <w:sz w:val="24"/>
        </w:rPr>
        <w:t xml:space="preserve"> and colleagues</w:t>
      </w:r>
      <w:r w:rsidR="00173C91" w:rsidRPr="00173C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3C9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>Guallar</w:t>
      </w:r>
      <w:proofErr w:type="spellEnd"/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 xml:space="preserve">, E., </w:t>
      </w:r>
      <w:proofErr w:type="spellStart"/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>Stranges</w:t>
      </w:r>
      <w:proofErr w:type="spellEnd"/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 xml:space="preserve">, S., </w:t>
      </w:r>
      <w:proofErr w:type="spellStart"/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>Mulrow</w:t>
      </w:r>
      <w:proofErr w:type="spellEnd"/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 xml:space="preserve">, C., </w:t>
      </w:r>
      <w:proofErr w:type="spellStart"/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>Appel</w:t>
      </w:r>
      <w:proofErr w:type="spellEnd"/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 xml:space="preserve">, L. J., &amp; Miller, E. R. (2013). Enough is enough: stop wasting money on vitamin and mineral supplements. </w:t>
      </w:r>
      <w:proofErr w:type="gramStart"/>
      <w:r w:rsidR="00173C91" w:rsidRPr="00173C9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Annals of internal medicine</w:t>
      </w:r>
      <w:r w:rsidR="00173C91" w:rsidRPr="00173C9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173C91" w:rsidRPr="00173C9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159</w:t>
      </w:r>
      <w:r w:rsidR="00173C91">
        <w:rPr>
          <w:rFonts w:ascii="Times New Roman" w:eastAsia="Times New Roman" w:hAnsi="Times New Roman" w:cs="Times New Roman"/>
          <w:b/>
          <w:sz w:val="24"/>
          <w:szCs w:val="24"/>
        </w:rPr>
        <w:t>(12), 850-851)</w:t>
      </w:r>
      <w:r w:rsidR="00593C54" w:rsidRPr="00271979">
        <w:rPr>
          <w:rFonts w:ascii="Times New Roman" w:hAnsi="Times New Roman" w:cs="Times New Roman"/>
          <w:sz w:val="24"/>
        </w:rPr>
        <w:t>.</w:t>
      </w:r>
      <w:proofErr w:type="gramEnd"/>
      <w:r w:rsidR="00593C54" w:rsidRPr="00271979">
        <w:rPr>
          <w:rFonts w:ascii="Times New Roman" w:hAnsi="Times New Roman" w:cs="Times New Roman"/>
          <w:sz w:val="24"/>
        </w:rPr>
        <w:t xml:space="preserve"> Despite the failure of vitamin supplements of </w:t>
      </w:r>
      <w:proofErr w:type="spellStart"/>
      <w:r w:rsidR="00593C54" w:rsidRPr="00271979">
        <w:rPr>
          <w:rFonts w:ascii="Times New Roman" w:hAnsi="Times New Roman" w:cs="Times New Roman"/>
          <w:sz w:val="24"/>
        </w:rPr>
        <w:t>folate</w:t>
      </w:r>
      <w:proofErr w:type="spellEnd"/>
      <w:r w:rsidR="00593C54" w:rsidRPr="00271979">
        <w:rPr>
          <w:rFonts w:ascii="Times New Roman" w:hAnsi="Times New Roman" w:cs="Times New Roman"/>
          <w:sz w:val="24"/>
        </w:rPr>
        <w:t xml:space="preserve">, vitamin B6 and vitamin B 12 to prevent myocardial infarctions, the supplements have been found to successfully reduce the risk of stroke and another trial of the supplementation registered a reduction in </w:t>
      </w:r>
      <w:r w:rsidR="00C92E5C" w:rsidRPr="00271979">
        <w:rPr>
          <w:rFonts w:ascii="Times New Roman" w:hAnsi="Times New Roman" w:cs="Times New Roman"/>
          <w:sz w:val="24"/>
        </w:rPr>
        <w:t>the rates</w:t>
      </w:r>
      <w:r w:rsidR="00593C54" w:rsidRPr="00271979">
        <w:rPr>
          <w:rFonts w:ascii="Times New Roman" w:hAnsi="Times New Roman" w:cs="Times New Roman"/>
          <w:sz w:val="24"/>
        </w:rPr>
        <w:t xml:space="preserve"> of cardiovascular risks by about 40%</w:t>
      </w:r>
    </w:p>
    <w:p w:rsidR="00593C54" w:rsidRPr="00271979" w:rsidRDefault="00233FB9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71979">
        <w:rPr>
          <w:rFonts w:ascii="Times New Roman" w:hAnsi="Times New Roman" w:cs="Times New Roman"/>
          <w:sz w:val="24"/>
        </w:rPr>
        <w:t>The AREDS1 study indicated that min</w:t>
      </w:r>
      <w:r w:rsidRPr="00271979">
        <w:rPr>
          <w:rFonts w:ascii="Times New Roman" w:hAnsi="Times New Roman" w:cs="Times New Roman"/>
          <w:sz w:val="24"/>
        </w:rPr>
        <w:t>eral supplement (zinc),</w:t>
      </w:r>
      <w:r w:rsidR="00C92E5C" w:rsidRPr="00271979">
        <w:rPr>
          <w:rFonts w:ascii="Times New Roman" w:hAnsi="Times New Roman" w:cs="Times New Roman"/>
          <w:sz w:val="24"/>
        </w:rPr>
        <w:t xml:space="preserve"> was of benefit for slowing macular degeneration. It is also of importance to note that during the 6.3 years of study, zinc supplement had reduced mortality rates by around 27%</w:t>
      </w:r>
      <w:proofErr w:type="gramStart"/>
      <w:r w:rsidR="00C92E5C" w:rsidRPr="00271979">
        <w:rPr>
          <w:rFonts w:ascii="Times New Roman" w:hAnsi="Times New Roman" w:cs="Times New Roman"/>
          <w:sz w:val="24"/>
        </w:rPr>
        <w:t>,</w:t>
      </w:r>
      <w:proofErr w:type="gramEnd"/>
      <w:r w:rsidR="00C92E5C" w:rsidRPr="00271979">
        <w:rPr>
          <w:rFonts w:ascii="Times New Roman" w:hAnsi="Times New Roman" w:cs="Times New Roman"/>
          <w:sz w:val="24"/>
        </w:rPr>
        <w:t xml:space="preserve"> this was opposed to those that were not taking zinc.</w:t>
      </w:r>
    </w:p>
    <w:p w:rsidR="00C92E5C" w:rsidRPr="00271979" w:rsidRDefault="00233FB9" w:rsidP="0027197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271979">
        <w:rPr>
          <w:rFonts w:ascii="Times New Roman" w:hAnsi="Times New Roman" w:cs="Times New Roman"/>
          <w:sz w:val="24"/>
        </w:rPr>
        <w:t>So</w:t>
      </w:r>
      <w:r w:rsidRPr="00271979">
        <w:rPr>
          <w:rFonts w:ascii="Times New Roman" w:hAnsi="Times New Roman" w:cs="Times New Roman"/>
          <w:sz w:val="24"/>
        </w:rPr>
        <w:t xml:space="preserve">me years back, a cardiologist Kurt Oster reported the health benefits of </w:t>
      </w:r>
      <w:proofErr w:type="spellStart"/>
      <w:r w:rsidRPr="00271979">
        <w:rPr>
          <w:rFonts w:ascii="Times New Roman" w:hAnsi="Times New Roman" w:cs="Times New Roman"/>
          <w:sz w:val="24"/>
        </w:rPr>
        <w:t>folate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 in treating vascular disorders. Supplementation with </w:t>
      </w:r>
      <w:proofErr w:type="spellStart"/>
      <w:r w:rsidRPr="00271979">
        <w:rPr>
          <w:rFonts w:ascii="Times New Roman" w:hAnsi="Times New Roman" w:cs="Times New Roman"/>
          <w:sz w:val="24"/>
        </w:rPr>
        <w:t>menaquinone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, a type of vitamin K indicated a decrease in fracture risks in postmenopausal women. It is also suspected that </w:t>
      </w:r>
      <w:r w:rsidRPr="00271979">
        <w:rPr>
          <w:rFonts w:ascii="Times New Roman" w:hAnsi="Times New Roman" w:cs="Times New Roman"/>
          <w:sz w:val="24"/>
        </w:rPr>
        <w:t>the vitamin can help in the prevention of vascular calcification</w:t>
      </w:r>
      <w:r w:rsidR="00CD5404" w:rsidRPr="00271979">
        <w:rPr>
          <w:rFonts w:ascii="Times New Roman" w:hAnsi="Times New Roman" w:cs="Times New Roman"/>
          <w:sz w:val="24"/>
        </w:rPr>
        <w:t xml:space="preserve">. Magnesium supplements have as well been found to prevent </w:t>
      </w:r>
      <w:r w:rsidR="00CD5404" w:rsidRPr="00271979">
        <w:rPr>
          <w:rFonts w:ascii="Times New Roman" w:hAnsi="Times New Roman" w:cs="Times New Roman"/>
          <w:sz w:val="24"/>
        </w:rPr>
        <w:lastRenderedPageBreak/>
        <w:t xml:space="preserve">certain pro-inflammatory. Optimal vitamin </w:t>
      </w:r>
      <w:r w:rsidR="00271979" w:rsidRPr="00271979">
        <w:rPr>
          <w:rFonts w:ascii="Times New Roman" w:hAnsi="Times New Roman" w:cs="Times New Roman"/>
          <w:sz w:val="24"/>
        </w:rPr>
        <w:t>D levels have been associated with healthy vascular and bone health.</w:t>
      </w:r>
    </w:p>
    <w:p w:rsidR="00271979" w:rsidRDefault="00271979" w:rsidP="0027197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271979" w:rsidRDefault="00271979" w:rsidP="0027197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271979" w:rsidRDefault="00233FB9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From the above findi</w:t>
      </w:r>
      <w:r>
        <w:rPr>
          <w:rFonts w:ascii="Times New Roman" w:hAnsi="Times New Roman" w:cs="Times New Roman"/>
          <w:sz w:val="24"/>
        </w:rPr>
        <w:t xml:space="preserve">ngs on vitamins and minerals to be </w:t>
      </w:r>
      <w:r w:rsidRPr="00271979">
        <w:rPr>
          <w:rFonts w:ascii="Times New Roman" w:hAnsi="Times New Roman" w:cs="Times New Roman"/>
          <w:sz w:val="24"/>
        </w:rPr>
        <w:t>ineffective for the prevention of chronic disease,</w:t>
      </w:r>
      <w:r>
        <w:rPr>
          <w:rFonts w:ascii="Times New Roman" w:hAnsi="Times New Roman" w:cs="Times New Roman"/>
          <w:sz w:val="24"/>
        </w:rPr>
        <w:t xml:space="preserve"> have therefore been found to have no clinical merit and are </w:t>
      </w:r>
      <w:r w:rsidRPr="00271979">
        <w:rPr>
          <w:rFonts w:ascii="Times New Roman" w:hAnsi="Times New Roman" w:cs="Times New Roman"/>
          <w:sz w:val="24"/>
        </w:rPr>
        <w:t>unwarranted. High-dose zinc may prove to have considerable merit, selenium may be</w:t>
      </w:r>
      <w:r>
        <w:rPr>
          <w:rFonts w:ascii="Times New Roman" w:hAnsi="Times New Roman" w:cs="Times New Roman"/>
          <w:sz w:val="24"/>
        </w:rPr>
        <w:t xml:space="preserve"> </w:t>
      </w:r>
      <w:r w:rsidRPr="00271979">
        <w:rPr>
          <w:rFonts w:ascii="Times New Roman" w:hAnsi="Times New Roman" w:cs="Times New Roman"/>
          <w:sz w:val="24"/>
        </w:rPr>
        <w:t xml:space="preserve">helpful within low-selenium </w:t>
      </w:r>
      <w:r w:rsidRPr="00271979">
        <w:rPr>
          <w:rFonts w:ascii="Times New Roman" w:hAnsi="Times New Roman" w:cs="Times New Roman"/>
          <w:sz w:val="24"/>
        </w:rPr>
        <w:t xml:space="preserve">populations, and high-dose </w:t>
      </w:r>
      <w:proofErr w:type="spellStart"/>
      <w:r w:rsidRPr="00271979">
        <w:rPr>
          <w:rFonts w:ascii="Times New Roman" w:hAnsi="Times New Roman" w:cs="Times New Roman"/>
          <w:sz w:val="24"/>
        </w:rPr>
        <w:t>folate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 and a range of non-vitamin natural</w:t>
      </w:r>
      <w:r>
        <w:rPr>
          <w:rFonts w:ascii="Times New Roman" w:hAnsi="Times New Roman" w:cs="Times New Roman"/>
          <w:sz w:val="24"/>
        </w:rPr>
        <w:t xml:space="preserve"> </w:t>
      </w:r>
      <w:r w:rsidRPr="00271979">
        <w:rPr>
          <w:rFonts w:ascii="Times New Roman" w:hAnsi="Times New Roman" w:cs="Times New Roman"/>
          <w:sz w:val="24"/>
        </w:rPr>
        <w:t>antioxidants such as gamma-</w:t>
      </w:r>
      <w:proofErr w:type="spellStart"/>
      <w:r w:rsidRPr="00271979">
        <w:rPr>
          <w:rFonts w:ascii="Times New Roman" w:hAnsi="Times New Roman" w:cs="Times New Roman"/>
          <w:sz w:val="24"/>
        </w:rPr>
        <w:t>tocopherol</w:t>
      </w:r>
      <w:proofErr w:type="spellEnd"/>
      <w:r w:rsidRPr="00271979">
        <w:rPr>
          <w:rFonts w:ascii="Times New Roman" w:hAnsi="Times New Roman" w:cs="Times New Roman"/>
          <w:sz w:val="24"/>
        </w:rPr>
        <w:t>, N-</w:t>
      </w:r>
      <w:proofErr w:type="spellStart"/>
      <w:r w:rsidRPr="00271979">
        <w:rPr>
          <w:rFonts w:ascii="Times New Roman" w:hAnsi="Times New Roman" w:cs="Times New Roman"/>
          <w:sz w:val="24"/>
        </w:rPr>
        <w:t>acetylcysteine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71979">
        <w:rPr>
          <w:rFonts w:ascii="Times New Roman" w:hAnsi="Times New Roman" w:cs="Times New Roman"/>
          <w:sz w:val="24"/>
        </w:rPr>
        <w:t>taurine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71979">
        <w:rPr>
          <w:rFonts w:ascii="Times New Roman" w:hAnsi="Times New Roman" w:cs="Times New Roman"/>
          <w:sz w:val="24"/>
        </w:rPr>
        <w:t>lipoic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 acid, coenzyme Q10,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71979">
        <w:rPr>
          <w:rFonts w:ascii="Times New Roman" w:hAnsi="Times New Roman" w:cs="Times New Roman"/>
          <w:sz w:val="24"/>
        </w:rPr>
        <w:t>astaxanthin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, melatonin, and </w:t>
      </w:r>
      <w:proofErr w:type="spellStart"/>
      <w:r w:rsidRPr="00271979">
        <w:rPr>
          <w:rFonts w:ascii="Times New Roman" w:hAnsi="Times New Roman" w:cs="Times New Roman"/>
          <w:sz w:val="24"/>
        </w:rPr>
        <w:t>phycocyanobilin</w:t>
      </w:r>
      <w:proofErr w:type="spellEnd"/>
      <w:r w:rsidRPr="00271979">
        <w:rPr>
          <w:rFonts w:ascii="Times New Roman" w:hAnsi="Times New Roman" w:cs="Times New Roman"/>
          <w:sz w:val="24"/>
        </w:rPr>
        <w:t xml:space="preserve"> have received minimal clinical evaluation despite </w:t>
      </w:r>
      <w:r w:rsidRPr="00271979">
        <w:rPr>
          <w:rFonts w:ascii="Times New Roman" w:hAnsi="Times New Roman" w:cs="Times New Roman"/>
          <w:sz w:val="24"/>
        </w:rPr>
        <w:t>displaying</w:t>
      </w:r>
      <w:r>
        <w:rPr>
          <w:rFonts w:ascii="Times New Roman" w:hAnsi="Times New Roman" w:cs="Times New Roman"/>
          <w:sz w:val="24"/>
        </w:rPr>
        <w:t xml:space="preserve"> </w:t>
      </w:r>
      <w:r w:rsidRPr="00271979">
        <w:rPr>
          <w:rFonts w:ascii="Times New Roman" w:hAnsi="Times New Roman" w:cs="Times New Roman"/>
          <w:sz w:val="24"/>
        </w:rPr>
        <w:t>intriguing efficacies in the pre-clinical literature, and, in some cases, pr</w:t>
      </w:r>
      <w:r>
        <w:rPr>
          <w:rFonts w:ascii="Times New Roman" w:hAnsi="Times New Roman" w:cs="Times New Roman"/>
          <w:sz w:val="24"/>
        </w:rPr>
        <w:t xml:space="preserve">omising clinical benefits. </w:t>
      </w: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Default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RPr="005368DD" w:rsidRDefault="005368DD" w:rsidP="005368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</w:rPr>
      </w:pPr>
    </w:p>
    <w:sectPr w:rsidR="005368DD" w:rsidRPr="005368DD" w:rsidSect="005368D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FB9" w:rsidRDefault="00233FB9">
      <w:pPr>
        <w:spacing w:after="0" w:line="240" w:lineRule="auto"/>
      </w:pPr>
      <w:r>
        <w:separator/>
      </w:r>
    </w:p>
  </w:endnote>
  <w:endnote w:type="continuationSeparator" w:id="0">
    <w:p w:rsidR="00233FB9" w:rsidRDefault="0023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FB9" w:rsidRDefault="00233FB9">
      <w:pPr>
        <w:spacing w:after="0" w:line="240" w:lineRule="auto"/>
      </w:pPr>
      <w:r>
        <w:separator/>
      </w:r>
    </w:p>
  </w:footnote>
  <w:footnote w:type="continuationSeparator" w:id="0">
    <w:p w:rsidR="00233FB9" w:rsidRDefault="00233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5295"/>
      <w:docPartObj>
        <w:docPartGallery w:val="Page Numbers (Top of Page)"/>
        <w:docPartUnique/>
      </w:docPartObj>
    </w:sdtPr>
    <w:sdtEndPr/>
    <w:sdtContent>
      <w:p w:rsidR="005368DD" w:rsidRPr="005368DD" w:rsidRDefault="00233FB9" w:rsidP="005368DD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5368DD">
          <w:rPr>
            <w:rFonts w:ascii="Times New Roman" w:hAnsi="Times New Roman" w:cs="Times New Roman"/>
            <w:sz w:val="24"/>
          </w:rPr>
          <w:t>VITAMIN AND MINERAL SUPPLEMENT</w:t>
        </w:r>
      </w:p>
      <w:p w:rsidR="005368DD" w:rsidRDefault="001D2A95">
        <w:pPr>
          <w:pStyle w:val="Header"/>
          <w:jc w:val="right"/>
        </w:pPr>
        <w:r>
          <w:fldChar w:fldCharType="begin"/>
        </w:r>
        <w:r w:rsidR="00233FB9">
          <w:instrText xml:space="preserve"> PAGE   \* MERGEFORMAT </w:instrText>
        </w:r>
        <w:r>
          <w:fldChar w:fldCharType="separate"/>
        </w:r>
        <w:r w:rsidR="00173C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368DD" w:rsidRDefault="005368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5293"/>
      <w:docPartObj>
        <w:docPartGallery w:val="Page Numbers (Top of Page)"/>
        <w:docPartUnique/>
      </w:docPartObj>
    </w:sdtPr>
    <w:sdtEndPr/>
    <w:sdtContent>
      <w:p w:rsidR="005368DD" w:rsidRPr="005368DD" w:rsidRDefault="00233FB9" w:rsidP="005368DD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5368DD">
          <w:rPr>
            <w:rFonts w:ascii="Times New Roman" w:hAnsi="Times New Roman" w:cs="Times New Roman"/>
            <w:sz w:val="24"/>
          </w:rPr>
          <w:t>RUNNING HEAD: VITAMIN AND MINERAL SUPPLEMENT</w:t>
        </w:r>
      </w:p>
      <w:p w:rsidR="005368DD" w:rsidRDefault="00233F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3C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68DD" w:rsidRDefault="005368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650"/>
    <w:rsid w:val="00173C91"/>
    <w:rsid w:val="001D2A95"/>
    <w:rsid w:val="00233FB9"/>
    <w:rsid w:val="00271979"/>
    <w:rsid w:val="005368DD"/>
    <w:rsid w:val="00593C54"/>
    <w:rsid w:val="009B2737"/>
    <w:rsid w:val="00C23650"/>
    <w:rsid w:val="00C92E5C"/>
    <w:rsid w:val="00CD5404"/>
    <w:rsid w:val="00DB51A1"/>
    <w:rsid w:val="00E21CB8"/>
    <w:rsid w:val="00F1550A"/>
    <w:rsid w:val="00FD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8DD"/>
  </w:style>
  <w:style w:type="paragraph" w:styleId="Footer">
    <w:name w:val="footer"/>
    <w:basedOn w:val="Normal"/>
    <w:link w:val="FooterChar"/>
    <w:uiPriority w:val="99"/>
    <w:semiHidden/>
    <w:unhideWhenUsed/>
    <w:rsid w:val="00536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68DD"/>
  </w:style>
  <w:style w:type="paragraph" w:styleId="BalloonText">
    <w:name w:val="Balloon Text"/>
    <w:basedOn w:val="Normal"/>
    <w:link w:val="BalloonTextChar"/>
    <w:uiPriority w:val="99"/>
    <w:semiHidden/>
    <w:unhideWhenUsed/>
    <w:rsid w:val="0053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8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8DD"/>
  </w:style>
  <w:style w:type="paragraph" w:styleId="Footer">
    <w:name w:val="footer"/>
    <w:basedOn w:val="Normal"/>
    <w:link w:val="FooterChar"/>
    <w:uiPriority w:val="99"/>
    <w:semiHidden/>
    <w:unhideWhenUsed/>
    <w:rsid w:val="00536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68DD"/>
  </w:style>
  <w:style w:type="paragraph" w:styleId="BalloonText">
    <w:name w:val="Balloon Text"/>
    <w:basedOn w:val="Normal"/>
    <w:link w:val="BalloonTextChar"/>
    <w:uiPriority w:val="99"/>
    <w:semiHidden/>
    <w:unhideWhenUsed/>
    <w:rsid w:val="0053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ERASTUS</dc:creator>
  <cp:lastModifiedBy>hp</cp:lastModifiedBy>
  <cp:revision>2</cp:revision>
  <dcterms:created xsi:type="dcterms:W3CDTF">2019-11-12T02:23:00Z</dcterms:created>
  <dcterms:modified xsi:type="dcterms:W3CDTF">2019-11-12T02:23:00Z</dcterms:modified>
</cp:coreProperties>
</file>