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Discussion</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Student’s Name</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Institution</w:t>
      </w:r>
    </w:p>
    <w:p w:rsidR="00BB4AFA" w:rsidRDefault="00BB4AFA" w:rsidP="00BB4AFA">
      <w:pPr>
        <w:jc w:val="center"/>
        <w:rPr>
          <w:rFonts w:ascii="Times New Roman" w:hAnsi="Times New Roman" w:cs="Times New Roman"/>
          <w:sz w:val="24"/>
          <w:szCs w:val="24"/>
        </w:rPr>
      </w:pPr>
      <w:r>
        <w:rPr>
          <w:rFonts w:ascii="Times New Roman" w:hAnsi="Times New Roman" w:cs="Times New Roman"/>
          <w:sz w:val="24"/>
          <w:szCs w:val="24"/>
        </w:rPr>
        <w:br w:type="page"/>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lastRenderedPageBreak/>
        <w:t>Discussion</w:t>
      </w:r>
    </w:p>
    <w:p w:rsidR="00885FC4" w:rsidRPr="00B95800" w:rsidRDefault="001655EE" w:rsidP="00B95800">
      <w:pPr>
        <w:spacing w:line="480" w:lineRule="auto"/>
        <w:rPr>
          <w:rFonts w:ascii="Times New Roman" w:hAnsi="Times New Roman" w:cs="Times New Roman"/>
          <w:sz w:val="24"/>
          <w:szCs w:val="24"/>
        </w:rPr>
      </w:pPr>
      <w:r>
        <w:rPr>
          <w:rFonts w:ascii="Times New Roman" w:hAnsi="Times New Roman" w:cs="Times New Roman"/>
          <w:sz w:val="24"/>
          <w:szCs w:val="24"/>
        </w:rPr>
        <w:tab/>
      </w:r>
      <w:r w:rsidR="00885FC4" w:rsidRPr="00B95800">
        <w:rPr>
          <w:rFonts w:ascii="Times New Roman" w:hAnsi="Times New Roman" w:cs="Times New Roman"/>
          <w:sz w:val="24"/>
          <w:szCs w:val="24"/>
        </w:rPr>
        <w:t xml:space="preserve">Teachers are a significant part of the education system; however, they are faced with complex cultural diversity issues in their everyday work encounter. Alsubaie (2015), acknowledges that multiculturalism in classroom setups present significant challenges in the education field. The author analyzes the encounter of the author both as a teacher of second-grade girls, and an international student led to various multicultural issues. Trust and environmental disturbances were the significant issues facing the education field. </w:t>
      </w:r>
    </w:p>
    <w:p w:rsidR="00885FC4" w:rsidRPr="00B95800" w:rsidRDefault="006B0BEC" w:rsidP="00B95800">
      <w:pPr>
        <w:spacing w:line="480" w:lineRule="auto"/>
        <w:rPr>
          <w:rFonts w:ascii="Times New Roman" w:hAnsi="Times New Roman" w:cs="Times New Roman"/>
          <w:sz w:val="24"/>
          <w:szCs w:val="24"/>
        </w:rPr>
      </w:pPr>
      <w:r>
        <w:rPr>
          <w:rFonts w:ascii="Times New Roman" w:hAnsi="Times New Roman" w:cs="Times New Roman"/>
          <w:sz w:val="24"/>
          <w:szCs w:val="24"/>
        </w:rPr>
        <w:tab/>
      </w:r>
      <w:r w:rsidR="00885FC4" w:rsidRPr="00B95800">
        <w:rPr>
          <w:rFonts w:ascii="Times New Roman" w:hAnsi="Times New Roman" w:cs="Times New Roman"/>
          <w:sz w:val="24"/>
          <w:szCs w:val="24"/>
        </w:rPr>
        <w:t xml:space="preserve">The ripple effects of multiculturalism including the trust and environmental disturbances are influenced by factors such as class, age, and socio-economic status. The presence of culturally diverse stakeholders from the teachers to the student’s demands the use of harmonious teaching and learning approaches. Otherwise, age differences escalate the ripple effect of multiculturalism on the education system as the performance of both the students and the teachers significantly declines. Additionally, socio-economic status prevents the adoption of effective measures such as the provision of training sessions. As a result, the intercultural communication skills amongst both the teachers and students are hampered. </w:t>
      </w:r>
    </w:p>
    <w:p w:rsidR="00885FC4" w:rsidRPr="00B95800" w:rsidRDefault="008163F5" w:rsidP="00B95800">
      <w:pPr>
        <w:spacing w:line="480" w:lineRule="auto"/>
        <w:rPr>
          <w:rFonts w:ascii="Times New Roman" w:hAnsi="Times New Roman" w:cs="Times New Roman"/>
          <w:sz w:val="24"/>
          <w:szCs w:val="24"/>
        </w:rPr>
      </w:pPr>
      <w:r>
        <w:rPr>
          <w:rFonts w:ascii="Times New Roman" w:hAnsi="Times New Roman" w:cs="Times New Roman"/>
          <w:sz w:val="24"/>
          <w:szCs w:val="24"/>
        </w:rPr>
        <w:tab/>
      </w:r>
      <w:r w:rsidR="00885FC4" w:rsidRPr="00B95800">
        <w:rPr>
          <w:rFonts w:ascii="Times New Roman" w:hAnsi="Times New Roman" w:cs="Times New Roman"/>
          <w:sz w:val="24"/>
          <w:szCs w:val="24"/>
        </w:rPr>
        <w:t xml:space="preserve">Improved socioeconomic status increases the likelihood of solving multi-culturalism issues in the education system. The strategies relevant to addressing multiculturalism in classrooms are dependent on the ethnocentrism or ethno relative stages. However, financial sustainability is more critical in improving the outcome of a greatly diversified community. Strategies such as the organization of cultural festivities or luncheons are crucial in creating awareness of the existence of different cultures. Cultural diversity challenges in the classrooms prevent the participation of international students in the multicultural classes will be adequately addressed. </w:t>
      </w:r>
    </w:p>
    <w:p w:rsidR="00885FC4" w:rsidRPr="00B95800" w:rsidRDefault="00885FC4" w:rsidP="00020A5C">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Peer 1</w:t>
      </w:r>
    </w:p>
    <w:p w:rsidR="00885FC4" w:rsidRPr="00B95800" w:rsidRDefault="00827687" w:rsidP="00B95800">
      <w:pPr>
        <w:spacing w:line="480" w:lineRule="auto"/>
        <w:rPr>
          <w:rFonts w:ascii="Times New Roman" w:hAnsi="Times New Roman" w:cs="Times New Roman"/>
          <w:sz w:val="24"/>
          <w:szCs w:val="24"/>
        </w:rPr>
      </w:pPr>
      <w:r>
        <w:rPr>
          <w:rFonts w:ascii="Times New Roman" w:hAnsi="Times New Roman" w:cs="Times New Roman"/>
          <w:sz w:val="24"/>
          <w:szCs w:val="24"/>
        </w:rPr>
        <w:tab/>
      </w:r>
      <w:r w:rsidR="00885FC4" w:rsidRPr="00B95800">
        <w:rPr>
          <w:rFonts w:ascii="Times New Roman" w:hAnsi="Times New Roman" w:cs="Times New Roman"/>
          <w:sz w:val="24"/>
          <w:szCs w:val="24"/>
        </w:rPr>
        <w:t xml:space="preserve">The existence of disparities between health and health care depict diversity issues faced within the nursing field. The disparities are similar to those encountered in the educational sector based on teacher-student dimension. Additionally, both the healthcare and the education field are influenced by socioeconomic challenges whose ripple effect is on failed harmonization of teacher-student performance. As a result, the complexity of handling diversity issues in classrooms further increases when teachers have a low level of cultural competency or intelligence. The significant difference of the proposed recommendations is that the peer’s strategy is technology based while the measure targeting the educational system includes approaches such as training. </w:t>
      </w:r>
    </w:p>
    <w:p w:rsidR="00885FC4" w:rsidRPr="00B95800" w:rsidRDefault="00885FC4" w:rsidP="008770E5">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Peer 2</w:t>
      </w:r>
    </w:p>
    <w:p w:rsidR="00885FC4" w:rsidRPr="00B95800" w:rsidRDefault="00020A5C" w:rsidP="00B95800">
      <w:pPr>
        <w:spacing w:line="480" w:lineRule="auto"/>
        <w:rPr>
          <w:rFonts w:ascii="Times New Roman" w:hAnsi="Times New Roman" w:cs="Times New Roman"/>
          <w:sz w:val="24"/>
          <w:szCs w:val="24"/>
        </w:rPr>
      </w:pPr>
      <w:r>
        <w:rPr>
          <w:rFonts w:ascii="Times New Roman" w:hAnsi="Times New Roman" w:cs="Times New Roman"/>
          <w:sz w:val="24"/>
          <w:szCs w:val="24"/>
        </w:rPr>
        <w:tab/>
      </w:r>
      <w:r w:rsidR="00885FC4" w:rsidRPr="00B95800">
        <w:rPr>
          <w:rFonts w:ascii="Times New Roman" w:hAnsi="Times New Roman" w:cs="Times New Roman"/>
          <w:sz w:val="24"/>
          <w:szCs w:val="24"/>
        </w:rPr>
        <w:t xml:space="preserve">I agree with peer 2 that socioeconomic status plays a critical role in influencing the corporation of different stakeholder in a multicultural setting. Vulnerable populations in the healthcare sector are substantially exposed to multicultural issues due to lack of finances. In particular, the Latino’s are facing difficulties in insuring themselves against chronic diseases. As a result, the Latino’s face an increased susceptibility to death in comparison to other cultural populations. In this regard, the multicultural healthcare issues are similar to the diversity issues faced in the education system based on socio-economic status. The recommendation proposed by peer 2 adds relevant information to my proposed strategies as all measures focus on reducing cost and targeting a large population. </w:t>
      </w:r>
      <w:r w:rsidR="00885FC4" w:rsidRPr="00B95800">
        <w:rPr>
          <w:rFonts w:ascii="Times New Roman" w:hAnsi="Times New Roman" w:cs="Times New Roman"/>
          <w:sz w:val="24"/>
          <w:szCs w:val="24"/>
        </w:rPr>
        <w:br w:type="page"/>
      </w:r>
    </w:p>
    <w:p w:rsidR="008769A0" w:rsidRPr="00B95800" w:rsidRDefault="00885FC4" w:rsidP="008770E5">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Reference</w:t>
      </w:r>
    </w:p>
    <w:p w:rsidR="00885FC4" w:rsidRPr="00B95800" w:rsidRDefault="00885FC4" w:rsidP="00B95800">
      <w:pPr>
        <w:spacing w:line="480" w:lineRule="auto"/>
        <w:rPr>
          <w:rFonts w:ascii="Times New Roman" w:hAnsi="Times New Roman" w:cs="Times New Roman"/>
          <w:sz w:val="24"/>
          <w:szCs w:val="24"/>
        </w:rPr>
      </w:pPr>
      <w:r w:rsidRPr="00B95800">
        <w:rPr>
          <w:rFonts w:ascii="Times New Roman" w:hAnsi="Times New Roman" w:cs="Times New Roman"/>
          <w:sz w:val="24"/>
          <w:szCs w:val="24"/>
        </w:rPr>
        <w:t xml:space="preserve">Alsubaie, M. (2015). Examples of Current Issues in the Multicultural Classroom. </w:t>
      </w:r>
      <w:r w:rsidRPr="00B95800">
        <w:rPr>
          <w:rFonts w:ascii="Times New Roman" w:hAnsi="Times New Roman" w:cs="Times New Roman"/>
          <w:i/>
          <w:sz w:val="24"/>
          <w:szCs w:val="24"/>
        </w:rPr>
        <w:t xml:space="preserve">Journal of </w:t>
      </w:r>
      <w:r w:rsidR="00182C77">
        <w:rPr>
          <w:rFonts w:ascii="Times New Roman" w:hAnsi="Times New Roman" w:cs="Times New Roman"/>
          <w:i/>
          <w:sz w:val="24"/>
          <w:szCs w:val="24"/>
        </w:rPr>
        <w:tab/>
      </w:r>
      <w:r w:rsidRPr="00B95800">
        <w:rPr>
          <w:rFonts w:ascii="Times New Roman" w:hAnsi="Times New Roman" w:cs="Times New Roman"/>
          <w:i/>
          <w:sz w:val="24"/>
          <w:szCs w:val="24"/>
        </w:rPr>
        <w:t>Education and Prac</w:t>
      </w:r>
      <w:bookmarkStart w:id="0" w:name="_GoBack"/>
      <w:bookmarkEnd w:id="0"/>
      <w:r w:rsidRPr="00B95800">
        <w:rPr>
          <w:rFonts w:ascii="Times New Roman" w:hAnsi="Times New Roman" w:cs="Times New Roman"/>
          <w:i/>
          <w:sz w:val="24"/>
          <w:szCs w:val="24"/>
        </w:rPr>
        <w:t xml:space="preserve">tice. </w:t>
      </w:r>
      <w:r w:rsidR="008F4DAF" w:rsidRPr="00B95800">
        <w:rPr>
          <w:rFonts w:ascii="Times New Roman" w:hAnsi="Times New Roman" w:cs="Times New Roman"/>
          <w:sz w:val="24"/>
          <w:szCs w:val="24"/>
        </w:rPr>
        <w:t>6(10), 86-89.</w:t>
      </w:r>
    </w:p>
    <w:sectPr w:rsidR="00885FC4" w:rsidRPr="00B95800" w:rsidSect="00885F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739" w:rsidRDefault="008C2739" w:rsidP="00885FC4">
      <w:pPr>
        <w:spacing w:after="0" w:line="240" w:lineRule="auto"/>
      </w:pPr>
      <w:r>
        <w:separator/>
      </w:r>
    </w:p>
  </w:endnote>
  <w:endnote w:type="continuationSeparator" w:id="0">
    <w:p w:rsidR="008C2739" w:rsidRDefault="008C2739" w:rsidP="00885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739" w:rsidRDefault="008C2739" w:rsidP="00885FC4">
      <w:pPr>
        <w:spacing w:after="0" w:line="240" w:lineRule="auto"/>
      </w:pPr>
      <w:r>
        <w:separator/>
      </w:r>
    </w:p>
  </w:footnote>
  <w:footnote w:type="continuationSeparator" w:id="0">
    <w:p w:rsidR="008C2739" w:rsidRDefault="008C2739" w:rsidP="00885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C4" w:rsidRPr="00885FC4" w:rsidRDefault="00885FC4" w:rsidP="00885FC4">
    <w:pPr>
      <w:pStyle w:val="Header"/>
      <w:rPr>
        <w:rFonts w:ascii="Times New Roman" w:hAnsi="Times New Roman" w:cs="Times New Roman"/>
        <w:sz w:val="24"/>
        <w:szCs w:val="24"/>
      </w:rPr>
    </w:pPr>
    <w:r w:rsidRPr="00885FC4">
      <w:rPr>
        <w:rFonts w:ascii="Times New Roman" w:hAnsi="Times New Roman" w:cs="Times New Roman"/>
        <w:sz w:val="24"/>
        <w:szCs w:val="24"/>
      </w:rPr>
      <w:t>DISCUSSION</w:t>
    </w:r>
    <w:r w:rsidRPr="00885FC4">
      <w:rPr>
        <w:rFonts w:ascii="Times New Roman" w:hAnsi="Times New Roman" w:cs="Times New Roman"/>
        <w:sz w:val="24"/>
        <w:szCs w:val="24"/>
      </w:rPr>
      <w:tab/>
    </w:r>
    <w:r w:rsidRPr="00885FC4">
      <w:rPr>
        <w:rFonts w:ascii="Times New Roman" w:hAnsi="Times New Roman" w:cs="Times New Roman"/>
        <w:sz w:val="24"/>
        <w:szCs w:val="24"/>
      </w:rPr>
      <w:tab/>
    </w:r>
    <w:sdt>
      <w:sdtPr>
        <w:rPr>
          <w:rFonts w:ascii="Times New Roman" w:hAnsi="Times New Roman" w:cs="Times New Roman"/>
          <w:sz w:val="24"/>
          <w:szCs w:val="24"/>
        </w:rPr>
        <w:id w:val="-1854492347"/>
        <w:docPartObj>
          <w:docPartGallery w:val="Page Numbers (Top of Page)"/>
          <w:docPartUnique/>
        </w:docPartObj>
      </w:sdtPr>
      <w:sdtEndPr>
        <w:rPr>
          <w:noProof/>
        </w:rPr>
      </w:sdtEndPr>
      <w:sdtContent>
        <w:r w:rsidRPr="00885FC4">
          <w:rPr>
            <w:rFonts w:ascii="Times New Roman" w:hAnsi="Times New Roman" w:cs="Times New Roman"/>
            <w:sz w:val="24"/>
            <w:szCs w:val="24"/>
          </w:rPr>
          <w:fldChar w:fldCharType="begin"/>
        </w:r>
        <w:r w:rsidRPr="00885FC4">
          <w:rPr>
            <w:rFonts w:ascii="Times New Roman" w:hAnsi="Times New Roman" w:cs="Times New Roman"/>
            <w:sz w:val="24"/>
            <w:szCs w:val="24"/>
          </w:rPr>
          <w:instrText xml:space="preserve"> PAGE   \* MERGEFORMAT </w:instrText>
        </w:r>
        <w:r w:rsidRPr="00885FC4">
          <w:rPr>
            <w:rFonts w:ascii="Times New Roman" w:hAnsi="Times New Roman" w:cs="Times New Roman"/>
            <w:sz w:val="24"/>
            <w:szCs w:val="24"/>
          </w:rPr>
          <w:fldChar w:fldCharType="separate"/>
        </w:r>
        <w:r w:rsidR="00286FB9">
          <w:rPr>
            <w:rFonts w:ascii="Times New Roman" w:hAnsi="Times New Roman" w:cs="Times New Roman"/>
            <w:noProof/>
            <w:sz w:val="24"/>
            <w:szCs w:val="24"/>
          </w:rPr>
          <w:t>4</w:t>
        </w:r>
        <w:r w:rsidRPr="00885FC4">
          <w:rPr>
            <w:rFonts w:ascii="Times New Roman" w:hAnsi="Times New Roman" w:cs="Times New Roman"/>
            <w:noProof/>
            <w:sz w:val="24"/>
            <w:szCs w:val="24"/>
          </w:rPr>
          <w:fldChar w:fldCharType="end"/>
        </w:r>
      </w:sdtContent>
    </w:sdt>
  </w:p>
  <w:p w:rsidR="00885FC4" w:rsidRPr="00885FC4" w:rsidRDefault="00885F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C4" w:rsidRPr="00885FC4" w:rsidRDefault="00885FC4" w:rsidP="00885FC4">
    <w:pPr>
      <w:pStyle w:val="Header"/>
      <w:jc w:val="right"/>
      <w:rPr>
        <w:rFonts w:ascii="Times New Roman" w:hAnsi="Times New Roman" w:cs="Times New Roman"/>
        <w:sz w:val="24"/>
        <w:szCs w:val="24"/>
      </w:rPr>
    </w:pPr>
    <w:r w:rsidRPr="00885FC4">
      <w:rPr>
        <w:rFonts w:ascii="Times New Roman" w:hAnsi="Times New Roman" w:cs="Times New Roman"/>
        <w:sz w:val="24"/>
        <w:szCs w:val="24"/>
      </w:rPr>
      <w:t>Running head: DISCUSSION</w:t>
    </w:r>
    <w:r w:rsidRPr="00885FC4">
      <w:rPr>
        <w:rFonts w:ascii="Times New Roman" w:hAnsi="Times New Roman" w:cs="Times New Roman"/>
        <w:sz w:val="24"/>
        <w:szCs w:val="24"/>
      </w:rPr>
      <w:tab/>
    </w:r>
    <w:r w:rsidRPr="00885FC4">
      <w:rPr>
        <w:rFonts w:ascii="Times New Roman" w:hAnsi="Times New Roman" w:cs="Times New Roman"/>
        <w:sz w:val="24"/>
        <w:szCs w:val="24"/>
      </w:rPr>
      <w:tab/>
    </w:r>
    <w:sdt>
      <w:sdtPr>
        <w:rPr>
          <w:rFonts w:ascii="Times New Roman" w:hAnsi="Times New Roman" w:cs="Times New Roman"/>
          <w:sz w:val="24"/>
          <w:szCs w:val="24"/>
        </w:rPr>
        <w:id w:val="-1900824855"/>
        <w:docPartObj>
          <w:docPartGallery w:val="Page Numbers (Top of Page)"/>
          <w:docPartUnique/>
        </w:docPartObj>
      </w:sdtPr>
      <w:sdtEndPr>
        <w:rPr>
          <w:noProof/>
        </w:rPr>
      </w:sdtEndPr>
      <w:sdtContent>
        <w:r w:rsidRPr="00885FC4">
          <w:rPr>
            <w:rFonts w:ascii="Times New Roman" w:hAnsi="Times New Roman" w:cs="Times New Roman"/>
            <w:sz w:val="24"/>
            <w:szCs w:val="24"/>
          </w:rPr>
          <w:fldChar w:fldCharType="begin"/>
        </w:r>
        <w:r w:rsidRPr="00885FC4">
          <w:rPr>
            <w:rFonts w:ascii="Times New Roman" w:hAnsi="Times New Roman" w:cs="Times New Roman"/>
            <w:sz w:val="24"/>
            <w:szCs w:val="24"/>
          </w:rPr>
          <w:instrText xml:space="preserve"> PAGE   \* MERGEFORMAT </w:instrText>
        </w:r>
        <w:r w:rsidRPr="00885FC4">
          <w:rPr>
            <w:rFonts w:ascii="Times New Roman" w:hAnsi="Times New Roman" w:cs="Times New Roman"/>
            <w:sz w:val="24"/>
            <w:szCs w:val="24"/>
          </w:rPr>
          <w:fldChar w:fldCharType="separate"/>
        </w:r>
        <w:r w:rsidR="008C2739">
          <w:rPr>
            <w:rFonts w:ascii="Times New Roman" w:hAnsi="Times New Roman" w:cs="Times New Roman"/>
            <w:noProof/>
            <w:sz w:val="24"/>
            <w:szCs w:val="24"/>
          </w:rPr>
          <w:t>1</w:t>
        </w:r>
        <w:r w:rsidRPr="00885FC4">
          <w:rPr>
            <w:rFonts w:ascii="Times New Roman" w:hAnsi="Times New Roman" w:cs="Times New Roman"/>
            <w:noProof/>
            <w:sz w:val="24"/>
            <w:szCs w:val="24"/>
          </w:rPr>
          <w:fldChar w:fldCharType="end"/>
        </w:r>
      </w:sdtContent>
    </w:sdt>
  </w:p>
  <w:p w:rsidR="00885FC4" w:rsidRDefault="00885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zNbYwNrMwNjU2MzFX0lEKTi0uzszPAykwrAUAyttRJywAAAA="/>
  </w:docVars>
  <w:rsids>
    <w:rsidRoot w:val="007A5F55"/>
    <w:rsid w:val="00020A5C"/>
    <w:rsid w:val="000A475D"/>
    <w:rsid w:val="00130053"/>
    <w:rsid w:val="00132432"/>
    <w:rsid w:val="001655EE"/>
    <w:rsid w:val="00182C77"/>
    <w:rsid w:val="00202373"/>
    <w:rsid w:val="00223C06"/>
    <w:rsid w:val="0023427B"/>
    <w:rsid w:val="002344BB"/>
    <w:rsid w:val="00286FB9"/>
    <w:rsid w:val="002C6D95"/>
    <w:rsid w:val="003279F6"/>
    <w:rsid w:val="0036292B"/>
    <w:rsid w:val="003F19DC"/>
    <w:rsid w:val="003F7FB5"/>
    <w:rsid w:val="00435F92"/>
    <w:rsid w:val="00470F2D"/>
    <w:rsid w:val="004C5113"/>
    <w:rsid w:val="004E4356"/>
    <w:rsid w:val="0053077B"/>
    <w:rsid w:val="0056197A"/>
    <w:rsid w:val="005A7A76"/>
    <w:rsid w:val="005F699C"/>
    <w:rsid w:val="006B0BEC"/>
    <w:rsid w:val="00731B3C"/>
    <w:rsid w:val="007A5F55"/>
    <w:rsid w:val="008163F5"/>
    <w:rsid w:val="008207BB"/>
    <w:rsid w:val="00827687"/>
    <w:rsid w:val="008612E6"/>
    <w:rsid w:val="008769A0"/>
    <w:rsid w:val="008770E5"/>
    <w:rsid w:val="00885FC4"/>
    <w:rsid w:val="008C2739"/>
    <w:rsid w:val="008C76BA"/>
    <w:rsid w:val="008F4DAF"/>
    <w:rsid w:val="009976E1"/>
    <w:rsid w:val="009E5484"/>
    <w:rsid w:val="00A141CA"/>
    <w:rsid w:val="00A36ECC"/>
    <w:rsid w:val="00AB42ED"/>
    <w:rsid w:val="00B22859"/>
    <w:rsid w:val="00B31263"/>
    <w:rsid w:val="00B95800"/>
    <w:rsid w:val="00BB4AFA"/>
    <w:rsid w:val="00C73B24"/>
    <w:rsid w:val="00CE3BE2"/>
    <w:rsid w:val="00CE42DB"/>
    <w:rsid w:val="00D23CA7"/>
    <w:rsid w:val="00DB4E1C"/>
    <w:rsid w:val="00E26F91"/>
    <w:rsid w:val="00E3075B"/>
    <w:rsid w:val="00E57BFF"/>
    <w:rsid w:val="00F76918"/>
    <w:rsid w:val="00F83867"/>
    <w:rsid w:val="00F87768"/>
    <w:rsid w:val="00FC5F8B"/>
    <w:rsid w:val="00FD3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FC4"/>
  </w:style>
  <w:style w:type="paragraph" w:styleId="Footer">
    <w:name w:val="footer"/>
    <w:basedOn w:val="Normal"/>
    <w:link w:val="FooterChar"/>
    <w:uiPriority w:val="99"/>
    <w:unhideWhenUsed/>
    <w:rsid w:val="0088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F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FC4"/>
  </w:style>
  <w:style w:type="paragraph" w:styleId="Footer">
    <w:name w:val="footer"/>
    <w:basedOn w:val="Normal"/>
    <w:link w:val="FooterChar"/>
    <w:uiPriority w:val="99"/>
    <w:unhideWhenUsed/>
    <w:rsid w:val="0088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2019-04-13T18:31:00Z</dcterms:created>
  <dcterms:modified xsi:type="dcterms:W3CDTF">2019-04-13T18:31:00Z</dcterms:modified>
</cp:coreProperties>
</file>