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4B4" w:rsidRPr="00BC44B4" w:rsidRDefault="00BC44B4" w:rsidP="00A61878">
      <w:pPr>
        <w:spacing w:line="360" w:lineRule="auto"/>
        <w:rPr>
          <w:rFonts w:ascii="Times New Roman" w:hAnsi="Times New Roman" w:cs="Times New Roman"/>
          <w:sz w:val="24"/>
        </w:rPr>
      </w:pPr>
      <w:r w:rsidRPr="00BC44B4">
        <w:rPr>
          <w:rFonts w:ascii="Times New Roman" w:hAnsi="Times New Roman" w:cs="Times New Roman"/>
          <w:sz w:val="24"/>
        </w:rPr>
        <w:t xml:space="preserve">Name </w:t>
      </w:r>
    </w:p>
    <w:p w:rsidR="00BC44B4" w:rsidRPr="00BC44B4" w:rsidRDefault="00A61878" w:rsidP="00A61878">
      <w:pPr>
        <w:spacing w:line="360" w:lineRule="auto"/>
        <w:rPr>
          <w:rFonts w:ascii="Times New Roman" w:hAnsi="Times New Roman" w:cs="Times New Roman"/>
          <w:sz w:val="24"/>
        </w:rPr>
      </w:pPr>
      <w:r>
        <w:rPr>
          <w:rFonts w:ascii="Times New Roman" w:hAnsi="Times New Roman" w:cs="Times New Roman"/>
          <w:sz w:val="24"/>
        </w:rPr>
        <w:t xml:space="preserve">Professor </w:t>
      </w:r>
    </w:p>
    <w:p w:rsidR="00BC44B4" w:rsidRPr="00BC44B4" w:rsidRDefault="00BC44B4" w:rsidP="00A61878">
      <w:pPr>
        <w:spacing w:line="360" w:lineRule="auto"/>
        <w:rPr>
          <w:rFonts w:ascii="Times New Roman" w:hAnsi="Times New Roman" w:cs="Times New Roman"/>
          <w:sz w:val="24"/>
        </w:rPr>
      </w:pPr>
      <w:r w:rsidRPr="00BC44B4">
        <w:rPr>
          <w:rFonts w:ascii="Times New Roman" w:hAnsi="Times New Roman" w:cs="Times New Roman"/>
          <w:sz w:val="24"/>
        </w:rPr>
        <w:t xml:space="preserve">Course </w:t>
      </w:r>
    </w:p>
    <w:p w:rsidR="00BC44B4" w:rsidRPr="00BC44B4" w:rsidRDefault="00BC44B4" w:rsidP="00A61878">
      <w:pPr>
        <w:spacing w:line="360" w:lineRule="auto"/>
        <w:rPr>
          <w:rFonts w:ascii="Times New Roman" w:hAnsi="Times New Roman" w:cs="Times New Roman"/>
          <w:sz w:val="24"/>
        </w:rPr>
      </w:pPr>
      <w:r w:rsidRPr="00BC44B4">
        <w:rPr>
          <w:rFonts w:ascii="Times New Roman" w:hAnsi="Times New Roman" w:cs="Times New Roman"/>
          <w:sz w:val="24"/>
        </w:rPr>
        <w:t xml:space="preserve">Date </w:t>
      </w:r>
    </w:p>
    <w:p w:rsidR="00BC44B4" w:rsidRPr="00BC44B4" w:rsidRDefault="00BC44B4" w:rsidP="00A61878">
      <w:pPr>
        <w:spacing w:line="360" w:lineRule="auto"/>
        <w:jc w:val="center"/>
        <w:rPr>
          <w:rFonts w:ascii="Times New Roman" w:hAnsi="Times New Roman" w:cs="Times New Roman"/>
          <w:sz w:val="24"/>
        </w:rPr>
      </w:pPr>
      <w:r w:rsidRPr="00BC44B4">
        <w:rPr>
          <w:rFonts w:ascii="Times New Roman" w:hAnsi="Times New Roman" w:cs="Times New Roman"/>
          <w:sz w:val="24"/>
        </w:rPr>
        <w:t>Myths</w:t>
      </w:r>
    </w:p>
    <w:p w:rsidR="00BC44B4" w:rsidRPr="00BC44B4" w:rsidRDefault="00BC44B4" w:rsidP="00A61878">
      <w:pPr>
        <w:spacing w:line="360" w:lineRule="auto"/>
        <w:ind w:firstLine="720"/>
        <w:rPr>
          <w:rFonts w:ascii="Times New Roman" w:hAnsi="Times New Roman" w:cs="Times New Roman"/>
          <w:sz w:val="24"/>
        </w:rPr>
      </w:pPr>
      <w:r w:rsidRPr="00BC44B4">
        <w:rPr>
          <w:rFonts w:ascii="Times New Roman" w:hAnsi="Times New Roman" w:cs="Times New Roman"/>
          <w:sz w:val="24"/>
        </w:rPr>
        <w:t xml:space="preserve">Every community across the world have their myths that are used to communicate particular messages within their members. Although there is cultural diversity across the globe, tales used in different societies also convey mostly similar messages that are designed differently. Myths are stories with characters or events that occur distinctively and possess supernatural occurrence and power beyond the human imagination. Traditionally, tales were used to educate the young generation, warn members of the community against doing ill, and pass the time in the evening after day’s activities. Myths have a broad scope of coverage ranging from, trickster, friendship and loyalty, family, war and dynasty. For this assignment two myths from different cultures about true friendship are selected; Damon and </w:t>
      </w:r>
      <w:proofErr w:type="spellStart"/>
      <w:r w:rsidRPr="00BC44B4">
        <w:rPr>
          <w:rFonts w:ascii="Times New Roman" w:hAnsi="Times New Roman" w:cs="Times New Roman"/>
          <w:sz w:val="24"/>
        </w:rPr>
        <w:t>Pythias</w:t>
      </w:r>
      <w:proofErr w:type="spellEnd"/>
      <w:r w:rsidRPr="00BC44B4">
        <w:rPr>
          <w:rFonts w:ascii="Times New Roman" w:hAnsi="Times New Roman" w:cs="Times New Roman"/>
          <w:sz w:val="24"/>
        </w:rPr>
        <w:t xml:space="preserve"> Latin countries and </w:t>
      </w:r>
      <w:proofErr w:type="spellStart"/>
      <w:r w:rsidRPr="00BC44B4">
        <w:rPr>
          <w:rFonts w:ascii="Times New Roman" w:hAnsi="Times New Roman" w:cs="Times New Roman"/>
          <w:sz w:val="24"/>
        </w:rPr>
        <w:t>Bura</w:t>
      </w:r>
      <w:proofErr w:type="spellEnd"/>
      <w:r w:rsidRPr="00BC44B4">
        <w:rPr>
          <w:rFonts w:ascii="Times New Roman" w:hAnsi="Times New Roman" w:cs="Times New Roman"/>
          <w:sz w:val="24"/>
        </w:rPr>
        <w:t xml:space="preserve"> folktale “True friendship” from Africa are compared and contrasted to gain an insight on their teachings, differences, and the global significance in the society</w:t>
      </w:r>
      <w:r w:rsidR="00FF2A49" w:rsidRPr="00FF2A49">
        <w:rPr>
          <w:rFonts w:ascii="Times New Roman" w:hAnsi="Times New Roman" w:cs="Times New Roman"/>
          <w:sz w:val="24"/>
        </w:rPr>
        <w:t xml:space="preserve"> </w:t>
      </w:r>
      <w:r w:rsidR="00FF2A49">
        <w:rPr>
          <w:rFonts w:ascii="Times New Roman" w:hAnsi="Times New Roman" w:cs="Times New Roman"/>
          <w:sz w:val="24"/>
        </w:rPr>
        <w:t>(</w:t>
      </w:r>
      <w:proofErr w:type="spellStart"/>
      <w:r w:rsidR="00FF2A49" w:rsidRPr="001520ED">
        <w:rPr>
          <w:rFonts w:ascii="Times New Roman" w:hAnsi="Times New Roman" w:cs="Times New Roman"/>
          <w:sz w:val="24"/>
        </w:rPr>
        <w:t>Etiope</w:t>
      </w:r>
      <w:proofErr w:type="spellEnd"/>
      <w:r w:rsidR="00FF2A49">
        <w:rPr>
          <w:rFonts w:ascii="Times New Roman" w:hAnsi="Times New Roman" w:cs="Times New Roman"/>
          <w:sz w:val="24"/>
        </w:rPr>
        <w:t xml:space="preserve"> 185)</w:t>
      </w:r>
      <w:r w:rsidRPr="00BC44B4">
        <w:rPr>
          <w:rFonts w:ascii="Times New Roman" w:hAnsi="Times New Roman" w:cs="Times New Roman"/>
          <w:sz w:val="24"/>
        </w:rPr>
        <w:t xml:space="preserve">. </w:t>
      </w:r>
    </w:p>
    <w:p w:rsidR="00BC44B4" w:rsidRPr="00BC44B4" w:rsidRDefault="00BC44B4" w:rsidP="00A61878">
      <w:pPr>
        <w:spacing w:line="360" w:lineRule="auto"/>
        <w:ind w:firstLine="720"/>
        <w:rPr>
          <w:rFonts w:ascii="Times New Roman" w:hAnsi="Times New Roman" w:cs="Times New Roman"/>
          <w:sz w:val="24"/>
        </w:rPr>
      </w:pPr>
      <w:r w:rsidRPr="00BC44B4">
        <w:rPr>
          <w:rFonts w:ascii="Times New Roman" w:hAnsi="Times New Roman" w:cs="Times New Roman"/>
          <w:sz w:val="24"/>
        </w:rPr>
        <w:t xml:space="preserve">Damon and </w:t>
      </w:r>
      <w:proofErr w:type="spellStart"/>
      <w:r w:rsidRPr="00BC44B4">
        <w:rPr>
          <w:rFonts w:ascii="Times New Roman" w:hAnsi="Times New Roman" w:cs="Times New Roman"/>
          <w:sz w:val="24"/>
        </w:rPr>
        <w:t>Pythias</w:t>
      </w:r>
      <w:proofErr w:type="spellEnd"/>
      <w:r w:rsidRPr="00BC44B4">
        <w:rPr>
          <w:rFonts w:ascii="Times New Roman" w:hAnsi="Times New Roman" w:cs="Times New Roman"/>
          <w:sz w:val="24"/>
        </w:rPr>
        <w:t xml:space="preserve"> is a popular Latin myth that involves two friends both of whom had long term friendship and loyalty for each other. </w:t>
      </w:r>
      <w:proofErr w:type="spellStart"/>
      <w:r w:rsidRPr="00BC44B4">
        <w:rPr>
          <w:rFonts w:ascii="Times New Roman" w:hAnsi="Times New Roman" w:cs="Times New Roman"/>
          <w:sz w:val="24"/>
        </w:rPr>
        <w:t>Pathias</w:t>
      </w:r>
      <w:proofErr w:type="spellEnd"/>
      <w:r w:rsidRPr="00BC44B4">
        <w:rPr>
          <w:rFonts w:ascii="Times New Roman" w:hAnsi="Times New Roman" w:cs="Times New Roman"/>
          <w:sz w:val="24"/>
        </w:rPr>
        <w:t xml:space="preserve"> was accused of plotting against tyrants of the Syracuse and was sentenced to be killed by Dionysius.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requested permission to go home and bid his people goodbye and settling other bills in his home before execution. Dionysius declined the request, and Damion offered to take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position and be executed in place if he failed to come back. Damion sacrifice astonished Dionysius as he anticipated that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would not come back and get executed. To Damion, he was optimistic that his friend would not betray him and was prepared to carry the burden of his friend. The day that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was expected to be back passed and Dionysius started preparing to execute Damion immediately. Just before Damion’s execution,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appeared and apologized for the delays and explained the phenomenon that had occurred on his way back.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loyalty to his friend </w:t>
      </w:r>
      <w:r w:rsidRPr="00BC44B4">
        <w:rPr>
          <w:rFonts w:ascii="Times New Roman" w:hAnsi="Times New Roman" w:cs="Times New Roman"/>
          <w:sz w:val="24"/>
        </w:rPr>
        <w:lastRenderedPageBreak/>
        <w:t xml:space="preserve">overwhelmed Dionysius, and he declined the execution and chose the two guys to sit on his council. </w:t>
      </w:r>
    </w:p>
    <w:p w:rsidR="00BC44B4" w:rsidRPr="00BC44B4" w:rsidRDefault="00BC44B4" w:rsidP="00A61878">
      <w:pPr>
        <w:spacing w:line="360" w:lineRule="auto"/>
        <w:ind w:firstLine="720"/>
        <w:rPr>
          <w:rFonts w:ascii="Times New Roman" w:hAnsi="Times New Roman" w:cs="Times New Roman"/>
          <w:sz w:val="24"/>
        </w:rPr>
      </w:pPr>
      <w:r w:rsidRPr="00BC44B4">
        <w:rPr>
          <w:rFonts w:ascii="Times New Roman" w:hAnsi="Times New Roman" w:cs="Times New Roman"/>
          <w:sz w:val="24"/>
        </w:rPr>
        <w:t>In Nigeria Africa, a story is told of women who gave birth to a boy in a cave. A moment later after giving birth, a lioness came and gave birth to a male. Both the women and the lioness could bring their young ones food in the cave at different times to avoid colliding on the way. As the young ones grew, they developed a strong friendship bond, and they promised to take care of each other at all time. The young lion knew that his mother would kill the boy's mother if they met as they fetched food for them in the forest. As the young lion had anticipated, a day came, and the lioness killed the boy's mother and brought meat home for her young one. The lion broke the sad news to the boy and promised to secure food for him until they were old enough to find food for themselves.  On top of the promises, the cub vowed to avenge for the boy through killing his mother as a symbol of true friendship</w:t>
      </w:r>
      <w:r w:rsidR="00105D79" w:rsidRPr="00105D79">
        <w:rPr>
          <w:rFonts w:ascii="Times New Roman" w:hAnsi="Times New Roman" w:cs="Times New Roman"/>
          <w:sz w:val="24"/>
        </w:rPr>
        <w:t xml:space="preserve"> </w:t>
      </w:r>
      <w:r w:rsidR="00105D79">
        <w:rPr>
          <w:rFonts w:ascii="Times New Roman" w:hAnsi="Times New Roman" w:cs="Times New Roman"/>
          <w:sz w:val="24"/>
        </w:rPr>
        <w:t>(</w:t>
      </w:r>
      <w:r w:rsidR="00105D79" w:rsidRPr="001520ED">
        <w:rPr>
          <w:rFonts w:ascii="Times New Roman" w:hAnsi="Times New Roman" w:cs="Times New Roman"/>
          <w:sz w:val="24"/>
        </w:rPr>
        <w:t>Bane</w:t>
      </w:r>
      <w:r w:rsidR="00105D79">
        <w:rPr>
          <w:rFonts w:ascii="Times New Roman" w:hAnsi="Times New Roman" w:cs="Times New Roman"/>
          <w:sz w:val="24"/>
        </w:rPr>
        <w:t xml:space="preserve"> par 4-9)</w:t>
      </w:r>
      <w:r w:rsidRPr="00BC44B4">
        <w:rPr>
          <w:rFonts w:ascii="Times New Roman" w:hAnsi="Times New Roman" w:cs="Times New Roman"/>
          <w:sz w:val="24"/>
        </w:rPr>
        <w:t xml:space="preserve">. </w:t>
      </w:r>
    </w:p>
    <w:p w:rsidR="00BC44B4" w:rsidRPr="00BC44B4" w:rsidRDefault="00BC44B4" w:rsidP="00A61878">
      <w:pPr>
        <w:spacing w:line="360" w:lineRule="auto"/>
        <w:ind w:firstLine="720"/>
        <w:rPr>
          <w:rFonts w:ascii="Times New Roman" w:hAnsi="Times New Roman" w:cs="Times New Roman"/>
          <w:sz w:val="24"/>
        </w:rPr>
      </w:pPr>
      <w:r w:rsidRPr="00BC44B4">
        <w:rPr>
          <w:rFonts w:ascii="Times New Roman" w:hAnsi="Times New Roman" w:cs="Times New Roman"/>
          <w:sz w:val="24"/>
        </w:rPr>
        <w:t xml:space="preserve">These two myths share similarities; one, the two stories explain an extraordinary relationship between </w:t>
      </w:r>
      <w:r w:rsidR="00A61878">
        <w:rPr>
          <w:rFonts w:ascii="Times New Roman" w:hAnsi="Times New Roman" w:cs="Times New Roman"/>
          <w:sz w:val="24"/>
        </w:rPr>
        <w:t xml:space="preserve">the </w:t>
      </w:r>
      <w:r w:rsidRPr="00BC44B4">
        <w:rPr>
          <w:rFonts w:ascii="Times New Roman" w:hAnsi="Times New Roman" w:cs="Times New Roman"/>
          <w:sz w:val="24"/>
        </w:rPr>
        <w:t xml:space="preserve">two where the parties remain loyal to each other in all circumstances. The cub shares the small meal that the lioness brings home for him with his friend. In the Latin story,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and Damion portray a high level of commitment in keeping their friendship live and healthy by remaining loyal. Second, true friendship entails sacrifice. The little cub executed his mother and chose to maintain the boy as a true friend while Damion offers to take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spot so that he can go home and bid his people goodbye before he is sentenced to death. Third, true friendship entails making hard decisions to confirm their loyalty to each other. In the </w:t>
      </w:r>
      <w:proofErr w:type="spellStart"/>
      <w:r w:rsidRPr="00BC44B4">
        <w:rPr>
          <w:rFonts w:ascii="Times New Roman" w:hAnsi="Times New Roman" w:cs="Times New Roman"/>
          <w:sz w:val="24"/>
        </w:rPr>
        <w:t>Bura</w:t>
      </w:r>
      <w:proofErr w:type="spellEnd"/>
      <w:r w:rsidRPr="00BC44B4">
        <w:rPr>
          <w:rFonts w:ascii="Times New Roman" w:hAnsi="Times New Roman" w:cs="Times New Roman"/>
          <w:sz w:val="24"/>
        </w:rPr>
        <w:t xml:space="preserve"> folktale, the cub makes decisions on ensuring that the young boy receives a share of the meal and avenging for him when he is of age. Both Damion and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are faced with difficult decisions to make. Damion chose to trust that his friend will come back while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makes a tuff decision to return and take his execution. </w:t>
      </w:r>
    </w:p>
    <w:p w:rsidR="00065420" w:rsidRDefault="00BC44B4" w:rsidP="00A61878">
      <w:pPr>
        <w:spacing w:line="360" w:lineRule="auto"/>
        <w:ind w:firstLine="720"/>
        <w:rPr>
          <w:rFonts w:ascii="Times New Roman" w:hAnsi="Times New Roman" w:cs="Times New Roman"/>
          <w:sz w:val="24"/>
        </w:rPr>
      </w:pPr>
      <w:r w:rsidRPr="00BC44B4">
        <w:rPr>
          <w:rFonts w:ascii="Times New Roman" w:hAnsi="Times New Roman" w:cs="Times New Roman"/>
          <w:sz w:val="24"/>
        </w:rPr>
        <w:t>However, the two myth stories have several differences. One</w:t>
      </w:r>
      <w:r w:rsidR="00A61878">
        <w:rPr>
          <w:rFonts w:ascii="Times New Roman" w:hAnsi="Times New Roman" w:cs="Times New Roman"/>
          <w:sz w:val="24"/>
        </w:rPr>
        <w:t>,</w:t>
      </w:r>
      <w:r w:rsidRPr="00BC44B4">
        <w:rPr>
          <w:rFonts w:ascii="Times New Roman" w:hAnsi="Times New Roman" w:cs="Times New Roman"/>
          <w:sz w:val="24"/>
        </w:rPr>
        <w:t xml:space="preserve"> the Latin legend story involves two human beings while the African tale consists of a combination of human being an animal. The second, the theme of friendship is approached from different perspectives. In the Damion and </w:t>
      </w:r>
      <w:proofErr w:type="spellStart"/>
      <w:r w:rsidRPr="00BC44B4">
        <w:rPr>
          <w:rFonts w:ascii="Times New Roman" w:hAnsi="Times New Roman" w:cs="Times New Roman"/>
          <w:sz w:val="24"/>
        </w:rPr>
        <w:t>Panthias</w:t>
      </w:r>
      <w:proofErr w:type="spellEnd"/>
      <w:r w:rsidRPr="00BC44B4">
        <w:rPr>
          <w:rFonts w:ascii="Times New Roman" w:hAnsi="Times New Roman" w:cs="Times New Roman"/>
          <w:sz w:val="24"/>
        </w:rPr>
        <w:t xml:space="preserve"> myth, real intimacy involves loyalty and </w:t>
      </w:r>
      <w:r w:rsidRPr="00BC44B4">
        <w:rPr>
          <w:rFonts w:ascii="Times New Roman" w:hAnsi="Times New Roman" w:cs="Times New Roman"/>
          <w:sz w:val="24"/>
        </w:rPr>
        <w:lastRenderedPageBreak/>
        <w:t xml:space="preserve">sacrifice for each other unlike in the </w:t>
      </w:r>
      <w:proofErr w:type="spellStart"/>
      <w:r w:rsidRPr="00BC44B4">
        <w:rPr>
          <w:rFonts w:ascii="Times New Roman" w:hAnsi="Times New Roman" w:cs="Times New Roman"/>
          <w:sz w:val="24"/>
        </w:rPr>
        <w:t>Bura</w:t>
      </w:r>
      <w:proofErr w:type="spellEnd"/>
      <w:r w:rsidRPr="00BC44B4">
        <w:rPr>
          <w:rFonts w:ascii="Times New Roman" w:hAnsi="Times New Roman" w:cs="Times New Roman"/>
          <w:sz w:val="24"/>
        </w:rPr>
        <w:t xml:space="preserve"> folktale where the association is seen as the ability to support each other in the weakest point in life. Third, the unusual activity that takes place in the two myths is different wherein the Latin myth case, a friend, offers </w:t>
      </w:r>
      <w:r w:rsidR="00A61878">
        <w:rPr>
          <w:rFonts w:ascii="Times New Roman" w:hAnsi="Times New Roman" w:cs="Times New Roman"/>
          <w:sz w:val="24"/>
        </w:rPr>
        <w:t xml:space="preserve">an </w:t>
      </w:r>
      <w:r w:rsidRPr="00BC44B4">
        <w:rPr>
          <w:rFonts w:ascii="Times New Roman" w:hAnsi="Times New Roman" w:cs="Times New Roman"/>
          <w:sz w:val="24"/>
        </w:rPr>
        <w:t>experience to his friend while in the African myth case an animal sacrifices its mother to save his friend. This shows the value of life and humanity in the two cultures.</w:t>
      </w:r>
    </w:p>
    <w:p w:rsidR="00065420" w:rsidRDefault="00065420" w:rsidP="00A61878">
      <w:pPr>
        <w:spacing w:line="360" w:lineRule="auto"/>
        <w:rPr>
          <w:rFonts w:ascii="Times New Roman" w:hAnsi="Times New Roman" w:cs="Times New Roman"/>
          <w:sz w:val="24"/>
        </w:rPr>
      </w:pPr>
      <w:r>
        <w:rPr>
          <w:rFonts w:ascii="Times New Roman" w:hAnsi="Times New Roman" w:cs="Times New Roman"/>
          <w:sz w:val="24"/>
        </w:rPr>
        <w:br w:type="page"/>
      </w:r>
    </w:p>
    <w:p w:rsidR="00BC44B4" w:rsidRDefault="00065420" w:rsidP="00A61878">
      <w:pPr>
        <w:spacing w:line="360" w:lineRule="auto"/>
        <w:ind w:firstLine="720"/>
        <w:jc w:val="center"/>
        <w:rPr>
          <w:rFonts w:ascii="Times New Roman" w:hAnsi="Times New Roman" w:cs="Times New Roman"/>
          <w:sz w:val="24"/>
        </w:rPr>
      </w:pPr>
      <w:r>
        <w:rPr>
          <w:rFonts w:ascii="Times New Roman" w:hAnsi="Times New Roman" w:cs="Times New Roman"/>
          <w:sz w:val="24"/>
        </w:rPr>
        <w:lastRenderedPageBreak/>
        <w:t>Works cited</w:t>
      </w:r>
    </w:p>
    <w:p w:rsidR="001520ED" w:rsidRDefault="001520ED" w:rsidP="00A61878">
      <w:pPr>
        <w:spacing w:line="360" w:lineRule="auto"/>
        <w:ind w:left="720" w:hanging="720"/>
        <w:rPr>
          <w:rFonts w:ascii="Times New Roman" w:hAnsi="Times New Roman" w:cs="Times New Roman"/>
          <w:sz w:val="24"/>
        </w:rPr>
      </w:pPr>
      <w:proofErr w:type="spellStart"/>
      <w:r w:rsidRPr="001520ED">
        <w:rPr>
          <w:rFonts w:ascii="Times New Roman" w:hAnsi="Times New Roman" w:cs="Times New Roman"/>
          <w:sz w:val="24"/>
        </w:rPr>
        <w:t>Etiope</w:t>
      </w:r>
      <w:proofErr w:type="spellEnd"/>
      <w:r w:rsidRPr="001520ED">
        <w:rPr>
          <w:rFonts w:ascii="Times New Roman" w:hAnsi="Times New Roman" w:cs="Times New Roman"/>
          <w:sz w:val="24"/>
        </w:rPr>
        <w:t>, Giuseppe. "Seeps in the ancient world: myths, religions, and social development." </w:t>
      </w:r>
      <w:r w:rsidRPr="001520ED">
        <w:rPr>
          <w:rFonts w:ascii="Times New Roman" w:hAnsi="Times New Roman" w:cs="Times New Roman"/>
          <w:i/>
          <w:iCs/>
          <w:sz w:val="24"/>
        </w:rPr>
        <w:t>Natural Gas Seepage</w:t>
      </w:r>
      <w:r w:rsidRPr="001520ED">
        <w:rPr>
          <w:rFonts w:ascii="Times New Roman" w:hAnsi="Times New Roman" w:cs="Times New Roman"/>
          <w:sz w:val="24"/>
        </w:rPr>
        <w:t>. Springer, Cham, 2015. 183-193.</w:t>
      </w:r>
    </w:p>
    <w:p w:rsidR="001520ED" w:rsidRDefault="001520ED" w:rsidP="00A61878">
      <w:pPr>
        <w:spacing w:line="360" w:lineRule="auto"/>
        <w:ind w:left="720" w:hanging="720"/>
        <w:rPr>
          <w:rFonts w:ascii="Times New Roman" w:hAnsi="Times New Roman" w:cs="Times New Roman"/>
          <w:sz w:val="24"/>
        </w:rPr>
      </w:pPr>
      <w:r w:rsidRPr="001520ED">
        <w:rPr>
          <w:rFonts w:ascii="Times New Roman" w:hAnsi="Times New Roman" w:cs="Times New Roman"/>
          <w:sz w:val="24"/>
        </w:rPr>
        <w:t>Bane, Theresa. </w:t>
      </w:r>
      <w:r w:rsidRPr="001520ED">
        <w:rPr>
          <w:rFonts w:ascii="Times New Roman" w:hAnsi="Times New Roman" w:cs="Times New Roman"/>
          <w:i/>
          <w:iCs/>
          <w:sz w:val="24"/>
        </w:rPr>
        <w:t>Encyclopedia of Giants and Humanoids in Myth, Legend and Folklore</w:t>
      </w:r>
      <w:r w:rsidRPr="001520ED">
        <w:rPr>
          <w:rFonts w:ascii="Times New Roman" w:hAnsi="Times New Roman" w:cs="Times New Roman"/>
          <w:sz w:val="24"/>
        </w:rPr>
        <w:t>. McFarland, 2016.</w:t>
      </w:r>
    </w:p>
    <w:p w:rsidR="001520ED" w:rsidRPr="00BC44B4" w:rsidRDefault="001520ED" w:rsidP="00A61878">
      <w:pPr>
        <w:spacing w:line="360" w:lineRule="auto"/>
        <w:rPr>
          <w:rFonts w:ascii="Times New Roman" w:hAnsi="Times New Roman" w:cs="Times New Roman"/>
          <w:sz w:val="24"/>
        </w:rPr>
      </w:pPr>
      <w:bookmarkStart w:id="0" w:name="_GoBack"/>
      <w:bookmarkEnd w:id="0"/>
    </w:p>
    <w:p w:rsidR="00710C00" w:rsidRPr="00BC44B4" w:rsidRDefault="00710C00" w:rsidP="00A61878">
      <w:pPr>
        <w:spacing w:line="360" w:lineRule="auto"/>
        <w:rPr>
          <w:rFonts w:ascii="Times New Roman" w:hAnsi="Times New Roman" w:cs="Times New Roman"/>
          <w:sz w:val="24"/>
        </w:rPr>
      </w:pPr>
    </w:p>
    <w:sectPr w:rsidR="00710C00" w:rsidRPr="00BC44B4" w:rsidSect="00175924">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59E0" w:rsidRDefault="006959E0" w:rsidP="00860C5C">
      <w:pPr>
        <w:spacing w:after="0" w:line="240" w:lineRule="auto"/>
      </w:pPr>
      <w:r>
        <w:separator/>
      </w:r>
    </w:p>
  </w:endnote>
  <w:endnote w:type="continuationSeparator" w:id="0">
    <w:p w:rsidR="006959E0" w:rsidRDefault="006959E0" w:rsidP="00860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59E0" w:rsidRDefault="006959E0" w:rsidP="00860C5C">
      <w:pPr>
        <w:spacing w:after="0" w:line="240" w:lineRule="auto"/>
      </w:pPr>
      <w:r>
        <w:separator/>
      </w:r>
    </w:p>
  </w:footnote>
  <w:footnote w:type="continuationSeparator" w:id="0">
    <w:p w:rsidR="006959E0" w:rsidRDefault="006959E0" w:rsidP="00860C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0C5C" w:rsidRDefault="00860C5C" w:rsidP="00A61878">
    <w:pPr>
      <w:pStyle w:val="Header"/>
      <w:jc w:val="right"/>
    </w:pPr>
    <w:r>
      <w:rPr>
        <w:rFonts w:ascii="Times New Roman" w:hAnsi="Times New Roman" w:cs="Times New Roman"/>
        <w:sz w:val="24"/>
      </w:rPr>
      <w:t xml:space="preserve">Surname </w:t>
    </w:r>
    <w:sdt>
      <w:sdtPr>
        <w:id w:val="-3644514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1878">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925"/>
    <w:rsid w:val="00030DAB"/>
    <w:rsid w:val="00065420"/>
    <w:rsid w:val="000673E0"/>
    <w:rsid w:val="000A7F3B"/>
    <w:rsid w:val="000C1161"/>
    <w:rsid w:val="00105D79"/>
    <w:rsid w:val="00134896"/>
    <w:rsid w:val="00134E86"/>
    <w:rsid w:val="0015187C"/>
    <w:rsid w:val="001520ED"/>
    <w:rsid w:val="00165D3B"/>
    <w:rsid w:val="00170550"/>
    <w:rsid w:val="00175924"/>
    <w:rsid w:val="00177465"/>
    <w:rsid w:val="00186FCA"/>
    <w:rsid w:val="001D621A"/>
    <w:rsid w:val="0024782F"/>
    <w:rsid w:val="002A03DF"/>
    <w:rsid w:val="0032280F"/>
    <w:rsid w:val="003D3D3D"/>
    <w:rsid w:val="003E5831"/>
    <w:rsid w:val="00464C53"/>
    <w:rsid w:val="00515C37"/>
    <w:rsid w:val="005362C7"/>
    <w:rsid w:val="005559E6"/>
    <w:rsid w:val="005C10B9"/>
    <w:rsid w:val="005D1A68"/>
    <w:rsid w:val="005E2849"/>
    <w:rsid w:val="0062307E"/>
    <w:rsid w:val="00636D0B"/>
    <w:rsid w:val="00646453"/>
    <w:rsid w:val="00673549"/>
    <w:rsid w:val="0068376F"/>
    <w:rsid w:val="0069555F"/>
    <w:rsid w:val="006959E0"/>
    <w:rsid w:val="006F6641"/>
    <w:rsid w:val="00710C00"/>
    <w:rsid w:val="00783EB5"/>
    <w:rsid w:val="007D3DF2"/>
    <w:rsid w:val="00804B58"/>
    <w:rsid w:val="008162D5"/>
    <w:rsid w:val="008263DE"/>
    <w:rsid w:val="00860C5C"/>
    <w:rsid w:val="008B7AD5"/>
    <w:rsid w:val="008D38FA"/>
    <w:rsid w:val="00902CC1"/>
    <w:rsid w:val="009274D9"/>
    <w:rsid w:val="0099539F"/>
    <w:rsid w:val="009A5F9D"/>
    <w:rsid w:val="00A05F11"/>
    <w:rsid w:val="00A37AA6"/>
    <w:rsid w:val="00A45B7D"/>
    <w:rsid w:val="00A61878"/>
    <w:rsid w:val="00A7444F"/>
    <w:rsid w:val="00A90165"/>
    <w:rsid w:val="00AB1167"/>
    <w:rsid w:val="00B050E2"/>
    <w:rsid w:val="00B11290"/>
    <w:rsid w:val="00B21925"/>
    <w:rsid w:val="00B74FC4"/>
    <w:rsid w:val="00BC44B4"/>
    <w:rsid w:val="00C57FCD"/>
    <w:rsid w:val="00C77C0D"/>
    <w:rsid w:val="00C82E3A"/>
    <w:rsid w:val="00CE72C5"/>
    <w:rsid w:val="00D230D9"/>
    <w:rsid w:val="00D76CE7"/>
    <w:rsid w:val="00DC21D5"/>
    <w:rsid w:val="00E220F8"/>
    <w:rsid w:val="00E52A5C"/>
    <w:rsid w:val="00EE6F8B"/>
    <w:rsid w:val="00F02C20"/>
    <w:rsid w:val="00F30CBD"/>
    <w:rsid w:val="00F80FEE"/>
    <w:rsid w:val="00FF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3A537A-251A-4B16-8A28-A23210ACD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0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0C5C"/>
  </w:style>
  <w:style w:type="paragraph" w:styleId="Footer">
    <w:name w:val="footer"/>
    <w:basedOn w:val="Normal"/>
    <w:link w:val="FooterChar"/>
    <w:uiPriority w:val="99"/>
    <w:unhideWhenUsed/>
    <w:rsid w:val="00860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0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472863">
      <w:bodyDiv w:val="1"/>
      <w:marLeft w:val="0"/>
      <w:marRight w:val="0"/>
      <w:marTop w:val="0"/>
      <w:marBottom w:val="0"/>
      <w:divBdr>
        <w:top w:val="none" w:sz="0" w:space="0" w:color="auto"/>
        <w:left w:val="none" w:sz="0" w:space="0" w:color="auto"/>
        <w:bottom w:val="none" w:sz="0" w:space="0" w:color="auto"/>
        <w:right w:val="none" w:sz="0" w:space="0" w:color="auto"/>
      </w:divBdr>
      <w:divsChild>
        <w:div w:id="1955213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776</Words>
  <Characters>4426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waithirajoseph98@gmail.com</dc:creator>
  <cp:keywords/>
  <dc:description/>
  <cp:lastModifiedBy>Kelvin Jackson</cp:lastModifiedBy>
  <cp:revision>2</cp:revision>
  <dcterms:created xsi:type="dcterms:W3CDTF">2019-05-10T07:20:00Z</dcterms:created>
  <dcterms:modified xsi:type="dcterms:W3CDTF">2019-05-10T07:20:00Z</dcterms:modified>
</cp:coreProperties>
</file>