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44989"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1195E783"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353535"/>
          <w:sz w:val="60"/>
          <w:szCs w:val="60"/>
        </w:rPr>
        <w:t xml:space="preserve">DO NOT DELETE ANYTHING ON THIS DOCUMENT UNLESS IT IS INCORRECT. </w:t>
      </w:r>
    </w:p>
    <w:p w14:paraId="3EDF3ECB"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353535"/>
          <w:sz w:val="20"/>
          <w:szCs w:val="20"/>
        </w:rPr>
        <w:t xml:space="preserve"> We are all just trying to help each other out please leave them up. </w:t>
      </w:r>
    </w:p>
    <w:p w14:paraId="1578C00D"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546C5F14"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353535"/>
          <w:sz w:val="20"/>
          <w:szCs w:val="20"/>
        </w:rPr>
        <w:t xml:space="preserve">Essay Questions: </w:t>
      </w:r>
    </w:p>
    <w:p w14:paraId="5C88707C" w14:textId="77777777" w:rsidR="005A74FC" w:rsidRPr="005A74FC" w:rsidRDefault="005A74FC" w:rsidP="005A74FC">
      <w:pPr>
        <w:numPr>
          <w:ilvl w:val="0"/>
          <w:numId w:val="1"/>
        </w:numPr>
        <w:spacing w:after="0" w:line="240" w:lineRule="auto"/>
        <w:textAlignment w:val="baseline"/>
        <w:rPr>
          <w:rFonts w:ascii="Times New Roman" w:eastAsia="Times New Roman" w:hAnsi="Times New Roman" w:cs="Times New Roman"/>
          <w:color w:val="454545"/>
          <w:sz w:val="18"/>
          <w:szCs w:val="18"/>
        </w:rPr>
      </w:pPr>
      <w:r w:rsidRPr="005A74FC">
        <w:rPr>
          <w:rFonts w:ascii="Times New Roman" w:eastAsia="Times New Roman" w:hAnsi="Times New Roman" w:cs="Times New Roman"/>
          <w:color w:val="454545"/>
          <w:sz w:val="18"/>
          <w:szCs w:val="18"/>
        </w:rPr>
        <w:t>Describe very specifically what was going on in the United States and the treatment of Indigenous groups before and after the</w:t>
      </w:r>
      <w:r w:rsidRPr="005A74FC">
        <w:rPr>
          <w:rFonts w:ascii="Times New Roman" w:eastAsia="Times New Roman" w:hAnsi="Times New Roman" w:cs="Times New Roman"/>
          <w:color w:val="454545"/>
          <w:sz w:val="18"/>
          <w:szCs w:val="18"/>
          <w:shd w:val="clear" w:color="auto" w:fill="FFFF00"/>
        </w:rPr>
        <w:t xml:space="preserve"> Civil War</w:t>
      </w:r>
      <w:r w:rsidRPr="005A74FC">
        <w:rPr>
          <w:rFonts w:ascii="Times New Roman" w:eastAsia="Times New Roman" w:hAnsi="Times New Roman" w:cs="Times New Roman"/>
          <w:color w:val="454545"/>
          <w:sz w:val="18"/>
          <w:szCs w:val="18"/>
        </w:rPr>
        <w:t>. Also explain how these events connect to "Manifest Destiny."</w:t>
      </w:r>
    </w:p>
    <w:p w14:paraId="7950264D" w14:textId="77777777" w:rsidR="005A74FC" w:rsidRPr="005A74FC" w:rsidRDefault="005A74FC" w:rsidP="005A74FC">
      <w:pPr>
        <w:numPr>
          <w:ilvl w:val="0"/>
          <w:numId w:val="1"/>
        </w:numPr>
        <w:spacing w:after="0" w:line="240" w:lineRule="auto"/>
        <w:textAlignment w:val="baseline"/>
        <w:rPr>
          <w:rFonts w:ascii="Times New Roman" w:eastAsia="Times New Roman" w:hAnsi="Times New Roman" w:cs="Times New Roman"/>
          <w:color w:val="454545"/>
          <w:sz w:val="18"/>
          <w:szCs w:val="18"/>
        </w:rPr>
      </w:pPr>
      <w:r w:rsidRPr="005A74FC">
        <w:rPr>
          <w:rFonts w:ascii="Times New Roman" w:eastAsia="Times New Roman" w:hAnsi="Times New Roman" w:cs="Times New Roman"/>
          <w:color w:val="454545"/>
          <w:sz w:val="18"/>
          <w:szCs w:val="18"/>
        </w:rPr>
        <w:t>Describe the emergence of</w:t>
      </w:r>
      <w:r w:rsidRPr="005A74FC">
        <w:rPr>
          <w:rFonts w:ascii="Times New Roman" w:eastAsia="Times New Roman" w:hAnsi="Times New Roman" w:cs="Times New Roman"/>
          <w:color w:val="454545"/>
          <w:sz w:val="18"/>
          <w:szCs w:val="18"/>
          <w:shd w:val="clear" w:color="auto" w:fill="FF9900"/>
        </w:rPr>
        <w:t xml:space="preserve"> boarding schools</w:t>
      </w:r>
      <w:r w:rsidRPr="005A74FC">
        <w:rPr>
          <w:rFonts w:ascii="Times New Roman" w:eastAsia="Times New Roman" w:hAnsi="Times New Roman" w:cs="Times New Roman"/>
          <w:color w:val="454545"/>
          <w:sz w:val="18"/>
          <w:szCs w:val="18"/>
        </w:rPr>
        <w:t>, what their role was, and what the lasting effects on survivors are.</w:t>
      </w:r>
    </w:p>
    <w:p w14:paraId="12DA4F56" w14:textId="77777777" w:rsidR="005A74FC" w:rsidRPr="005A74FC" w:rsidRDefault="005A74FC" w:rsidP="005A74FC">
      <w:pPr>
        <w:numPr>
          <w:ilvl w:val="0"/>
          <w:numId w:val="1"/>
        </w:numPr>
        <w:spacing w:after="0" w:line="240" w:lineRule="auto"/>
        <w:textAlignment w:val="baseline"/>
        <w:rPr>
          <w:rFonts w:ascii="Times New Roman" w:eastAsia="Times New Roman" w:hAnsi="Times New Roman" w:cs="Times New Roman"/>
          <w:color w:val="454545"/>
          <w:sz w:val="18"/>
          <w:szCs w:val="18"/>
        </w:rPr>
      </w:pPr>
      <w:r w:rsidRPr="005A74FC">
        <w:rPr>
          <w:rFonts w:ascii="Times New Roman" w:eastAsia="Times New Roman" w:hAnsi="Times New Roman" w:cs="Times New Roman"/>
          <w:color w:val="454545"/>
          <w:sz w:val="18"/>
          <w:szCs w:val="18"/>
        </w:rPr>
        <w:t xml:space="preserve">Describe what events led up to </w:t>
      </w:r>
      <w:r w:rsidRPr="005A74FC">
        <w:rPr>
          <w:rFonts w:ascii="Times New Roman" w:eastAsia="Times New Roman" w:hAnsi="Times New Roman" w:cs="Times New Roman"/>
          <w:color w:val="454545"/>
          <w:sz w:val="18"/>
          <w:szCs w:val="18"/>
          <w:shd w:val="clear" w:color="auto" w:fill="00FF00"/>
        </w:rPr>
        <w:t>Termination and Relocation</w:t>
      </w:r>
      <w:r w:rsidRPr="005A74FC">
        <w:rPr>
          <w:rFonts w:ascii="Times New Roman" w:eastAsia="Times New Roman" w:hAnsi="Times New Roman" w:cs="Times New Roman"/>
          <w:color w:val="454545"/>
          <w:sz w:val="18"/>
          <w:szCs w:val="18"/>
        </w:rPr>
        <w:t>, then compare/contrast the American government's perspective versus American Indian tribes' perspectives. Lastly, explain the lasting effects of these US government policies.</w:t>
      </w:r>
    </w:p>
    <w:p w14:paraId="5C22575A"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2C7E11FB"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 xml:space="preserve"> </w:t>
      </w:r>
      <w:r w:rsidRPr="005A74FC">
        <w:rPr>
          <w:rFonts w:ascii="Times New Roman" w:eastAsia="Times New Roman" w:hAnsi="Times New Roman" w:cs="Times New Roman"/>
          <w:b/>
          <w:bCs/>
          <w:color w:val="000000"/>
          <w:sz w:val="36"/>
          <w:szCs w:val="36"/>
        </w:rPr>
        <w:t>AMIND 141 Midterm Study Guide</w:t>
      </w:r>
    </w:p>
    <w:p w14:paraId="7B848E71" w14:textId="77777777" w:rsidR="005A74FC" w:rsidRPr="005A74FC" w:rsidRDefault="005A74FC" w:rsidP="005A74FC">
      <w:pPr>
        <w:spacing w:after="0" w:line="240" w:lineRule="auto"/>
        <w:jc w:val="center"/>
        <w:rPr>
          <w:rFonts w:ascii="Times New Roman" w:eastAsia="Times New Roman" w:hAnsi="Times New Roman" w:cs="Times New Roman"/>
          <w:sz w:val="24"/>
          <w:szCs w:val="24"/>
        </w:rPr>
      </w:pPr>
      <w:r w:rsidRPr="005A74FC">
        <w:rPr>
          <w:rFonts w:ascii="Times New Roman" w:eastAsia="Times New Roman" w:hAnsi="Times New Roman" w:cs="Times New Roman"/>
          <w:i/>
          <w:iCs/>
          <w:color w:val="000000"/>
          <w:sz w:val="24"/>
          <w:szCs w:val="24"/>
          <w:shd w:val="clear" w:color="auto" w:fill="FFFF00"/>
        </w:rPr>
        <w:t>FILL IN NOTES HERE. TERMS HIGHLIGHTED ARE INCOMPLETE.</w:t>
      </w:r>
    </w:p>
    <w:p w14:paraId="27597119" w14:textId="77777777" w:rsidR="005A74FC" w:rsidRPr="005A74FC" w:rsidRDefault="005A74FC" w:rsidP="005A74FC">
      <w:pPr>
        <w:numPr>
          <w:ilvl w:val="0"/>
          <w:numId w:val="2"/>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Colonization</w:t>
      </w:r>
    </w:p>
    <w:p w14:paraId="2D54A33A" w14:textId="77777777" w:rsidR="005A74FC" w:rsidRPr="005A74FC" w:rsidRDefault="005A74FC" w:rsidP="005A74FC">
      <w:pPr>
        <w:numPr>
          <w:ilvl w:val="1"/>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 xml:space="preserve">An ongoing process of control by which a central system of power dominates the surrounding land and its components (people, animals etc.)” </w:t>
      </w:r>
    </w:p>
    <w:p w14:paraId="2306A510" w14:textId="77777777" w:rsidR="005A74FC" w:rsidRPr="005A74FC" w:rsidRDefault="005A74FC" w:rsidP="005A74FC">
      <w:pPr>
        <w:numPr>
          <w:ilvl w:val="1"/>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Colonization is not only characterized by a physical presence of one country in another, the process is ongoing</w:t>
      </w:r>
    </w:p>
    <w:p w14:paraId="50F72B1B" w14:textId="77777777" w:rsidR="005A74FC" w:rsidRPr="005A74FC" w:rsidRDefault="005A74FC" w:rsidP="005A74FC">
      <w:pPr>
        <w:numPr>
          <w:ilvl w:val="1"/>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Continues to occur all over the world</w:t>
      </w:r>
    </w:p>
    <w:p w14:paraId="353D91E9" w14:textId="77777777" w:rsidR="005A74FC" w:rsidRPr="005A74FC" w:rsidRDefault="005A74FC" w:rsidP="005A74FC">
      <w:pPr>
        <w:numPr>
          <w:ilvl w:val="0"/>
          <w:numId w:val="2"/>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Decolonization</w:t>
      </w:r>
    </w:p>
    <w:p w14:paraId="16136F17" w14:textId="77777777" w:rsidR="005A74FC" w:rsidRPr="005A74FC" w:rsidRDefault="005A74FC" w:rsidP="005A74FC">
      <w:pPr>
        <w:numPr>
          <w:ilvl w:val="1"/>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The undoing of/healing from the consequences of colonization</w:t>
      </w:r>
    </w:p>
    <w:p w14:paraId="029977DC" w14:textId="77777777" w:rsidR="005A74FC" w:rsidRPr="005A74FC" w:rsidRDefault="005A74FC" w:rsidP="005A74FC">
      <w:pPr>
        <w:numPr>
          <w:ilvl w:val="1"/>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 xml:space="preserve">The ongoing reversal of the presence of colonization </w:t>
      </w:r>
      <w:proofErr w:type="gramStart"/>
      <w:r w:rsidRPr="005A74FC">
        <w:rPr>
          <w:rFonts w:ascii="Times New Roman" w:eastAsia="Times New Roman" w:hAnsi="Times New Roman" w:cs="Times New Roman"/>
          <w:color w:val="000000"/>
          <w:sz w:val="24"/>
          <w:szCs w:val="24"/>
        </w:rPr>
        <w:t>in order to</w:t>
      </w:r>
      <w:proofErr w:type="gramEnd"/>
      <w:r w:rsidRPr="005A74FC">
        <w:rPr>
          <w:rFonts w:ascii="Times New Roman" w:eastAsia="Times New Roman" w:hAnsi="Times New Roman" w:cs="Times New Roman"/>
          <w:color w:val="000000"/>
          <w:sz w:val="24"/>
          <w:szCs w:val="24"/>
        </w:rPr>
        <w:t xml:space="preserve"> regenerate Indigenous knowledge, epistemologies, cultures, and ways of life</w:t>
      </w:r>
    </w:p>
    <w:p w14:paraId="5497F6BB" w14:textId="77777777" w:rsidR="005A74FC" w:rsidRPr="005A74FC" w:rsidRDefault="005A74FC" w:rsidP="005A74FC">
      <w:pPr>
        <w:numPr>
          <w:ilvl w:val="1"/>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Removal of colonialism on a physical, personal, emotional, community and political level</w:t>
      </w:r>
    </w:p>
    <w:p w14:paraId="64E14C89" w14:textId="77777777" w:rsidR="005A74FC" w:rsidRPr="005A74FC" w:rsidRDefault="005A74FC" w:rsidP="005A74FC">
      <w:pPr>
        <w:numPr>
          <w:ilvl w:val="1"/>
          <w:numId w:val="2"/>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Q: What does decolonization mean?</w:t>
      </w:r>
    </w:p>
    <w:p w14:paraId="32420421" w14:textId="77777777" w:rsidR="005A74FC" w:rsidRPr="005A74FC" w:rsidRDefault="005A74FC" w:rsidP="005A74FC">
      <w:pPr>
        <w:numPr>
          <w:ilvl w:val="2"/>
          <w:numId w:val="2"/>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The goal of undoing/removing/reversing the presence of colonization </w:t>
      </w:r>
      <w:proofErr w:type="gramStart"/>
      <w:r w:rsidRPr="005A74FC">
        <w:rPr>
          <w:rFonts w:ascii="Times New Roman" w:eastAsia="Times New Roman" w:hAnsi="Times New Roman" w:cs="Times New Roman"/>
          <w:color w:val="000000"/>
          <w:sz w:val="24"/>
          <w:szCs w:val="24"/>
        </w:rPr>
        <w:t>in order to</w:t>
      </w:r>
      <w:proofErr w:type="gramEnd"/>
      <w:r w:rsidRPr="005A74FC">
        <w:rPr>
          <w:rFonts w:ascii="Times New Roman" w:eastAsia="Times New Roman" w:hAnsi="Times New Roman" w:cs="Times New Roman"/>
          <w:color w:val="000000"/>
          <w:sz w:val="24"/>
          <w:szCs w:val="24"/>
        </w:rPr>
        <w:t xml:space="preserve"> regenerate Indigenous knowledge, epistemologies, cultures, and ways of life</w:t>
      </w:r>
    </w:p>
    <w:p w14:paraId="29A53018" w14:textId="77777777" w:rsidR="005A74FC" w:rsidRPr="005A74FC" w:rsidRDefault="005A74FC" w:rsidP="005A74FC">
      <w:pPr>
        <w:numPr>
          <w:ilvl w:val="0"/>
          <w:numId w:val="2"/>
        </w:numPr>
        <w:spacing w:after="0" w:line="240" w:lineRule="auto"/>
        <w:textAlignment w:val="baseline"/>
        <w:rPr>
          <w:rFonts w:ascii="Times New Roman" w:eastAsia="Times New Roman" w:hAnsi="Times New Roman" w:cs="Times New Roman"/>
          <w:color w:val="000000"/>
          <w:sz w:val="24"/>
          <w:szCs w:val="24"/>
        </w:rPr>
      </w:pPr>
      <w:proofErr w:type="spellStart"/>
      <w:r w:rsidRPr="005A74FC">
        <w:rPr>
          <w:rFonts w:ascii="Times New Roman" w:eastAsia="Times New Roman" w:hAnsi="Times New Roman" w:cs="Times New Roman"/>
          <w:color w:val="000000"/>
          <w:sz w:val="24"/>
          <w:szCs w:val="24"/>
        </w:rPr>
        <w:t>Firsting</w:t>
      </w:r>
      <w:proofErr w:type="spellEnd"/>
      <w:r w:rsidRPr="005A74FC">
        <w:rPr>
          <w:rFonts w:ascii="Times New Roman" w:eastAsia="Times New Roman" w:hAnsi="Times New Roman" w:cs="Times New Roman"/>
          <w:color w:val="000000"/>
          <w:sz w:val="24"/>
          <w:szCs w:val="24"/>
        </w:rPr>
        <w:t xml:space="preserve"> and Lasting</w:t>
      </w:r>
    </w:p>
    <w:p w14:paraId="4132D4D9" w14:textId="77777777" w:rsidR="005A74FC" w:rsidRPr="005A74FC" w:rsidRDefault="005A74FC" w:rsidP="005A74FC">
      <w:pPr>
        <w:numPr>
          <w:ilvl w:val="1"/>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“the practice of writing Indians out of existence.”</w:t>
      </w:r>
    </w:p>
    <w:p w14:paraId="561C5149" w14:textId="77777777" w:rsidR="005A74FC" w:rsidRPr="005A74FC" w:rsidRDefault="005A74FC" w:rsidP="005A74FC">
      <w:pPr>
        <w:numPr>
          <w:ilvl w:val="2"/>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A phrase is used to describe what happens to American Indians in mainstream United States history</w:t>
      </w:r>
    </w:p>
    <w:p w14:paraId="1767502A" w14:textId="77777777" w:rsidR="005A74FC" w:rsidRPr="005A74FC" w:rsidRDefault="005A74FC" w:rsidP="005A74FC">
      <w:pPr>
        <w:numPr>
          <w:ilvl w:val="2"/>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Over-writing of Indigenous peoples’ stories, histories, experiences, and even existence</w:t>
      </w:r>
    </w:p>
    <w:p w14:paraId="717B0B49" w14:textId="77777777" w:rsidR="005A74FC" w:rsidRPr="005A74FC" w:rsidRDefault="005A74FC" w:rsidP="005A74FC">
      <w:pPr>
        <w:numPr>
          <w:ilvl w:val="1"/>
          <w:numId w:val="2"/>
        </w:numPr>
        <w:spacing w:after="0" w:line="240" w:lineRule="auto"/>
        <w:textAlignment w:val="baseline"/>
        <w:rPr>
          <w:rFonts w:ascii="Arial" w:eastAsia="Times New Roman" w:hAnsi="Arial" w:cs="Arial"/>
          <w:color w:val="000000"/>
        </w:rPr>
      </w:pPr>
      <w:proofErr w:type="spellStart"/>
      <w:r w:rsidRPr="005A74FC">
        <w:rPr>
          <w:rFonts w:ascii="Times New Roman" w:eastAsia="Times New Roman" w:hAnsi="Times New Roman" w:cs="Times New Roman"/>
          <w:color w:val="000000"/>
          <w:sz w:val="24"/>
          <w:szCs w:val="24"/>
        </w:rPr>
        <w:t>Firsting</w:t>
      </w:r>
      <w:proofErr w:type="spellEnd"/>
    </w:p>
    <w:p w14:paraId="186CD9EC" w14:textId="77777777" w:rsidR="005A74FC" w:rsidRPr="005A74FC" w:rsidRDefault="005A74FC" w:rsidP="005A74FC">
      <w:pPr>
        <w:numPr>
          <w:ilvl w:val="2"/>
          <w:numId w:val="2"/>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Events/people/places that mark the beginnings of a dominant society over a preexisting one</w:t>
      </w:r>
    </w:p>
    <w:p w14:paraId="22F0E384" w14:textId="77777777" w:rsidR="005A74FC" w:rsidRPr="005A74FC" w:rsidRDefault="005A74FC" w:rsidP="005A74FC">
      <w:pPr>
        <w:numPr>
          <w:ilvl w:val="3"/>
          <w:numId w:val="3"/>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lastRenderedPageBreak/>
        <w:t>Ex. “First American School” when American Indian tribes have lived, flourished, and established impressive educational, political, and social structures long before the arrival of the Europeans</w:t>
      </w:r>
    </w:p>
    <w:p w14:paraId="0E54FBF3" w14:textId="77777777" w:rsidR="005A74FC" w:rsidRPr="005A74FC" w:rsidRDefault="005A74FC" w:rsidP="005A74FC">
      <w:pPr>
        <w:numPr>
          <w:ilvl w:val="4"/>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The American Indian perspective is completely neglected/removed from the mainstream United States narrative</w:t>
      </w:r>
    </w:p>
    <w:p w14:paraId="6D524735" w14:textId="77777777" w:rsidR="005A74FC" w:rsidRPr="005A74FC" w:rsidRDefault="005A74FC" w:rsidP="005A74FC">
      <w:pPr>
        <w:numPr>
          <w:ilvl w:val="1"/>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Lasting</w:t>
      </w:r>
    </w:p>
    <w:p w14:paraId="0882A35C" w14:textId="77777777" w:rsidR="005A74FC" w:rsidRPr="005A74FC" w:rsidRDefault="005A74FC" w:rsidP="005A74FC">
      <w:pPr>
        <w:numPr>
          <w:ilvl w:val="2"/>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 xml:space="preserve">stories that mark the “end” of a culture or a group of people’s </w:t>
      </w:r>
      <w:proofErr w:type="gramStart"/>
      <w:r w:rsidRPr="005A74FC">
        <w:rPr>
          <w:rFonts w:ascii="Times New Roman" w:eastAsia="Times New Roman" w:hAnsi="Times New Roman" w:cs="Times New Roman"/>
          <w:color w:val="000000"/>
          <w:sz w:val="24"/>
          <w:szCs w:val="24"/>
        </w:rPr>
        <w:t>existence</w:t>
      </w:r>
      <w:proofErr w:type="gramEnd"/>
    </w:p>
    <w:p w14:paraId="16C1B181" w14:textId="77777777" w:rsidR="005A74FC" w:rsidRPr="005A74FC" w:rsidRDefault="005A74FC" w:rsidP="005A74FC">
      <w:pPr>
        <w:numPr>
          <w:ilvl w:val="2"/>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James Cooper - Book detailing the extinction of the Mohican tribe</w:t>
      </w:r>
    </w:p>
    <w:p w14:paraId="1FC3545E" w14:textId="77777777" w:rsidR="005A74FC" w:rsidRPr="005A74FC" w:rsidRDefault="005A74FC" w:rsidP="005A74FC">
      <w:pPr>
        <w:numPr>
          <w:ilvl w:val="2"/>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The American Indian narrative is intentionally erased perpetuating the façade of the “dying Indian” or the “vanished race”</w:t>
      </w:r>
    </w:p>
    <w:p w14:paraId="23885DF6"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Q: What is one example of </w:t>
      </w:r>
      <w:proofErr w:type="spellStart"/>
      <w:r w:rsidRPr="005A74FC">
        <w:rPr>
          <w:rFonts w:ascii="Times New Roman" w:eastAsia="Times New Roman" w:hAnsi="Times New Roman" w:cs="Times New Roman"/>
          <w:color w:val="000000"/>
          <w:sz w:val="24"/>
          <w:szCs w:val="24"/>
        </w:rPr>
        <w:t>firsting</w:t>
      </w:r>
      <w:proofErr w:type="spellEnd"/>
      <w:r w:rsidRPr="005A74FC">
        <w:rPr>
          <w:rFonts w:ascii="Times New Roman" w:eastAsia="Times New Roman" w:hAnsi="Times New Roman" w:cs="Times New Roman"/>
          <w:color w:val="000000"/>
          <w:sz w:val="24"/>
          <w:szCs w:val="24"/>
        </w:rPr>
        <w:t>, and what is one example of lasting?</w:t>
      </w:r>
    </w:p>
    <w:p w14:paraId="4189689B"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proofErr w:type="spellStart"/>
      <w:r w:rsidRPr="005A74FC">
        <w:rPr>
          <w:rFonts w:ascii="Times New Roman" w:eastAsia="Times New Roman" w:hAnsi="Times New Roman" w:cs="Times New Roman"/>
          <w:color w:val="000000"/>
          <w:sz w:val="24"/>
          <w:szCs w:val="24"/>
        </w:rPr>
        <w:t>Firsting</w:t>
      </w:r>
      <w:proofErr w:type="spellEnd"/>
      <w:r w:rsidRPr="005A74FC">
        <w:rPr>
          <w:rFonts w:ascii="Times New Roman" w:eastAsia="Times New Roman" w:hAnsi="Times New Roman" w:cs="Times New Roman"/>
          <w:color w:val="000000"/>
          <w:sz w:val="24"/>
          <w:szCs w:val="24"/>
        </w:rPr>
        <w:t>: The "founding fathers" of the United States</w:t>
      </w:r>
    </w:p>
    <w:p w14:paraId="4F7ECBAA"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Lasting: The book/film "The Last of the Mohicans</w:t>
      </w:r>
    </w:p>
    <w:p w14:paraId="4E580BED"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Context</w:t>
      </w:r>
    </w:p>
    <w:p w14:paraId="22CE74C4" w14:textId="77777777" w:rsidR="005A74FC" w:rsidRPr="005A74FC" w:rsidRDefault="005A74FC" w:rsidP="005A74FC">
      <w:pPr>
        <w:numPr>
          <w:ilvl w:val="1"/>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Outside influences that shape what’s happening and how the stories are told</w:t>
      </w:r>
    </w:p>
    <w:p w14:paraId="65624BBB" w14:textId="77777777" w:rsidR="005A74FC" w:rsidRPr="005A74FC" w:rsidRDefault="005A74FC" w:rsidP="005A74FC">
      <w:pPr>
        <w:numPr>
          <w:ilvl w:val="1"/>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Important for interpreting history and historical texts</w:t>
      </w:r>
    </w:p>
    <w:p w14:paraId="07003E8C"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Historical Thinking</w:t>
      </w:r>
    </w:p>
    <w:p w14:paraId="2F6C2CC5"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Thinking critically and interpreting history</w:t>
      </w:r>
    </w:p>
    <w:p w14:paraId="63FE45F9"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proofErr w:type="gramStart"/>
      <w:r w:rsidRPr="005A74FC">
        <w:rPr>
          <w:rFonts w:ascii="Times New Roman" w:eastAsia="Times New Roman" w:hAnsi="Times New Roman" w:cs="Times New Roman"/>
          <w:color w:val="000000"/>
          <w:sz w:val="24"/>
          <w:szCs w:val="24"/>
        </w:rPr>
        <w:t>In order for</w:t>
      </w:r>
      <w:proofErr w:type="gramEnd"/>
      <w:r w:rsidRPr="005A74FC">
        <w:rPr>
          <w:rFonts w:ascii="Times New Roman" w:eastAsia="Times New Roman" w:hAnsi="Times New Roman" w:cs="Times New Roman"/>
          <w:color w:val="000000"/>
          <w:sz w:val="24"/>
          <w:szCs w:val="24"/>
        </w:rPr>
        <w:t xml:space="preserve"> something to become history, ample evidence must be provided (multiple witnesses, documents, footage, interviews, etc.) but evidence is often hand-selected by the person retelling the story</w:t>
      </w:r>
    </w:p>
    <w:p w14:paraId="2CCF5B71"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Some parts might unintentionally or intentionally be left out</w:t>
      </w:r>
    </w:p>
    <w:p w14:paraId="29F3CCCD"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Power determines who tells the stories, how often, what types of stories, and who is portrayed as the “good guys” v. the “bad guys.”</w:t>
      </w:r>
    </w:p>
    <w:p w14:paraId="0904AAA5"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Important to consider the context, or the outside influences that shape what’s happening and how the stories are told</w:t>
      </w:r>
      <w:r w:rsidRPr="005A74FC">
        <w:rPr>
          <w:rFonts w:ascii="Times New Roman" w:eastAsia="Times New Roman" w:hAnsi="Times New Roman" w:cs="Times New Roman"/>
          <w:color w:val="000000"/>
          <w:sz w:val="24"/>
          <w:szCs w:val="24"/>
        </w:rPr>
        <w:br/>
      </w:r>
      <w:r w:rsidRPr="005A74FC">
        <w:rPr>
          <w:rFonts w:ascii="Times New Roman" w:eastAsia="Times New Roman" w:hAnsi="Times New Roman" w:cs="Times New Roman"/>
          <w:color w:val="000000"/>
          <w:sz w:val="24"/>
          <w:szCs w:val="24"/>
        </w:rPr>
        <w:br/>
      </w:r>
      <w:r w:rsidRPr="005A74FC">
        <w:rPr>
          <w:rFonts w:ascii="Times New Roman" w:eastAsia="Times New Roman" w:hAnsi="Times New Roman" w:cs="Times New Roman"/>
          <w:color w:val="000000"/>
          <w:sz w:val="24"/>
          <w:szCs w:val="24"/>
        </w:rPr>
        <w:br/>
      </w:r>
    </w:p>
    <w:p w14:paraId="13132B13"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Manifest Destiny</w:t>
      </w:r>
    </w:p>
    <w:p w14:paraId="6168350B"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The 19</w:t>
      </w:r>
      <w:r w:rsidRPr="005A74FC">
        <w:rPr>
          <w:rFonts w:ascii="Times New Roman" w:eastAsia="Times New Roman" w:hAnsi="Times New Roman" w:cs="Times New Roman"/>
          <w:color w:val="000000"/>
          <w:sz w:val="14"/>
          <w:szCs w:val="14"/>
          <w:vertAlign w:val="superscript"/>
        </w:rPr>
        <w:t>th</w:t>
      </w:r>
      <w:r w:rsidRPr="005A74FC">
        <w:rPr>
          <w:rFonts w:ascii="Times New Roman" w:eastAsia="Times New Roman" w:hAnsi="Times New Roman" w:cs="Times New Roman"/>
          <w:color w:val="000000"/>
          <w:sz w:val="24"/>
          <w:szCs w:val="24"/>
        </w:rPr>
        <w:t xml:space="preserve"> century belief that American settlers were destined, with the God-given right, to expand settlements from coast-to-coast of North America </w:t>
      </w:r>
      <w:proofErr w:type="gramStart"/>
      <w:r w:rsidRPr="005A74FC">
        <w:rPr>
          <w:rFonts w:ascii="Times New Roman" w:eastAsia="Times New Roman" w:hAnsi="Times New Roman" w:cs="Times New Roman"/>
          <w:color w:val="000000"/>
          <w:sz w:val="24"/>
          <w:szCs w:val="24"/>
        </w:rPr>
        <w:t>in order for</w:t>
      </w:r>
      <w:proofErr w:type="gramEnd"/>
      <w:r w:rsidRPr="005A74FC">
        <w:rPr>
          <w:rFonts w:ascii="Times New Roman" w:eastAsia="Times New Roman" w:hAnsi="Times New Roman" w:cs="Times New Roman"/>
          <w:color w:val="000000"/>
          <w:sz w:val="24"/>
          <w:szCs w:val="24"/>
        </w:rPr>
        <w:t xml:space="preserve"> the United States to reach its full potential. </w:t>
      </w:r>
    </w:p>
    <w:p w14:paraId="75C7C939"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Connected with American Exceptionalism</w:t>
      </w:r>
    </w:p>
    <w:p w14:paraId="0C7F94EF"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The idea that Americans were doing what was right for the greater good of the country</w:t>
      </w:r>
    </w:p>
    <w:p w14:paraId="158146CE"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The drastic increase in settler population and competition for resources because of Gold Rush had devastating effects on California Natives</w:t>
      </w:r>
    </w:p>
    <w:p w14:paraId="1B86063C"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shd w:val="clear" w:color="auto" w:fill="FFFF00"/>
        </w:rPr>
        <w:t>During the Civil War</w:t>
      </w:r>
      <w:r w:rsidRPr="005A74FC">
        <w:rPr>
          <w:rFonts w:ascii="Times New Roman" w:eastAsia="Times New Roman" w:hAnsi="Times New Roman" w:cs="Times New Roman"/>
          <w:color w:val="000000"/>
          <w:sz w:val="24"/>
          <w:szCs w:val="24"/>
        </w:rPr>
        <w:t xml:space="preserve">, settlers in the southern states aspired to own land and slaves or more land and slaves because wealth and status depended on property ownership. </w:t>
      </w:r>
    </w:p>
    <w:p w14:paraId="7FA9E484"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Lincoln’s campaign for presidency appealed to vote of land-poor settlers who wanted the government to “open” up Indigenous lands west of the Mississippi for settlement</w:t>
      </w:r>
    </w:p>
    <w:p w14:paraId="33B0890D"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lastRenderedPageBreak/>
        <w:t>Indigenous people preferred a Confederate victory in the Civil War, in hopes of dividing or weakening the United States</w:t>
      </w:r>
    </w:p>
    <w:p w14:paraId="16867D2F"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The belief that the US destination by a god given right to expand from coast to coast of north </w:t>
      </w:r>
      <w:proofErr w:type="spellStart"/>
      <w:r w:rsidRPr="005A74FC">
        <w:rPr>
          <w:rFonts w:ascii="Times New Roman" w:eastAsia="Times New Roman" w:hAnsi="Times New Roman" w:cs="Times New Roman"/>
          <w:color w:val="000000"/>
          <w:sz w:val="24"/>
          <w:szCs w:val="24"/>
        </w:rPr>
        <w:t>america</w:t>
      </w:r>
      <w:proofErr w:type="spellEnd"/>
      <w:r w:rsidRPr="005A74FC">
        <w:rPr>
          <w:rFonts w:ascii="Times New Roman" w:eastAsia="Times New Roman" w:hAnsi="Times New Roman" w:cs="Times New Roman"/>
          <w:color w:val="000000"/>
          <w:sz w:val="24"/>
          <w:szCs w:val="24"/>
        </w:rPr>
        <w:t xml:space="preserve"> </w:t>
      </w:r>
    </w:p>
    <w:p w14:paraId="407D3629"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The Danger of a Single Story- How we sometimes categorize people by a single story we hear about them: </w:t>
      </w:r>
      <w:proofErr w:type="spellStart"/>
      <w:r w:rsidRPr="005A74FC">
        <w:rPr>
          <w:rFonts w:ascii="Times New Roman" w:eastAsia="Times New Roman" w:hAnsi="Times New Roman" w:cs="Times New Roman"/>
          <w:color w:val="000000"/>
          <w:sz w:val="24"/>
          <w:szCs w:val="24"/>
        </w:rPr>
        <w:t>i.e</w:t>
      </w:r>
      <w:proofErr w:type="spellEnd"/>
      <w:r w:rsidRPr="005A74FC">
        <w:rPr>
          <w:rFonts w:ascii="Times New Roman" w:eastAsia="Times New Roman" w:hAnsi="Times New Roman" w:cs="Times New Roman"/>
          <w:color w:val="000000"/>
          <w:sz w:val="24"/>
          <w:szCs w:val="24"/>
        </w:rPr>
        <w:t xml:space="preserve"> that all </w:t>
      </w:r>
      <w:proofErr w:type="spellStart"/>
      <w:r w:rsidRPr="005A74FC">
        <w:rPr>
          <w:rFonts w:ascii="Times New Roman" w:eastAsia="Times New Roman" w:hAnsi="Times New Roman" w:cs="Times New Roman"/>
          <w:color w:val="000000"/>
          <w:sz w:val="24"/>
          <w:szCs w:val="24"/>
        </w:rPr>
        <w:t>africans</w:t>
      </w:r>
      <w:proofErr w:type="spellEnd"/>
      <w:r w:rsidRPr="005A74FC">
        <w:rPr>
          <w:rFonts w:ascii="Times New Roman" w:eastAsia="Times New Roman" w:hAnsi="Times New Roman" w:cs="Times New Roman"/>
          <w:color w:val="000000"/>
          <w:sz w:val="24"/>
          <w:szCs w:val="24"/>
        </w:rPr>
        <w:t xml:space="preserve"> are poor because that’s what we see on tv is </w:t>
      </w:r>
      <w:proofErr w:type="gramStart"/>
      <w:r w:rsidRPr="005A74FC">
        <w:rPr>
          <w:rFonts w:ascii="Times New Roman" w:eastAsia="Times New Roman" w:hAnsi="Times New Roman" w:cs="Times New Roman"/>
          <w:color w:val="000000"/>
          <w:sz w:val="24"/>
          <w:szCs w:val="24"/>
        </w:rPr>
        <w:t>actually untrue</w:t>
      </w:r>
      <w:proofErr w:type="gramEnd"/>
      <w:r w:rsidRPr="005A74FC">
        <w:rPr>
          <w:rFonts w:ascii="Times New Roman" w:eastAsia="Times New Roman" w:hAnsi="Times New Roman" w:cs="Times New Roman"/>
          <w:color w:val="000000"/>
          <w:sz w:val="24"/>
          <w:szCs w:val="24"/>
        </w:rPr>
        <w:t>- some have extravagant lifestyles too.</w:t>
      </w:r>
    </w:p>
    <w:p w14:paraId="1E93A4AE"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The Bering Strait Theory</w:t>
      </w:r>
    </w:p>
    <w:p w14:paraId="21215C43" w14:textId="77777777" w:rsidR="005A74FC" w:rsidRPr="005A74FC" w:rsidRDefault="005A74FC" w:rsidP="005A74FC">
      <w:pPr>
        <w:numPr>
          <w:ilvl w:val="1"/>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The first people to populate the Americas were believed to have migrated from modern-day Siberia to modern-day Alaska while tracking large animal herds after the Ice Age via the Bering Strait ice bridge</w:t>
      </w:r>
    </w:p>
    <w:p w14:paraId="17DD40E5" w14:textId="77777777" w:rsidR="005A74FC" w:rsidRPr="005A74FC" w:rsidRDefault="005A74FC" w:rsidP="005A74FC">
      <w:pPr>
        <w:numPr>
          <w:ilvl w:val="1"/>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 xml:space="preserve">Proposed by Jose de Acosta in 1590; protected by anthropologist Ales </w:t>
      </w:r>
      <w:proofErr w:type="spellStart"/>
      <w:r w:rsidRPr="005A74FC">
        <w:rPr>
          <w:rFonts w:ascii="Times New Roman" w:eastAsia="Times New Roman" w:hAnsi="Times New Roman" w:cs="Times New Roman"/>
          <w:color w:val="000000"/>
          <w:sz w:val="24"/>
          <w:szCs w:val="24"/>
        </w:rPr>
        <w:t>Hrdlicka</w:t>
      </w:r>
      <w:proofErr w:type="spellEnd"/>
    </w:p>
    <w:p w14:paraId="1E0F60C5"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Theory has been debunked from American Indian perspective and other perspectives</w:t>
      </w:r>
    </w:p>
    <w:p w14:paraId="4F00154C" w14:textId="77777777" w:rsidR="005A74FC" w:rsidRPr="005A74FC" w:rsidRDefault="005A74FC" w:rsidP="005A74FC">
      <w:pPr>
        <w:numPr>
          <w:ilvl w:val="2"/>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Humans have inhabited North America for at least 100,000 years</w:t>
      </w:r>
    </w:p>
    <w:p w14:paraId="513DD322" w14:textId="77777777" w:rsidR="005A74FC" w:rsidRPr="005A74FC" w:rsidRDefault="005A74FC" w:rsidP="005A74FC">
      <w:pPr>
        <w:numPr>
          <w:ilvl w:val="3"/>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 xml:space="preserve">No accepted evidence </w:t>
      </w:r>
    </w:p>
    <w:p w14:paraId="4BD9A6FA" w14:textId="77777777" w:rsidR="005A74FC" w:rsidRPr="005A74FC" w:rsidRDefault="005A74FC" w:rsidP="005A74FC">
      <w:pPr>
        <w:numPr>
          <w:ilvl w:val="2"/>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Charles C Mann</w:t>
      </w:r>
    </w:p>
    <w:p w14:paraId="77E7A6AC" w14:textId="77777777" w:rsidR="005A74FC" w:rsidRPr="005A74FC" w:rsidRDefault="005A74FC" w:rsidP="005A74FC">
      <w:pPr>
        <w:numPr>
          <w:ilvl w:val="3"/>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His research suggests that humans have been in South America much longer than previously thought, and it must have taken them a very long time to get down there.</w:t>
      </w:r>
    </w:p>
    <w:p w14:paraId="0CF21D3B" w14:textId="77777777" w:rsidR="005A74FC" w:rsidRPr="005A74FC" w:rsidRDefault="005A74FC" w:rsidP="005A74FC">
      <w:pPr>
        <w:numPr>
          <w:ilvl w:val="2"/>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Linguistic Evidence</w:t>
      </w:r>
    </w:p>
    <w:p w14:paraId="3F5826F1" w14:textId="77777777" w:rsidR="005A74FC" w:rsidRPr="005A74FC" w:rsidRDefault="005A74FC" w:rsidP="005A74FC">
      <w:pPr>
        <w:numPr>
          <w:ilvl w:val="3"/>
          <w:numId w:val="4"/>
        </w:numPr>
        <w:spacing w:after="0" w:line="240" w:lineRule="auto"/>
        <w:textAlignment w:val="baseline"/>
        <w:rPr>
          <w:rFonts w:ascii="Arial" w:eastAsia="Times New Roman" w:hAnsi="Arial" w:cs="Arial"/>
          <w:color w:val="000000"/>
        </w:rPr>
      </w:pPr>
      <w:r w:rsidRPr="005A74FC">
        <w:rPr>
          <w:rFonts w:ascii="Times New Roman" w:eastAsia="Times New Roman" w:hAnsi="Times New Roman" w:cs="Times New Roman"/>
          <w:color w:val="000000"/>
          <w:sz w:val="24"/>
          <w:szCs w:val="24"/>
        </w:rPr>
        <w:t xml:space="preserve">Suggests a time depth of 50,000 years or more since languages take a very long time to differentiate from one another from a common ancestor language, and there are so many distinct languages across the modern-day United States. </w:t>
      </w:r>
    </w:p>
    <w:p w14:paraId="33DAC278"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Q: Why did we begin this week's materials by reading about the controversies surrounding the Bering Strait Theory?</w:t>
      </w:r>
    </w:p>
    <w:p w14:paraId="6A63440B"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To practice applying "historical thinking" as we approach texts</w:t>
      </w:r>
    </w:p>
    <w:p w14:paraId="7D363AA6"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To understand how history is shaped and how it is challenged frequently</w:t>
      </w:r>
    </w:p>
    <w:p w14:paraId="2474FEA6"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To understand how </w:t>
      </w:r>
      <w:proofErr w:type="gramStart"/>
      <w:r w:rsidRPr="005A74FC">
        <w:rPr>
          <w:rFonts w:ascii="Times New Roman" w:eastAsia="Times New Roman" w:hAnsi="Times New Roman" w:cs="Times New Roman"/>
          <w:color w:val="000000"/>
          <w:sz w:val="24"/>
          <w:szCs w:val="24"/>
        </w:rPr>
        <w:t>history is often determined by power</w:t>
      </w:r>
      <w:proofErr w:type="gramEnd"/>
      <w:r w:rsidRPr="005A74FC">
        <w:rPr>
          <w:rFonts w:ascii="Times New Roman" w:eastAsia="Times New Roman" w:hAnsi="Times New Roman" w:cs="Times New Roman"/>
          <w:color w:val="000000"/>
          <w:sz w:val="24"/>
          <w:szCs w:val="24"/>
        </w:rPr>
        <w:t>, and to understand why it's important to engage multiple perspectives</w:t>
      </w:r>
    </w:p>
    <w:p w14:paraId="3759E206" w14:textId="77777777" w:rsidR="005A74FC" w:rsidRPr="005A74FC" w:rsidRDefault="005A74FC" w:rsidP="005A74FC">
      <w:pPr>
        <w:numPr>
          <w:ilvl w:val="0"/>
          <w:numId w:val="4"/>
        </w:numPr>
        <w:shd w:val="clear" w:color="auto" w:fill="FF9900"/>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shd w:val="clear" w:color="auto" w:fill="FF9900"/>
        </w:rPr>
        <w:t>Boarding Schools</w:t>
      </w:r>
    </w:p>
    <w:p w14:paraId="0E40D11B"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Forced assimilation </w:t>
      </w:r>
    </w:p>
    <w:p w14:paraId="67A2B2E0"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Assimilation is the process by which a person or a group’s language and/or culture comes to resemble those of another group, typically that of a dominant society</w:t>
      </w:r>
    </w:p>
    <w:p w14:paraId="67B532CF"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Established in the US in the late 19</w:t>
      </w:r>
      <w:r w:rsidRPr="005A74FC">
        <w:rPr>
          <w:rFonts w:ascii="Times New Roman" w:eastAsia="Times New Roman" w:hAnsi="Times New Roman" w:cs="Times New Roman"/>
          <w:color w:val="000000"/>
          <w:sz w:val="14"/>
          <w:szCs w:val="14"/>
          <w:vertAlign w:val="superscript"/>
        </w:rPr>
        <w:t>th</w:t>
      </w:r>
      <w:r w:rsidRPr="005A74FC">
        <w:rPr>
          <w:rFonts w:ascii="Times New Roman" w:eastAsia="Times New Roman" w:hAnsi="Times New Roman" w:cs="Times New Roman"/>
          <w:color w:val="000000"/>
          <w:sz w:val="24"/>
          <w:szCs w:val="24"/>
        </w:rPr>
        <w:t xml:space="preserve"> and early 20</w:t>
      </w:r>
      <w:r w:rsidRPr="005A74FC">
        <w:rPr>
          <w:rFonts w:ascii="Times New Roman" w:eastAsia="Times New Roman" w:hAnsi="Times New Roman" w:cs="Times New Roman"/>
          <w:color w:val="000000"/>
          <w:sz w:val="14"/>
          <w:szCs w:val="14"/>
          <w:vertAlign w:val="superscript"/>
        </w:rPr>
        <w:t>th</w:t>
      </w:r>
      <w:r w:rsidRPr="005A74FC">
        <w:rPr>
          <w:rFonts w:ascii="Times New Roman" w:eastAsia="Times New Roman" w:hAnsi="Times New Roman" w:cs="Times New Roman"/>
          <w:color w:val="000000"/>
          <w:sz w:val="24"/>
          <w:szCs w:val="24"/>
        </w:rPr>
        <w:t xml:space="preserve"> centuries by Christian missionaries in attempt to educate or “civilize” Indian children according to Euro-American standards</w:t>
      </w:r>
    </w:p>
    <w:p w14:paraId="2D6B1D92"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Children were immersed in Euro-American culture by receiving haircuts, being forbidden to speak native languages, and their names being changed to more “American” names</w:t>
      </w:r>
    </w:p>
    <w:p w14:paraId="015A32E0"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Children were separated from their families and encouraged to abandon identities and ties to cultures</w:t>
      </w:r>
    </w:p>
    <w:p w14:paraId="7C5E5DC4"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“Kill the Indian in </w:t>
      </w:r>
      <w:proofErr w:type="gramStart"/>
      <w:r w:rsidRPr="005A74FC">
        <w:rPr>
          <w:rFonts w:ascii="Times New Roman" w:eastAsia="Times New Roman" w:hAnsi="Times New Roman" w:cs="Times New Roman"/>
          <w:color w:val="000000"/>
          <w:sz w:val="24"/>
          <w:szCs w:val="24"/>
        </w:rPr>
        <w:t>him, and</w:t>
      </w:r>
      <w:proofErr w:type="gramEnd"/>
      <w:r w:rsidRPr="005A74FC">
        <w:rPr>
          <w:rFonts w:ascii="Times New Roman" w:eastAsia="Times New Roman" w:hAnsi="Times New Roman" w:cs="Times New Roman"/>
          <w:color w:val="000000"/>
          <w:sz w:val="24"/>
          <w:szCs w:val="24"/>
        </w:rPr>
        <w:t xml:space="preserve"> save the man.”</w:t>
      </w:r>
    </w:p>
    <w:p w14:paraId="4B40105B"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lastRenderedPageBreak/>
        <w:t>Richard Henry Pratt believed removing Indians from their native cultures would result in successful assimilation</w:t>
      </w:r>
    </w:p>
    <w:p w14:paraId="73C04481"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Indian parents resisted by:</w:t>
      </w:r>
    </w:p>
    <w:p w14:paraId="3210F3B6"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refusing to enroll their children</w:t>
      </w:r>
    </w:p>
    <w:p w14:paraId="4F6267DB"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banding together to withdraw their children</w:t>
      </w:r>
    </w:p>
    <w:p w14:paraId="0D371521"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If they couldn’t withdraw their children, they encouraged runaways or undermined the schools’ influences during school breaks.</w:t>
      </w:r>
    </w:p>
    <w:p w14:paraId="15323AEE"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Indian Child Welfare Act of 1978 - Native American parents gained the legal right to deny children’s placement in off-reservation schools.</w:t>
      </w:r>
    </w:p>
    <w:p w14:paraId="430B68D2"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Q: How did American Indian families resist the influences of boarding schools?</w:t>
      </w:r>
    </w:p>
    <w:p w14:paraId="27C10826"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111111"/>
          <w:sz w:val="24"/>
          <w:szCs w:val="24"/>
        </w:rPr>
        <w:t>Refusing to enroll their children in boarding schools</w:t>
      </w:r>
    </w:p>
    <w:p w14:paraId="336254B3"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rPr>
        <w:t>Withdrawing their children from boarding schools and encouraging runaways as well</w:t>
      </w:r>
    </w:p>
    <w:p w14:paraId="5E582806"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rPr>
        <w:t>Undermining the schools' influences during school breaks by encouraging children to continue speaking their language and to remember their traditions</w:t>
      </w:r>
    </w:p>
    <w:p w14:paraId="77045594"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rPr>
        <w:t>Q: What are some of the lasting effects of boarding schools?</w:t>
      </w:r>
    </w:p>
    <w:p w14:paraId="7C540214"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rPr>
        <w:t>Many boarding school survivors experienced loss of language, culture, and traditions</w:t>
      </w:r>
    </w:p>
    <w:p w14:paraId="3DE0A816"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rPr>
        <w:t>Inability for some boarding school survivors to reconnect with families and tribal members</w:t>
      </w:r>
    </w:p>
    <w:p w14:paraId="6E9D2057"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rPr>
        <w:t>Abuse at schools and loss of connection to families/sense of self has led to some intergenerational trauma amongst boarding school survivors</w:t>
      </w:r>
    </w:p>
    <w:p w14:paraId="1CEEAD55"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000000"/>
          <w:sz w:val="24"/>
          <w:szCs w:val="24"/>
        </w:rPr>
        <w:t xml:space="preserve">The Dawes Act </w:t>
      </w:r>
    </w:p>
    <w:p w14:paraId="0B7C55F2"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Also known as the General Allotment Act, </w:t>
      </w:r>
    </w:p>
    <w:p w14:paraId="3BF9E401"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Authorized the president of the US to survey American Indian tribal land and divide it into allotments for individual Indians</w:t>
      </w:r>
    </w:p>
    <w:p w14:paraId="7CACD1F3"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Those who accepted allotments and lived separately from their tribe would be granted US citizenship.</w:t>
      </w:r>
    </w:p>
    <w:p w14:paraId="0CFF6472"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The objectives were to stimulate assimilation of American Indians into mainstream society by imposing the Euro-American model of land ownership and maintenance. </w:t>
      </w:r>
    </w:p>
    <w:p w14:paraId="3CBD24FC"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This model valued individual ownership of land and subsistence farming over the native value of communal lands. </w:t>
      </w:r>
    </w:p>
    <w:p w14:paraId="3F409A88"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Provided that any un-allotted be deemed as “excess” for the government to sell on the open market. </w:t>
      </w:r>
    </w:p>
    <w:p w14:paraId="2C753C15"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This allowed purchase and settlement by non-Native Americans to obviously make profit but also to further separate tribe members.</w:t>
      </w:r>
    </w:p>
    <w:p w14:paraId="288EC1F4"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Goals: to </w:t>
      </w:r>
    </w:p>
    <w:p w14:paraId="07B37CB2"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break up tribes as a social unit</w:t>
      </w:r>
    </w:p>
    <w:p w14:paraId="0BC35DFB"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encourage individual initiatives over communal </w:t>
      </w:r>
    </w:p>
    <w:p w14:paraId="60F92B31"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to further progress of native farmers in Euro-American model, </w:t>
      </w:r>
    </w:p>
    <w:p w14:paraId="51FADBCE"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to reduce cost of native administration, </w:t>
      </w:r>
    </w:p>
    <w:p w14:paraId="1FCF41FC"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to secure parts of reservations as Indian lands separate from dominant society</w:t>
      </w:r>
    </w:p>
    <w:p w14:paraId="6D231359"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to open the remainder of land to white settlers for profit.</w:t>
      </w:r>
    </w:p>
    <w:p w14:paraId="75AA1D03"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lastRenderedPageBreak/>
        <w:t xml:space="preserve">Q: </w:t>
      </w:r>
      <w:r w:rsidRPr="005A74FC">
        <w:rPr>
          <w:rFonts w:ascii="Times New Roman" w:eastAsia="Times New Roman" w:hAnsi="Times New Roman" w:cs="Times New Roman"/>
          <w:color w:val="111111"/>
          <w:sz w:val="24"/>
          <w:szCs w:val="24"/>
        </w:rPr>
        <w:t>What were the goals of the Dawes Act?</w:t>
      </w:r>
    </w:p>
    <w:p w14:paraId="1A27FAA5"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shd w:val="clear" w:color="auto" w:fill="FFFFFF"/>
        </w:rPr>
        <w:t>To stimulate assimilation of American Indians into dominant American society</w:t>
      </w:r>
    </w:p>
    <w:p w14:paraId="0AC75DD7" w14:textId="77777777" w:rsidR="005A74FC" w:rsidRPr="005A74FC" w:rsidRDefault="005A74FC" w:rsidP="005A74FC">
      <w:pPr>
        <w:numPr>
          <w:ilvl w:val="2"/>
          <w:numId w:val="4"/>
        </w:numPr>
        <w:shd w:val="clear" w:color="auto" w:fill="FFFFFF"/>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shd w:val="clear" w:color="auto" w:fill="FFFFFF"/>
        </w:rPr>
        <w:t>To encourage individual ownership of land instead of communal farming</w:t>
      </w:r>
    </w:p>
    <w:p w14:paraId="1D67C90A" w14:textId="77777777" w:rsidR="005A74FC" w:rsidRPr="005A74FC" w:rsidRDefault="005A74FC" w:rsidP="005A74FC">
      <w:pPr>
        <w:numPr>
          <w:ilvl w:val="2"/>
          <w:numId w:val="4"/>
        </w:numPr>
        <w:shd w:val="clear" w:color="auto" w:fill="FFFFFF"/>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shd w:val="clear" w:color="auto" w:fill="FFFFFF"/>
        </w:rPr>
        <w:t>To acquire and sell Indian lands that were deemed "excess" after allotment</w:t>
      </w:r>
    </w:p>
    <w:p w14:paraId="3198467F"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Q: </w:t>
      </w:r>
      <w:r w:rsidRPr="005A74FC">
        <w:rPr>
          <w:rFonts w:ascii="Times New Roman" w:eastAsia="Times New Roman" w:hAnsi="Times New Roman" w:cs="Times New Roman"/>
          <w:color w:val="111111"/>
          <w:sz w:val="24"/>
          <w:szCs w:val="24"/>
          <w:shd w:val="clear" w:color="auto" w:fill="FFFFFF"/>
        </w:rPr>
        <w:t>What are 2 types of assimilation that were forced upon American Indians from the 1860s-1880s?</w:t>
      </w:r>
    </w:p>
    <w:p w14:paraId="39D54304" w14:textId="77777777" w:rsidR="005A74FC" w:rsidRPr="005A74FC" w:rsidRDefault="005A74FC" w:rsidP="005A74FC">
      <w:pPr>
        <w:numPr>
          <w:ilvl w:val="1"/>
          <w:numId w:val="4"/>
        </w:numPr>
        <w:shd w:val="clear" w:color="auto" w:fill="FFFFFF"/>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shd w:val="clear" w:color="auto" w:fill="FFFFFF"/>
        </w:rPr>
        <w:t>Boarding Schools and the Dawes Act</w:t>
      </w:r>
    </w:p>
    <w:p w14:paraId="4578B1DE" w14:textId="77777777" w:rsidR="005A74FC" w:rsidRPr="005A74FC" w:rsidRDefault="005A74FC" w:rsidP="005A74FC">
      <w:pPr>
        <w:numPr>
          <w:ilvl w:val="0"/>
          <w:numId w:val="4"/>
        </w:numPr>
        <w:shd w:val="clear" w:color="auto" w:fill="FFFFFF"/>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shd w:val="clear" w:color="auto" w:fill="FFFFFF"/>
        </w:rPr>
        <w:t>Q: What does the key term "cultural assimilation" mean?</w:t>
      </w:r>
    </w:p>
    <w:p w14:paraId="424C5B14" w14:textId="77777777" w:rsidR="005A74FC" w:rsidRPr="005A74FC" w:rsidRDefault="005A74FC" w:rsidP="005A74FC">
      <w:pPr>
        <w:numPr>
          <w:ilvl w:val="1"/>
          <w:numId w:val="4"/>
        </w:numPr>
        <w:shd w:val="clear" w:color="auto" w:fill="FFFFFF"/>
        <w:spacing w:after="0" w:line="240" w:lineRule="auto"/>
        <w:textAlignment w:val="baseline"/>
        <w:rPr>
          <w:rFonts w:ascii="Times New Roman" w:eastAsia="Times New Roman" w:hAnsi="Times New Roman" w:cs="Times New Roman"/>
          <w:color w:val="111111"/>
          <w:sz w:val="24"/>
          <w:szCs w:val="24"/>
        </w:rPr>
      </w:pPr>
      <w:r w:rsidRPr="005A74FC">
        <w:rPr>
          <w:rFonts w:ascii="Times New Roman" w:eastAsia="Times New Roman" w:hAnsi="Times New Roman" w:cs="Times New Roman"/>
          <w:color w:val="111111"/>
          <w:sz w:val="24"/>
          <w:szCs w:val="24"/>
          <w:shd w:val="clear" w:color="auto" w:fill="FFFFFF"/>
        </w:rPr>
        <w:t>the process by which a person or a group's language and/or culture comes to resemble those of another group. May involve a quick or gradual change, depending on circumstances.</w:t>
      </w:r>
    </w:p>
    <w:p w14:paraId="064EE869"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Allotment</w:t>
      </w:r>
    </w:p>
    <w:p w14:paraId="1C36A4F7"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222222"/>
          <w:sz w:val="24"/>
          <w:szCs w:val="24"/>
        </w:rPr>
        <w:t>a piece of land deeded by the government to a Native American, as part of the division of tribally held land</w:t>
      </w:r>
    </w:p>
    <w:p w14:paraId="776360A2" w14:textId="77777777" w:rsidR="005A74FC" w:rsidRPr="005A74FC" w:rsidRDefault="005A74FC" w:rsidP="005A74FC">
      <w:pPr>
        <w:numPr>
          <w:ilvl w:val="0"/>
          <w:numId w:val="4"/>
        </w:numPr>
        <w:shd w:val="clear" w:color="auto" w:fill="FFFF00"/>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shd w:val="clear" w:color="auto" w:fill="FFFF00"/>
        </w:rPr>
        <w:t>Indian Country</w:t>
      </w:r>
    </w:p>
    <w:p w14:paraId="3A7F1CF0"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Module 2 has the links to the articles pertaining to a short answer question</w:t>
      </w:r>
    </w:p>
    <w:p w14:paraId="39860738" w14:textId="77777777" w:rsidR="005A74FC" w:rsidRPr="005A74FC" w:rsidRDefault="005A74FC" w:rsidP="005A74FC">
      <w:pPr>
        <w:numPr>
          <w:ilvl w:val="0"/>
          <w:numId w:val="4"/>
        </w:numPr>
        <w:shd w:val="clear" w:color="auto" w:fill="FFFF00"/>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shd w:val="clear" w:color="auto" w:fill="FFFF00"/>
        </w:rPr>
        <w:t>Civil War</w:t>
      </w:r>
    </w:p>
    <w:p w14:paraId="65CFB5A0"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Genocidal Armies of the West</w:t>
      </w:r>
    </w:p>
    <w:p w14:paraId="6C77A37F"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Lincoln called for volunteer fighters in the West to help fight the Confederate army and the settlers responded. </w:t>
      </w:r>
    </w:p>
    <w:p w14:paraId="44C84050"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With very few Confederates to fight in the west, the volunteers fought Indigenous people instead</w:t>
      </w:r>
    </w:p>
    <w:p w14:paraId="51581C98"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This generated and perpetuated anti-Indian hysteria and violence.</w:t>
      </w:r>
    </w:p>
    <w:p w14:paraId="3C4DE3C3"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Buffalo Soldiers</w:t>
      </w:r>
    </w:p>
    <w:p w14:paraId="132782F0"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 An African-American cavalry in charge of killing buffalo</w:t>
      </w:r>
    </w:p>
    <w:p w14:paraId="6DD6F585" w14:textId="77777777" w:rsidR="005A74FC" w:rsidRPr="005A74FC" w:rsidRDefault="005A74FC" w:rsidP="005A74FC">
      <w:pPr>
        <w:numPr>
          <w:ilvl w:val="2"/>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as mentioned in Bob Marley’s song</w:t>
      </w:r>
    </w:p>
    <w:p w14:paraId="6A95E254"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US policy direct the army to destroy their basic economic base, the buffalo</w:t>
      </w:r>
    </w:p>
    <w:p w14:paraId="1318A9D4"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Buffalos were killed nearly to extinction</w:t>
      </w:r>
    </w:p>
    <w:p w14:paraId="3437E06A"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The Gold Rush</w:t>
      </w:r>
    </w:p>
    <w:p w14:paraId="5EA91766" w14:textId="77777777" w:rsidR="005A74FC" w:rsidRPr="005A74FC" w:rsidRDefault="005A74FC" w:rsidP="005A74FC">
      <w:pPr>
        <w:numPr>
          <w:ilvl w:val="1"/>
          <w:numId w:val="4"/>
        </w:numPr>
        <w:shd w:val="clear" w:color="auto" w:fill="FFFF00"/>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 News of gold widely spread leading to the dramatic increase of settlers in California which lead to competition of resources</w:t>
      </w:r>
    </w:p>
    <w:p w14:paraId="17F39C8B"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US occupation and settlement exterminated more than 100,000 California Natives over gold </w:t>
      </w:r>
    </w:p>
    <w:p w14:paraId="77C936F7" w14:textId="77777777" w:rsidR="005A74FC" w:rsidRPr="005A74FC" w:rsidRDefault="005A74FC" w:rsidP="005A74FC">
      <w:pPr>
        <w:numPr>
          <w:ilvl w:val="0"/>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Roosevelt's New Deal</w:t>
      </w:r>
    </w:p>
    <w:p w14:paraId="7D4EA3F4"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“New Deal,” a series of ambitious social programs designed to reform federal policy and help the nation recover from the Great Depression.</w:t>
      </w:r>
    </w:p>
    <w:p w14:paraId="4CF4BC27"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While the “Indian New Deal” provided relief to some tribes, it devastated others,</w:t>
      </w:r>
    </w:p>
    <w:p w14:paraId="63E30F63"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Ignoring cultural ties to land and livestock, government agents purchased and removed half of the livestock, sometimes shooting thousands of animals in </w:t>
      </w:r>
      <w:proofErr w:type="gramStart"/>
      <w:r w:rsidRPr="005A74FC">
        <w:rPr>
          <w:rFonts w:ascii="Times New Roman" w:eastAsia="Times New Roman" w:hAnsi="Times New Roman" w:cs="Times New Roman"/>
          <w:color w:val="000000"/>
          <w:sz w:val="24"/>
          <w:szCs w:val="24"/>
        </w:rPr>
        <w:t>place</w:t>
      </w:r>
      <w:proofErr w:type="gramEnd"/>
      <w:r w:rsidRPr="005A74FC">
        <w:rPr>
          <w:rFonts w:ascii="Times New Roman" w:eastAsia="Times New Roman" w:hAnsi="Times New Roman" w:cs="Times New Roman"/>
          <w:color w:val="000000"/>
          <w:sz w:val="24"/>
          <w:szCs w:val="24"/>
        </w:rPr>
        <w:t xml:space="preserve"> and leaving them to rot. The program, which continued through the mid-1940s, was designed to preserve the </w:t>
      </w:r>
      <w:proofErr w:type="gramStart"/>
      <w:r w:rsidRPr="005A74FC">
        <w:rPr>
          <w:rFonts w:ascii="Times New Roman" w:eastAsia="Times New Roman" w:hAnsi="Times New Roman" w:cs="Times New Roman"/>
          <w:color w:val="000000"/>
          <w:sz w:val="24"/>
          <w:szCs w:val="24"/>
        </w:rPr>
        <w:t>land</w:t>
      </w:r>
      <w:proofErr w:type="gramEnd"/>
      <w:r w:rsidRPr="005A74FC">
        <w:rPr>
          <w:rFonts w:ascii="Times New Roman" w:eastAsia="Times New Roman" w:hAnsi="Times New Roman" w:cs="Times New Roman"/>
          <w:color w:val="000000"/>
          <w:sz w:val="24"/>
          <w:szCs w:val="24"/>
        </w:rPr>
        <w:t xml:space="preserve"> and save the Navajo from a wastage of resources </w:t>
      </w:r>
    </w:p>
    <w:p w14:paraId="18D24666"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 xml:space="preserve">During the decade it was in effect, the livestock reduction program devastated the Navajo economy, stripped the tribe of its financial </w:t>
      </w:r>
      <w:proofErr w:type="gramStart"/>
      <w:r w:rsidRPr="005A74FC">
        <w:rPr>
          <w:rFonts w:ascii="Times New Roman" w:eastAsia="Times New Roman" w:hAnsi="Times New Roman" w:cs="Times New Roman"/>
          <w:color w:val="000000"/>
          <w:sz w:val="24"/>
          <w:szCs w:val="24"/>
        </w:rPr>
        <w:t>independence</w:t>
      </w:r>
      <w:proofErr w:type="gramEnd"/>
      <w:r w:rsidRPr="005A74FC">
        <w:rPr>
          <w:rFonts w:ascii="Times New Roman" w:eastAsia="Times New Roman" w:hAnsi="Times New Roman" w:cs="Times New Roman"/>
          <w:color w:val="000000"/>
          <w:sz w:val="24"/>
          <w:szCs w:val="24"/>
        </w:rPr>
        <w:t xml:space="preserve"> and subjected the Navajo people to spiritual and cultural genocide.</w:t>
      </w:r>
    </w:p>
    <w:p w14:paraId="55E36D14"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lastRenderedPageBreak/>
        <w:t>weeping legislation that proposed comprehensive restructuring of Indian policies while addressing poverty and substandard education on Indian reservations. Under the act, also known as the Indian New Deal, participating tribes could organize their own governments.</w:t>
      </w:r>
    </w:p>
    <w:p w14:paraId="10DC70AF"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454545"/>
          <w:sz w:val="24"/>
          <w:szCs w:val="24"/>
        </w:rPr>
        <w:t>Roosevelt encouraged Congress to approve the act, which he believed provided long overdue justice to Indians and signaled a positive change in federal-Indian relations.</w:t>
      </w:r>
    </w:p>
    <w:p w14:paraId="73DBA9EF" w14:textId="77777777" w:rsidR="005A74FC" w:rsidRPr="005A74FC" w:rsidRDefault="005A74FC" w:rsidP="005A74FC">
      <w:pPr>
        <w:numPr>
          <w:ilvl w:val="0"/>
          <w:numId w:val="4"/>
        </w:numPr>
        <w:shd w:val="clear" w:color="auto" w:fill="00FF00"/>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shd w:val="clear" w:color="auto" w:fill="00FF00"/>
        </w:rPr>
        <w:t>Indian Termination</w:t>
      </w:r>
    </w:p>
    <w:p w14:paraId="4D133726"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The “freeing” of Native Americans from federal control</w:t>
      </w:r>
    </w:p>
    <w:p w14:paraId="75379A6C"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House Concurrent Resolution 108 of 1953: withdrawal of federal ad, protection, and ended the reservation system for tribes in CA, NY, FL, and TX</w:t>
      </w:r>
    </w:p>
    <w:p w14:paraId="712C1778" w14:textId="77777777" w:rsidR="005A74FC" w:rsidRPr="005A74FC" w:rsidRDefault="005A74FC" w:rsidP="005A74FC">
      <w:pPr>
        <w:numPr>
          <w:ilvl w:val="1"/>
          <w:numId w:val="4"/>
        </w:numPr>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rPr>
        <w:t>Included Menominee Termination Act, Klamath Termination Act, and Western Oregon Indian Termination Act-- all immediately cut loose from government</w:t>
      </w:r>
    </w:p>
    <w:p w14:paraId="438D48B6" w14:textId="77777777" w:rsidR="005A74FC" w:rsidRPr="005A74FC" w:rsidRDefault="005A74FC" w:rsidP="005A74FC">
      <w:pPr>
        <w:numPr>
          <w:ilvl w:val="0"/>
          <w:numId w:val="4"/>
        </w:numPr>
        <w:shd w:val="clear" w:color="auto" w:fill="FFFF00"/>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shd w:val="clear" w:color="auto" w:fill="FFFF00"/>
        </w:rPr>
        <w:t>Indian Urban Relocation</w:t>
      </w:r>
    </w:p>
    <w:p w14:paraId="1E2B3A2C" w14:textId="77777777" w:rsidR="005A74FC" w:rsidRPr="005A74FC" w:rsidRDefault="005A74FC" w:rsidP="005A74FC">
      <w:pPr>
        <w:numPr>
          <w:ilvl w:val="1"/>
          <w:numId w:val="4"/>
        </w:numPr>
        <w:shd w:val="clear" w:color="auto" w:fill="FFFF00"/>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shd w:val="clear" w:color="auto" w:fill="FFFF00"/>
        </w:rPr>
        <w:t>Worked alongside termination to bring training and support to aid reservation members with moving to cities; anti-poverty movement</w:t>
      </w:r>
    </w:p>
    <w:p w14:paraId="7B636B78" w14:textId="77777777" w:rsidR="005A74FC" w:rsidRPr="005A74FC" w:rsidRDefault="005A74FC" w:rsidP="005A74FC">
      <w:pPr>
        <w:numPr>
          <w:ilvl w:val="1"/>
          <w:numId w:val="4"/>
        </w:numPr>
        <w:shd w:val="clear" w:color="auto" w:fill="FFFF00"/>
        <w:spacing w:after="0" w:line="240" w:lineRule="auto"/>
        <w:textAlignment w:val="baseline"/>
        <w:rPr>
          <w:rFonts w:ascii="Times New Roman" w:eastAsia="Times New Roman" w:hAnsi="Times New Roman" w:cs="Times New Roman"/>
          <w:color w:val="000000"/>
          <w:sz w:val="24"/>
          <w:szCs w:val="24"/>
        </w:rPr>
      </w:pPr>
      <w:r w:rsidRPr="005A74FC">
        <w:rPr>
          <w:rFonts w:ascii="Times New Roman" w:eastAsia="Times New Roman" w:hAnsi="Times New Roman" w:cs="Times New Roman"/>
          <w:color w:val="000000"/>
          <w:sz w:val="24"/>
          <w:szCs w:val="24"/>
          <w:shd w:val="clear" w:color="auto" w:fill="FFFF00"/>
        </w:rPr>
        <w:t>Natives could receive vocational training and Public Housing supplied in cities to help them assimilate, but the conditions were terrible in the houses</w:t>
      </w:r>
    </w:p>
    <w:p w14:paraId="301ED15B" w14:textId="77777777" w:rsidR="005A74FC" w:rsidRPr="005A74FC" w:rsidRDefault="005A74FC" w:rsidP="005A74FC">
      <w:pPr>
        <w:spacing w:after="24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p>
    <w:p w14:paraId="29526627"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Here is the link for sharing this doc https://docs.google.com/document/d/1kvUCHdIcF1pJ4tKcmhe2uSPfJDFDnmIuKCXg1Otut5o/edit?usp=sharing</w:t>
      </w:r>
    </w:p>
    <w:p w14:paraId="5925B4B1"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1691D1EE"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 xml:space="preserve">Welcome to the group lecture notes, </w:t>
      </w:r>
      <w:proofErr w:type="gramStart"/>
      <w:r w:rsidRPr="005A74FC">
        <w:rPr>
          <w:rFonts w:ascii="Times New Roman" w:eastAsia="Times New Roman" w:hAnsi="Times New Roman" w:cs="Times New Roman"/>
          <w:color w:val="000000"/>
          <w:sz w:val="20"/>
          <w:szCs w:val="20"/>
        </w:rPr>
        <w:t>Here</w:t>
      </w:r>
      <w:proofErr w:type="gramEnd"/>
      <w:r w:rsidRPr="005A74FC">
        <w:rPr>
          <w:rFonts w:ascii="Times New Roman" w:eastAsia="Times New Roman" w:hAnsi="Times New Roman" w:cs="Times New Roman"/>
          <w:color w:val="000000"/>
          <w:sz w:val="20"/>
          <w:szCs w:val="20"/>
        </w:rPr>
        <w:t xml:space="preserve"> we can all take group notes that will help us all prepare for discussion posts, quizzes and exams for the weeks to come! </w:t>
      </w:r>
    </w:p>
    <w:p w14:paraId="732F52F4"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798E3D05"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00FF00"/>
        </w:rPr>
        <w:t xml:space="preserve">Week 2: </w:t>
      </w:r>
    </w:p>
    <w:p w14:paraId="60C7D5AF"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6D5D97ED" w14:textId="77777777" w:rsidR="005A74FC" w:rsidRPr="005A74FC" w:rsidRDefault="005A74FC" w:rsidP="005A74FC">
      <w:pPr>
        <w:spacing w:after="0" w:line="240" w:lineRule="auto"/>
        <w:rPr>
          <w:rFonts w:ascii="Times New Roman" w:eastAsia="Times New Roman" w:hAnsi="Times New Roman" w:cs="Times New Roman"/>
          <w:sz w:val="24"/>
          <w:szCs w:val="24"/>
        </w:rPr>
      </w:pPr>
      <w:proofErr w:type="spellStart"/>
      <w:r w:rsidRPr="005A74FC">
        <w:rPr>
          <w:rFonts w:ascii="Times New Roman" w:eastAsia="Times New Roman" w:hAnsi="Times New Roman" w:cs="Times New Roman"/>
          <w:b/>
          <w:bCs/>
          <w:color w:val="000000"/>
          <w:sz w:val="20"/>
          <w:szCs w:val="20"/>
        </w:rPr>
        <w:t>Powerpoint</w:t>
      </w:r>
      <w:proofErr w:type="spellEnd"/>
      <w:r w:rsidRPr="005A74FC">
        <w:rPr>
          <w:rFonts w:ascii="Times New Roman" w:eastAsia="Times New Roman" w:hAnsi="Times New Roman" w:cs="Times New Roman"/>
          <w:b/>
          <w:bCs/>
          <w:color w:val="000000"/>
          <w:sz w:val="20"/>
          <w:szCs w:val="20"/>
        </w:rPr>
        <w:t xml:space="preserve"> notes: </w:t>
      </w:r>
    </w:p>
    <w:p w14:paraId="3A9A5AE1" w14:textId="77777777" w:rsidR="005A74FC" w:rsidRPr="005A74FC" w:rsidRDefault="005A74FC" w:rsidP="005A74FC">
      <w:pPr>
        <w:spacing w:after="240" w:line="240" w:lineRule="auto"/>
        <w:rPr>
          <w:rFonts w:ascii="Times New Roman" w:eastAsia="Times New Roman" w:hAnsi="Times New Roman" w:cs="Times New Roman"/>
          <w:sz w:val="24"/>
          <w:szCs w:val="24"/>
        </w:rPr>
      </w:pPr>
    </w:p>
    <w:p w14:paraId="4E9D4646"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 xml:space="preserve">The </w:t>
      </w:r>
      <w:proofErr w:type="spellStart"/>
      <w:r w:rsidRPr="005A74FC">
        <w:rPr>
          <w:rFonts w:ascii="Times New Roman" w:eastAsia="Times New Roman" w:hAnsi="Times New Roman" w:cs="Times New Roman"/>
          <w:b/>
          <w:bCs/>
          <w:color w:val="000000"/>
          <w:sz w:val="20"/>
          <w:szCs w:val="20"/>
        </w:rPr>
        <w:t>Kumeyaay</w:t>
      </w:r>
      <w:proofErr w:type="spellEnd"/>
      <w:r w:rsidRPr="005A74FC">
        <w:rPr>
          <w:rFonts w:ascii="Times New Roman" w:eastAsia="Times New Roman" w:hAnsi="Times New Roman" w:cs="Times New Roman"/>
          <w:b/>
          <w:bCs/>
          <w:color w:val="000000"/>
          <w:sz w:val="20"/>
          <w:szCs w:val="20"/>
        </w:rPr>
        <w:t xml:space="preserve"> Of Southern California: </w:t>
      </w:r>
    </w:p>
    <w:p w14:paraId="029DD1C9"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7B85C423"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 xml:space="preserve">1542- Juan Cabrillo made the first contact with the </w:t>
      </w:r>
      <w:proofErr w:type="spellStart"/>
      <w:r w:rsidRPr="005A74FC">
        <w:rPr>
          <w:rFonts w:ascii="Times New Roman" w:eastAsia="Times New Roman" w:hAnsi="Times New Roman" w:cs="Times New Roman"/>
          <w:color w:val="000000"/>
          <w:sz w:val="20"/>
          <w:szCs w:val="20"/>
        </w:rPr>
        <w:t>kumeyaay</w:t>
      </w:r>
      <w:proofErr w:type="spellEnd"/>
      <w:r w:rsidRPr="005A74FC">
        <w:rPr>
          <w:rFonts w:ascii="Times New Roman" w:eastAsia="Times New Roman" w:hAnsi="Times New Roman" w:cs="Times New Roman"/>
          <w:color w:val="000000"/>
          <w:sz w:val="20"/>
          <w:szCs w:val="20"/>
        </w:rPr>
        <w:t xml:space="preserve"> in San Diego Bay. </w:t>
      </w:r>
    </w:p>
    <w:p w14:paraId="55C274CB"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 xml:space="preserve">1769- Junipero Serra established the first </w:t>
      </w:r>
      <w:proofErr w:type="spellStart"/>
      <w:r w:rsidRPr="005A74FC">
        <w:rPr>
          <w:rFonts w:ascii="Times New Roman" w:eastAsia="Times New Roman" w:hAnsi="Times New Roman" w:cs="Times New Roman"/>
          <w:color w:val="000000"/>
          <w:sz w:val="20"/>
          <w:szCs w:val="20"/>
        </w:rPr>
        <w:t>franciscan</w:t>
      </w:r>
      <w:proofErr w:type="spellEnd"/>
      <w:r w:rsidRPr="005A74FC">
        <w:rPr>
          <w:rFonts w:ascii="Times New Roman" w:eastAsia="Times New Roman" w:hAnsi="Times New Roman" w:cs="Times New Roman"/>
          <w:color w:val="000000"/>
          <w:sz w:val="20"/>
          <w:szCs w:val="20"/>
        </w:rPr>
        <w:t xml:space="preserve"> mission in CA near the village of </w:t>
      </w:r>
      <w:proofErr w:type="spellStart"/>
      <w:r w:rsidRPr="005A74FC">
        <w:rPr>
          <w:rFonts w:ascii="Times New Roman" w:eastAsia="Times New Roman" w:hAnsi="Times New Roman" w:cs="Times New Roman"/>
          <w:color w:val="000000"/>
          <w:sz w:val="20"/>
          <w:szCs w:val="20"/>
        </w:rPr>
        <w:t>Kosa’aay</w:t>
      </w:r>
      <w:proofErr w:type="spellEnd"/>
      <w:r w:rsidRPr="005A74FC">
        <w:rPr>
          <w:rFonts w:ascii="Times New Roman" w:eastAsia="Times New Roman" w:hAnsi="Times New Roman" w:cs="Times New Roman"/>
          <w:color w:val="000000"/>
          <w:sz w:val="20"/>
          <w:szCs w:val="20"/>
        </w:rPr>
        <w:t>, known today as Old Town</w:t>
      </w:r>
    </w:p>
    <w:p w14:paraId="200766E4"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 xml:space="preserve">1848- Mexican American war ends. Treaty establishes present day Border and cuts through the border of the </w:t>
      </w:r>
      <w:proofErr w:type="spellStart"/>
      <w:r w:rsidRPr="005A74FC">
        <w:rPr>
          <w:rFonts w:ascii="Times New Roman" w:eastAsia="Times New Roman" w:hAnsi="Times New Roman" w:cs="Times New Roman"/>
          <w:color w:val="000000"/>
          <w:sz w:val="20"/>
          <w:szCs w:val="20"/>
        </w:rPr>
        <w:t>Kumeyaay</w:t>
      </w:r>
      <w:proofErr w:type="spellEnd"/>
      <w:r w:rsidRPr="005A74FC">
        <w:rPr>
          <w:rFonts w:ascii="Times New Roman" w:eastAsia="Times New Roman" w:hAnsi="Times New Roman" w:cs="Times New Roman"/>
          <w:color w:val="000000"/>
          <w:sz w:val="20"/>
          <w:szCs w:val="20"/>
        </w:rPr>
        <w:t xml:space="preserve">. </w:t>
      </w:r>
    </w:p>
    <w:p w14:paraId="5702F5D2" w14:textId="77777777" w:rsidR="005A74FC" w:rsidRPr="005A74FC" w:rsidRDefault="005A74FC" w:rsidP="005A74FC">
      <w:pPr>
        <w:spacing w:after="24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sz w:val="24"/>
          <w:szCs w:val="24"/>
        </w:rPr>
        <w:br/>
      </w:r>
    </w:p>
    <w:p w14:paraId="279D4D96"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lastRenderedPageBreak/>
        <w:t xml:space="preserve">Bering Strait Theory part 1 notes: </w:t>
      </w:r>
    </w:p>
    <w:p w14:paraId="58B6343B"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60FE92E0"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 xml:space="preserve">Bering strait Theory Part 2 notes: </w:t>
      </w:r>
    </w:p>
    <w:p w14:paraId="2155743E"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66593255"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 xml:space="preserve">Bering strait Theory Part 3 notes: </w:t>
      </w:r>
    </w:p>
    <w:p w14:paraId="06ECCF7C"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45E06B0A"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Quiz:</w:t>
      </w:r>
      <w:r w:rsidRPr="005A74FC">
        <w:rPr>
          <w:rFonts w:ascii="Times New Roman" w:eastAsia="Times New Roman" w:hAnsi="Times New Roman" w:cs="Times New Roman"/>
          <w:color w:val="000000"/>
          <w:sz w:val="20"/>
          <w:szCs w:val="20"/>
        </w:rPr>
        <w:t xml:space="preserve">  </w:t>
      </w:r>
    </w:p>
    <w:p w14:paraId="4D7731CD"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QUESTION 1</w:t>
      </w:r>
    </w:p>
    <w:tbl>
      <w:tblPr>
        <w:tblW w:w="0" w:type="auto"/>
        <w:tblCellMar>
          <w:top w:w="15" w:type="dxa"/>
          <w:left w:w="15" w:type="dxa"/>
          <w:bottom w:w="15" w:type="dxa"/>
          <w:right w:w="15" w:type="dxa"/>
        </w:tblCellMar>
        <w:tblLook w:val="04A0" w:firstRow="1" w:lastRow="0" w:firstColumn="1" w:lastColumn="0" w:noHBand="0" w:noVBand="1"/>
      </w:tblPr>
      <w:tblGrid>
        <w:gridCol w:w="9360"/>
      </w:tblGrid>
      <w:tr w:rsidR="005A74FC" w:rsidRPr="005A74FC" w14:paraId="55ED689C" w14:textId="77777777" w:rsidTr="005A74FC">
        <w:trPr>
          <w:trHeight w:val="680"/>
        </w:trPr>
        <w:tc>
          <w:tcPr>
            <w:tcW w:w="0" w:type="auto"/>
            <w:tcMar>
              <w:top w:w="100" w:type="dxa"/>
              <w:left w:w="100" w:type="dxa"/>
              <w:bottom w:w="100" w:type="dxa"/>
              <w:right w:w="100" w:type="dxa"/>
            </w:tcMar>
            <w:hideMark/>
          </w:tcPr>
          <w:p w14:paraId="70BE772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What tribe calls San Diego their home territory?</w:t>
            </w:r>
          </w:p>
        </w:tc>
      </w:tr>
      <w:tr w:rsidR="005A74FC" w:rsidRPr="005A74FC" w14:paraId="02EDA55C" w14:textId="77777777" w:rsidTr="005A74FC">
        <w:trPr>
          <w:trHeight w:val="3400"/>
        </w:trPr>
        <w:tc>
          <w:tcPr>
            <w:tcW w:w="0" w:type="auto"/>
            <w:tcMar>
              <w:top w:w="100" w:type="dxa"/>
              <w:left w:w="100" w:type="dxa"/>
              <w:bottom w:w="100" w:type="dxa"/>
              <w:right w:w="100" w:type="dxa"/>
            </w:tcMar>
            <w:hideMark/>
          </w:tcPr>
          <w:p w14:paraId="0FD2FBEC"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06"/>
              <w:gridCol w:w="1067"/>
            </w:tblGrid>
            <w:tr w:rsidR="005A74FC" w:rsidRPr="005A74FC" w14:paraId="0432082E" w14:textId="77777777" w:rsidTr="005A74FC">
              <w:trPr>
                <w:trHeight w:val="620"/>
              </w:trPr>
              <w:tc>
                <w:tcPr>
                  <w:tcW w:w="0" w:type="auto"/>
                  <w:tcMar>
                    <w:top w:w="100" w:type="dxa"/>
                    <w:left w:w="100" w:type="dxa"/>
                    <w:bottom w:w="100" w:type="dxa"/>
                    <w:right w:w="100" w:type="dxa"/>
                  </w:tcMar>
                  <w:hideMark/>
                </w:tcPr>
                <w:p w14:paraId="2C1738A5"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Selected Answer:</w:t>
                  </w:r>
                </w:p>
              </w:tc>
              <w:tc>
                <w:tcPr>
                  <w:tcW w:w="0" w:type="auto"/>
                  <w:tcMar>
                    <w:top w:w="100" w:type="dxa"/>
                    <w:left w:w="100" w:type="dxa"/>
                    <w:bottom w:w="100" w:type="dxa"/>
                    <w:right w:w="100" w:type="dxa"/>
                  </w:tcMar>
                  <w:hideMark/>
                </w:tcPr>
                <w:p w14:paraId="11E4D65B" w14:textId="7F6F4333"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4373BBF1" wp14:editId="03E83CC0">
                        <wp:extent cx="133350" cy="133350"/>
                        <wp:effectExtent l="0" t="0" r="0" b="0"/>
                        <wp:docPr id="24" name="Picture 24"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 xml:space="preserve">D. </w:t>
                  </w:r>
                </w:p>
                <w:p w14:paraId="13000E51"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spellStart"/>
                  <w:r w:rsidRPr="005A74FC">
                    <w:rPr>
                      <w:rFonts w:ascii="Times New Roman" w:eastAsia="Times New Roman" w:hAnsi="Times New Roman" w:cs="Times New Roman"/>
                      <w:color w:val="000000"/>
                      <w:sz w:val="20"/>
                      <w:szCs w:val="20"/>
                      <w:shd w:val="clear" w:color="auto" w:fill="FFFF00"/>
                    </w:rPr>
                    <w:t>Kumeyaay</w:t>
                  </w:r>
                  <w:proofErr w:type="spellEnd"/>
                </w:p>
              </w:tc>
            </w:tr>
            <w:tr w:rsidR="005A74FC" w:rsidRPr="005A74FC" w14:paraId="4879E29A" w14:textId="77777777" w:rsidTr="005A74FC">
              <w:trPr>
                <w:trHeight w:val="620"/>
              </w:trPr>
              <w:tc>
                <w:tcPr>
                  <w:tcW w:w="0" w:type="auto"/>
                  <w:tcMar>
                    <w:top w:w="100" w:type="dxa"/>
                    <w:left w:w="100" w:type="dxa"/>
                    <w:bottom w:w="100" w:type="dxa"/>
                    <w:right w:w="100" w:type="dxa"/>
                  </w:tcMar>
                  <w:hideMark/>
                </w:tcPr>
                <w:p w14:paraId="0E707C85"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Answers:</w:t>
                  </w:r>
                </w:p>
              </w:tc>
              <w:tc>
                <w:tcPr>
                  <w:tcW w:w="0" w:type="auto"/>
                  <w:tcMar>
                    <w:top w:w="100" w:type="dxa"/>
                    <w:left w:w="100" w:type="dxa"/>
                    <w:bottom w:w="100" w:type="dxa"/>
                    <w:right w:w="100" w:type="dxa"/>
                  </w:tcMar>
                  <w:hideMark/>
                </w:tcPr>
                <w:p w14:paraId="0C65A97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A. </w:t>
                  </w:r>
                </w:p>
                <w:p w14:paraId="33225DEC"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Navajo</w:t>
                  </w:r>
                </w:p>
              </w:tc>
            </w:tr>
            <w:tr w:rsidR="005A74FC" w:rsidRPr="005A74FC" w14:paraId="2AB9681D" w14:textId="77777777" w:rsidTr="005A74FC">
              <w:trPr>
                <w:trHeight w:val="620"/>
              </w:trPr>
              <w:tc>
                <w:tcPr>
                  <w:tcW w:w="0" w:type="auto"/>
                  <w:tcMar>
                    <w:top w:w="100" w:type="dxa"/>
                    <w:left w:w="100" w:type="dxa"/>
                    <w:bottom w:w="100" w:type="dxa"/>
                    <w:right w:w="100" w:type="dxa"/>
                  </w:tcMar>
                  <w:hideMark/>
                </w:tcPr>
                <w:p w14:paraId="06F70CCF"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EB31307"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B. </w:t>
                  </w:r>
                </w:p>
                <w:p w14:paraId="46EDC55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Chumash</w:t>
                  </w:r>
                </w:p>
              </w:tc>
            </w:tr>
            <w:tr w:rsidR="005A74FC" w:rsidRPr="005A74FC" w14:paraId="623519BE" w14:textId="77777777" w:rsidTr="005A74FC">
              <w:trPr>
                <w:trHeight w:val="620"/>
              </w:trPr>
              <w:tc>
                <w:tcPr>
                  <w:tcW w:w="0" w:type="auto"/>
                  <w:tcMar>
                    <w:top w:w="100" w:type="dxa"/>
                    <w:left w:w="100" w:type="dxa"/>
                    <w:bottom w:w="100" w:type="dxa"/>
                    <w:right w:w="100" w:type="dxa"/>
                  </w:tcMar>
                  <w:hideMark/>
                </w:tcPr>
                <w:p w14:paraId="25DBE685"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02748D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C. </w:t>
                  </w:r>
                </w:p>
                <w:p w14:paraId="7E216538"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Aztec</w:t>
                  </w:r>
                </w:p>
              </w:tc>
            </w:tr>
            <w:tr w:rsidR="005A74FC" w:rsidRPr="005A74FC" w14:paraId="308DCDCB" w14:textId="77777777" w:rsidTr="005A74FC">
              <w:trPr>
                <w:trHeight w:val="620"/>
              </w:trPr>
              <w:tc>
                <w:tcPr>
                  <w:tcW w:w="0" w:type="auto"/>
                  <w:tcMar>
                    <w:top w:w="100" w:type="dxa"/>
                    <w:left w:w="100" w:type="dxa"/>
                    <w:bottom w:w="100" w:type="dxa"/>
                    <w:right w:w="100" w:type="dxa"/>
                  </w:tcMar>
                  <w:hideMark/>
                </w:tcPr>
                <w:p w14:paraId="2A2974C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370C4B7" w14:textId="2B16625A"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49FDE737" wp14:editId="0C441641">
                        <wp:extent cx="133350" cy="133350"/>
                        <wp:effectExtent l="0" t="0" r="0" b="0"/>
                        <wp:docPr id="23" name="Picture 2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 xml:space="preserve">D. </w:t>
                  </w:r>
                </w:p>
                <w:p w14:paraId="68376796"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spellStart"/>
                  <w:r w:rsidRPr="005A74FC">
                    <w:rPr>
                      <w:rFonts w:ascii="Times New Roman" w:eastAsia="Times New Roman" w:hAnsi="Times New Roman" w:cs="Times New Roman"/>
                      <w:color w:val="000000"/>
                      <w:sz w:val="20"/>
                      <w:szCs w:val="20"/>
                      <w:shd w:val="clear" w:color="auto" w:fill="FFFF00"/>
                    </w:rPr>
                    <w:t>Kumeyaay</w:t>
                  </w:r>
                  <w:proofErr w:type="spellEnd"/>
                </w:p>
              </w:tc>
            </w:tr>
          </w:tbl>
          <w:p w14:paraId="4B1CB897"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407"/>
              <w:gridCol w:w="7753"/>
            </w:tblGrid>
            <w:tr w:rsidR="005A74FC" w:rsidRPr="005A74FC" w14:paraId="586B144F" w14:textId="77777777" w:rsidTr="005A74FC">
              <w:trPr>
                <w:trHeight w:val="1200"/>
              </w:trPr>
              <w:tc>
                <w:tcPr>
                  <w:tcW w:w="0" w:type="auto"/>
                  <w:tcMar>
                    <w:top w:w="100" w:type="dxa"/>
                    <w:left w:w="100" w:type="dxa"/>
                    <w:bottom w:w="100" w:type="dxa"/>
                    <w:right w:w="100" w:type="dxa"/>
                  </w:tcMar>
                  <w:hideMark/>
                </w:tcPr>
                <w:p w14:paraId="27E25C8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Response Feedback:</w:t>
                  </w:r>
                </w:p>
              </w:tc>
              <w:tc>
                <w:tcPr>
                  <w:tcW w:w="0" w:type="auto"/>
                  <w:tcMar>
                    <w:top w:w="100" w:type="dxa"/>
                    <w:left w:w="100" w:type="dxa"/>
                    <w:bottom w:w="100" w:type="dxa"/>
                    <w:right w:w="100" w:type="dxa"/>
                  </w:tcMar>
                  <w:hideMark/>
                </w:tcPr>
                <w:p w14:paraId="3203D765"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Correct! The </w:t>
                  </w:r>
                  <w:proofErr w:type="spellStart"/>
                  <w:r w:rsidRPr="005A74FC">
                    <w:rPr>
                      <w:rFonts w:ascii="Times New Roman" w:eastAsia="Times New Roman" w:hAnsi="Times New Roman" w:cs="Times New Roman"/>
                      <w:color w:val="000000"/>
                      <w:sz w:val="20"/>
                      <w:szCs w:val="20"/>
                      <w:shd w:val="clear" w:color="auto" w:fill="FFFF00"/>
                    </w:rPr>
                    <w:t>Kumeyaay</w:t>
                  </w:r>
                  <w:proofErr w:type="spellEnd"/>
                  <w:r w:rsidRPr="005A74FC">
                    <w:rPr>
                      <w:rFonts w:ascii="Times New Roman" w:eastAsia="Times New Roman" w:hAnsi="Times New Roman" w:cs="Times New Roman"/>
                      <w:color w:val="000000"/>
                      <w:sz w:val="20"/>
                      <w:szCs w:val="20"/>
                      <w:shd w:val="clear" w:color="auto" w:fill="FFFF00"/>
                    </w:rPr>
                    <w:t xml:space="preserve"> tribe calls San Diego home. Highway 8 that runs near campus is named after the </w:t>
                  </w:r>
                  <w:proofErr w:type="spellStart"/>
                  <w:r w:rsidRPr="005A74FC">
                    <w:rPr>
                      <w:rFonts w:ascii="Times New Roman" w:eastAsia="Times New Roman" w:hAnsi="Times New Roman" w:cs="Times New Roman"/>
                      <w:color w:val="000000"/>
                      <w:sz w:val="20"/>
                      <w:szCs w:val="20"/>
                      <w:shd w:val="clear" w:color="auto" w:fill="FFFF00"/>
                    </w:rPr>
                    <w:t>Kumeyaay</w:t>
                  </w:r>
                  <w:proofErr w:type="spellEnd"/>
                  <w:r w:rsidRPr="005A74FC">
                    <w:rPr>
                      <w:rFonts w:ascii="Times New Roman" w:eastAsia="Times New Roman" w:hAnsi="Times New Roman" w:cs="Times New Roman"/>
                      <w:color w:val="000000"/>
                      <w:sz w:val="20"/>
                      <w:szCs w:val="20"/>
                      <w:shd w:val="clear" w:color="auto" w:fill="FFFF00"/>
                    </w:rPr>
                    <w:t xml:space="preserve">, and San Diego State is </w:t>
                  </w:r>
                  <w:proofErr w:type="gramStart"/>
                  <w:r w:rsidRPr="005A74FC">
                    <w:rPr>
                      <w:rFonts w:ascii="Times New Roman" w:eastAsia="Times New Roman" w:hAnsi="Times New Roman" w:cs="Times New Roman"/>
                      <w:color w:val="000000"/>
                      <w:sz w:val="20"/>
                      <w:szCs w:val="20"/>
                      <w:shd w:val="clear" w:color="auto" w:fill="FFFF00"/>
                    </w:rPr>
                    <w:t>actually located</w:t>
                  </w:r>
                  <w:proofErr w:type="gramEnd"/>
                  <w:r w:rsidRPr="005A74FC">
                    <w:rPr>
                      <w:rFonts w:ascii="Times New Roman" w:eastAsia="Times New Roman" w:hAnsi="Times New Roman" w:cs="Times New Roman"/>
                      <w:color w:val="000000"/>
                      <w:sz w:val="20"/>
                      <w:szCs w:val="20"/>
                      <w:shd w:val="clear" w:color="auto" w:fill="FFFF00"/>
                    </w:rPr>
                    <w:t xml:space="preserve"> on </w:t>
                  </w:r>
                  <w:proofErr w:type="spellStart"/>
                  <w:r w:rsidRPr="005A74FC">
                    <w:rPr>
                      <w:rFonts w:ascii="Times New Roman" w:eastAsia="Times New Roman" w:hAnsi="Times New Roman" w:cs="Times New Roman"/>
                      <w:color w:val="000000"/>
                      <w:sz w:val="20"/>
                      <w:szCs w:val="20"/>
                      <w:shd w:val="clear" w:color="auto" w:fill="FFFF00"/>
                    </w:rPr>
                    <w:t>Kumeyaay</w:t>
                  </w:r>
                  <w:proofErr w:type="spellEnd"/>
                  <w:r w:rsidRPr="005A74FC">
                    <w:rPr>
                      <w:rFonts w:ascii="Times New Roman" w:eastAsia="Times New Roman" w:hAnsi="Times New Roman" w:cs="Times New Roman"/>
                      <w:color w:val="000000"/>
                      <w:sz w:val="20"/>
                      <w:szCs w:val="20"/>
                      <w:shd w:val="clear" w:color="auto" w:fill="FFFF00"/>
                    </w:rPr>
                    <w:t xml:space="preserve"> ancestral lands.</w:t>
                  </w:r>
                </w:p>
              </w:tc>
            </w:tr>
          </w:tbl>
          <w:p w14:paraId="1EF6F3A4"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71ED7889" w14:textId="77777777" w:rsidR="005A74FC" w:rsidRPr="005A74FC" w:rsidRDefault="005A74FC" w:rsidP="005A74FC">
      <w:pPr>
        <w:pBdr>
          <w:top w:val="single" w:sz="6" w:space="0" w:color="CCCCCC"/>
        </w:pBdr>
        <w:spacing w:after="0" w:line="240" w:lineRule="auto"/>
        <w:ind w:right="-420"/>
        <w:outlineLvl w:val="2"/>
        <w:rPr>
          <w:rFonts w:ascii="Times New Roman" w:eastAsia="Times New Roman" w:hAnsi="Times New Roman" w:cs="Times New Roman"/>
          <w:b/>
          <w:bCs/>
          <w:sz w:val="27"/>
          <w:szCs w:val="27"/>
        </w:rPr>
      </w:pPr>
      <w:r w:rsidRPr="005A74FC">
        <w:rPr>
          <w:rFonts w:ascii="Times New Roman" w:eastAsia="Times New Roman" w:hAnsi="Times New Roman" w:cs="Times New Roman"/>
          <w:b/>
          <w:bCs/>
          <w:color w:val="000000"/>
          <w:sz w:val="20"/>
          <w:szCs w:val="20"/>
          <w:shd w:val="clear" w:color="auto" w:fill="FFFF00"/>
        </w:rPr>
        <w:t>Question 2</w:t>
      </w:r>
    </w:p>
    <w:p w14:paraId="3E360FDD" w14:textId="77777777" w:rsidR="005A74FC" w:rsidRPr="005A74FC" w:rsidRDefault="005A74FC" w:rsidP="005A74FC">
      <w:pPr>
        <w:pBdr>
          <w:top w:val="single" w:sz="6" w:space="9" w:color="CCCCCC"/>
        </w:pBdr>
        <w:spacing w:after="0" w:line="240" w:lineRule="auto"/>
        <w:ind w:right="-460"/>
        <w:jc w:val="right"/>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2 out of 2 points</w:t>
      </w:r>
    </w:p>
    <w:tbl>
      <w:tblPr>
        <w:tblW w:w="0" w:type="auto"/>
        <w:tblCellMar>
          <w:top w:w="15" w:type="dxa"/>
          <w:left w:w="15" w:type="dxa"/>
          <w:bottom w:w="15" w:type="dxa"/>
          <w:right w:w="15" w:type="dxa"/>
        </w:tblCellMar>
        <w:tblLook w:val="04A0" w:firstRow="1" w:lastRow="0" w:firstColumn="1" w:lastColumn="0" w:noHBand="0" w:noVBand="1"/>
      </w:tblPr>
      <w:tblGrid>
        <w:gridCol w:w="206"/>
        <w:gridCol w:w="8536"/>
        <w:gridCol w:w="206"/>
        <w:gridCol w:w="206"/>
        <w:gridCol w:w="206"/>
      </w:tblGrid>
      <w:tr w:rsidR="005A74FC" w:rsidRPr="005A74FC" w14:paraId="44116E31" w14:textId="77777777" w:rsidTr="005A74FC">
        <w:trPr>
          <w:trHeight w:val="260"/>
        </w:trPr>
        <w:tc>
          <w:tcPr>
            <w:tcW w:w="0" w:type="auto"/>
            <w:tcMar>
              <w:top w:w="100" w:type="dxa"/>
              <w:left w:w="100" w:type="dxa"/>
              <w:bottom w:w="100" w:type="dxa"/>
              <w:right w:w="100" w:type="dxa"/>
            </w:tcMar>
            <w:vAlign w:val="center"/>
            <w:hideMark/>
          </w:tcPr>
          <w:p w14:paraId="3B0B7803"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gridSpan w:val="4"/>
            <w:tcMar>
              <w:top w:w="100" w:type="dxa"/>
              <w:left w:w="100" w:type="dxa"/>
              <w:bottom w:w="100" w:type="dxa"/>
              <w:right w:w="100" w:type="dxa"/>
            </w:tcMar>
            <w:vAlign w:val="center"/>
            <w:hideMark/>
          </w:tcPr>
          <w:p w14:paraId="4207E60E"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327898B9" w14:textId="77777777" w:rsidTr="005A74FC">
        <w:trPr>
          <w:trHeight w:val="680"/>
        </w:trPr>
        <w:tc>
          <w:tcPr>
            <w:tcW w:w="0" w:type="auto"/>
            <w:vMerge w:val="restart"/>
            <w:tcMar>
              <w:top w:w="100" w:type="dxa"/>
              <w:left w:w="100" w:type="dxa"/>
              <w:bottom w:w="100" w:type="dxa"/>
              <w:right w:w="100" w:type="dxa"/>
            </w:tcMar>
            <w:hideMark/>
          </w:tcPr>
          <w:p w14:paraId="6BBD361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4D1574A"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What does decolonization mean?</w:t>
            </w:r>
          </w:p>
        </w:tc>
        <w:tc>
          <w:tcPr>
            <w:tcW w:w="0" w:type="auto"/>
            <w:tcMar>
              <w:top w:w="100" w:type="dxa"/>
              <w:left w:w="100" w:type="dxa"/>
              <w:bottom w:w="100" w:type="dxa"/>
              <w:right w:w="100" w:type="dxa"/>
            </w:tcMar>
            <w:hideMark/>
          </w:tcPr>
          <w:p w14:paraId="7E0E959C"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08E78D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4BD6FD8"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7C5D74A0" w14:textId="77777777" w:rsidTr="005A74FC">
        <w:trPr>
          <w:trHeight w:val="5660"/>
        </w:trPr>
        <w:tc>
          <w:tcPr>
            <w:tcW w:w="0" w:type="auto"/>
            <w:vMerge/>
            <w:vAlign w:val="center"/>
            <w:hideMark/>
          </w:tcPr>
          <w:p w14:paraId="5787B038"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B804B55"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247"/>
              <w:gridCol w:w="7089"/>
            </w:tblGrid>
            <w:tr w:rsidR="005A74FC" w:rsidRPr="005A74FC" w14:paraId="6E562EAE" w14:textId="77777777" w:rsidTr="005A74FC">
              <w:trPr>
                <w:trHeight w:val="1260"/>
              </w:trPr>
              <w:tc>
                <w:tcPr>
                  <w:tcW w:w="0" w:type="auto"/>
                  <w:tcMar>
                    <w:top w:w="100" w:type="dxa"/>
                    <w:left w:w="100" w:type="dxa"/>
                    <w:bottom w:w="100" w:type="dxa"/>
                    <w:right w:w="100" w:type="dxa"/>
                  </w:tcMar>
                  <w:hideMark/>
                </w:tcPr>
                <w:p w14:paraId="53D6C07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Selected Answer:</w:t>
                  </w:r>
                </w:p>
              </w:tc>
              <w:tc>
                <w:tcPr>
                  <w:tcW w:w="0" w:type="auto"/>
                  <w:tcMar>
                    <w:top w:w="100" w:type="dxa"/>
                    <w:left w:w="100" w:type="dxa"/>
                    <w:bottom w:w="100" w:type="dxa"/>
                    <w:right w:w="100" w:type="dxa"/>
                  </w:tcMar>
                  <w:hideMark/>
                </w:tcPr>
                <w:p w14:paraId="70A16A3E" w14:textId="463767DE"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2C9BFA94" wp14:editId="75D9F921">
                        <wp:extent cx="133350" cy="133350"/>
                        <wp:effectExtent l="0" t="0" r="0" b="0"/>
                        <wp:docPr id="22" name="Picture 22"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D.</w:t>
                  </w:r>
                </w:p>
                <w:p w14:paraId="7B75B964"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the goal of undoing/removing/reversing the presence of colonization </w:t>
                  </w:r>
                  <w:proofErr w:type="gramStart"/>
                  <w:r w:rsidRPr="005A74FC">
                    <w:rPr>
                      <w:rFonts w:ascii="Times New Roman" w:eastAsia="Times New Roman" w:hAnsi="Times New Roman" w:cs="Times New Roman"/>
                      <w:color w:val="000000"/>
                      <w:sz w:val="20"/>
                      <w:szCs w:val="20"/>
                      <w:shd w:val="clear" w:color="auto" w:fill="FFFF00"/>
                    </w:rPr>
                    <w:t>in order to</w:t>
                  </w:r>
                  <w:proofErr w:type="gramEnd"/>
                  <w:r w:rsidRPr="005A74FC">
                    <w:rPr>
                      <w:rFonts w:ascii="Times New Roman" w:eastAsia="Times New Roman" w:hAnsi="Times New Roman" w:cs="Times New Roman"/>
                      <w:color w:val="000000"/>
                      <w:sz w:val="20"/>
                      <w:szCs w:val="20"/>
                      <w:shd w:val="clear" w:color="auto" w:fill="FFFF00"/>
                    </w:rPr>
                    <w:t xml:space="preserve"> regenerate Indigenous knowledge, epistemologies, cultures, and ways of life.</w:t>
                  </w:r>
                </w:p>
              </w:tc>
            </w:tr>
            <w:tr w:rsidR="005A74FC" w:rsidRPr="005A74FC" w14:paraId="0D5618AD" w14:textId="77777777" w:rsidTr="005A74FC">
              <w:trPr>
                <w:trHeight w:val="1240"/>
              </w:trPr>
              <w:tc>
                <w:tcPr>
                  <w:tcW w:w="0" w:type="auto"/>
                  <w:tcMar>
                    <w:top w:w="100" w:type="dxa"/>
                    <w:left w:w="100" w:type="dxa"/>
                    <w:bottom w:w="100" w:type="dxa"/>
                    <w:right w:w="100" w:type="dxa"/>
                  </w:tcMar>
                  <w:hideMark/>
                </w:tcPr>
                <w:p w14:paraId="7B49C51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Answers:</w:t>
                  </w:r>
                </w:p>
              </w:tc>
              <w:tc>
                <w:tcPr>
                  <w:tcW w:w="0" w:type="auto"/>
                  <w:tcMar>
                    <w:top w:w="100" w:type="dxa"/>
                    <w:left w:w="100" w:type="dxa"/>
                    <w:bottom w:w="100" w:type="dxa"/>
                    <w:right w:w="100" w:type="dxa"/>
                  </w:tcMar>
                  <w:hideMark/>
                </w:tcPr>
                <w:p w14:paraId="581A00C1"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w:t>
                  </w:r>
                </w:p>
                <w:p w14:paraId="789BD562"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an ongoing process of control by which a central system of power dominates the surrounding land and its components (people, animals, resources, etc.)</w:t>
                  </w:r>
                </w:p>
              </w:tc>
            </w:tr>
            <w:tr w:rsidR="005A74FC" w:rsidRPr="005A74FC" w14:paraId="2D133EA0" w14:textId="77777777" w:rsidTr="005A74FC">
              <w:trPr>
                <w:trHeight w:val="1020"/>
              </w:trPr>
              <w:tc>
                <w:tcPr>
                  <w:tcW w:w="0" w:type="auto"/>
                  <w:tcMar>
                    <w:top w:w="100" w:type="dxa"/>
                    <w:left w:w="100" w:type="dxa"/>
                    <w:bottom w:w="100" w:type="dxa"/>
                    <w:right w:w="100" w:type="dxa"/>
                  </w:tcMar>
                  <w:hideMark/>
                </w:tcPr>
                <w:p w14:paraId="3AFD52EE"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363432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B. </w:t>
                  </w:r>
                </w:p>
                <w:p w14:paraId="321364EA"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a process of colonies being established in a new country </w:t>
                  </w:r>
                  <w:proofErr w:type="gramStart"/>
                  <w:r w:rsidRPr="005A74FC">
                    <w:rPr>
                      <w:rFonts w:ascii="Times New Roman" w:eastAsia="Times New Roman" w:hAnsi="Times New Roman" w:cs="Times New Roman"/>
                      <w:color w:val="000000"/>
                      <w:sz w:val="20"/>
                      <w:szCs w:val="20"/>
                      <w:shd w:val="clear" w:color="auto" w:fill="FFFF00"/>
                    </w:rPr>
                    <w:t>in order to</w:t>
                  </w:r>
                  <w:proofErr w:type="gramEnd"/>
                  <w:r w:rsidRPr="005A74FC">
                    <w:rPr>
                      <w:rFonts w:ascii="Times New Roman" w:eastAsia="Times New Roman" w:hAnsi="Times New Roman" w:cs="Times New Roman"/>
                      <w:color w:val="000000"/>
                      <w:sz w:val="20"/>
                      <w:szCs w:val="20"/>
                      <w:shd w:val="clear" w:color="auto" w:fill="FFFF00"/>
                    </w:rPr>
                    <w:t xml:space="preserve"> gain economic/political control.</w:t>
                  </w:r>
                </w:p>
              </w:tc>
            </w:tr>
            <w:tr w:rsidR="005A74FC" w:rsidRPr="005A74FC" w14:paraId="371166C0" w14:textId="77777777" w:rsidTr="005A74FC">
              <w:trPr>
                <w:trHeight w:val="1020"/>
              </w:trPr>
              <w:tc>
                <w:tcPr>
                  <w:tcW w:w="0" w:type="auto"/>
                  <w:tcMar>
                    <w:top w:w="100" w:type="dxa"/>
                    <w:left w:w="100" w:type="dxa"/>
                    <w:bottom w:w="100" w:type="dxa"/>
                    <w:right w:w="100" w:type="dxa"/>
                  </w:tcMar>
                  <w:hideMark/>
                </w:tcPr>
                <w:p w14:paraId="56563CE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56ADC95"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C. </w:t>
                  </w:r>
                </w:p>
                <w:p w14:paraId="2F9D0D3B"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the physical removal of a powerful country's influence/control over colonies.</w:t>
                  </w:r>
                </w:p>
              </w:tc>
            </w:tr>
            <w:tr w:rsidR="005A74FC" w:rsidRPr="005A74FC" w14:paraId="5B86B181" w14:textId="77777777" w:rsidTr="005A74FC">
              <w:trPr>
                <w:trHeight w:val="1260"/>
              </w:trPr>
              <w:tc>
                <w:tcPr>
                  <w:tcW w:w="0" w:type="auto"/>
                  <w:tcMar>
                    <w:top w:w="100" w:type="dxa"/>
                    <w:left w:w="100" w:type="dxa"/>
                    <w:bottom w:w="100" w:type="dxa"/>
                    <w:right w:w="100" w:type="dxa"/>
                  </w:tcMar>
                  <w:hideMark/>
                </w:tcPr>
                <w:p w14:paraId="319FB72E"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7433AF9" w14:textId="51320002"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76E8D22F" wp14:editId="35CE94DF">
                        <wp:extent cx="133350" cy="133350"/>
                        <wp:effectExtent l="0" t="0" r="0" b="0"/>
                        <wp:docPr id="21" name="Picture 2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D.</w:t>
                  </w:r>
                </w:p>
                <w:p w14:paraId="493A457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the goal of undoing/removing/reversing the presence of colonization </w:t>
                  </w:r>
                  <w:proofErr w:type="gramStart"/>
                  <w:r w:rsidRPr="005A74FC">
                    <w:rPr>
                      <w:rFonts w:ascii="Times New Roman" w:eastAsia="Times New Roman" w:hAnsi="Times New Roman" w:cs="Times New Roman"/>
                      <w:color w:val="000000"/>
                      <w:sz w:val="20"/>
                      <w:szCs w:val="20"/>
                      <w:shd w:val="clear" w:color="auto" w:fill="FFFF00"/>
                    </w:rPr>
                    <w:t>in order to</w:t>
                  </w:r>
                  <w:proofErr w:type="gramEnd"/>
                  <w:r w:rsidRPr="005A74FC">
                    <w:rPr>
                      <w:rFonts w:ascii="Times New Roman" w:eastAsia="Times New Roman" w:hAnsi="Times New Roman" w:cs="Times New Roman"/>
                      <w:color w:val="000000"/>
                      <w:sz w:val="20"/>
                      <w:szCs w:val="20"/>
                      <w:shd w:val="clear" w:color="auto" w:fill="FFFF00"/>
                    </w:rPr>
                    <w:t xml:space="preserve"> regenerate Indigenous knowledge, epistemologies, cultures, and ways of life.</w:t>
                  </w:r>
                </w:p>
              </w:tc>
            </w:tr>
          </w:tbl>
          <w:p w14:paraId="59547735"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839"/>
              <w:gridCol w:w="1017"/>
            </w:tblGrid>
            <w:tr w:rsidR="005A74FC" w:rsidRPr="005A74FC" w14:paraId="34F179F3" w14:textId="77777777" w:rsidTr="005A74FC">
              <w:trPr>
                <w:trHeight w:val="760"/>
              </w:trPr>
              <w:tc>
                <w:tcPr>
                  <w:tcW w:w="0" w:type="auto"/>
                  <w:tcMar>
                    <w:top w:w="100" w:type="dxa"/>
                    <w:left w:w="100" w:type="dxa"/>
                    <w:bottom w:w="100" w:type="dxa"/>
                    <w:right w:w="100" w:type="dxa"/>
                  </w:tcMar>
                  <w:hideMark/>
                </w:tcPr>
                <w:p w14:paraId="186E01D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Response Feedback:</w:t>
                  </w:r>
                </w:p>
              </w:tc>
              <w:tc>
                <w:tcPr>
                  <w:tcW w:w="0" w:type="auto"/>
                  <w:tcMar>
                    <w:top w:w="100" w:type="dxa"/>
                    <w:left w:w="100" w:type="dxa"/>
                    <w:bottom w:w="100" w:type="dxa"/>
                    <w:right w:w="100" w:type="dxa"/>
                  </w:tcMar>
                  <w:hideMark/>
                </w:tcPr>
                <w:p w14:paraId="4F48BFC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Great job!</w:t>
                  </w:r>
                </w:p>
              </w:tc>
            </w:tr>
          </w:tbl>
          <w:p w14:paraId="2EE03E83"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BCAFC42"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53C538E"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65E57DC"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285018EF" w14:textId="77777777" w:rsidR="005A74FC" w:rsidRPr="005A74FC" w:rsidRDefault="005A74FC" w:rsidP="005A74FC">
      <w:pPr>
        <w:pBdr>
          <w:top w:val="single" w:sz="6" w:space="0" w:color="CCCCCC"/>
        </w:pBdr>
        <w:spacing w:after="0" w:line="240" w:lineRule="auto"/>
        <w:ind w:right="-420"/>
        <w:outlineLvl w:val="2"/>
        <w:rPr>
          <w:rFonts w:ascii="Times New Roman" w:eastAsia="Times New Roman" w:hAnsi="Times New Roman" w:cs="Times New Roman"/>
          <w:b/>
          <w:bCs/>
          <w:sz w:val="27"/>
          <w:szCs w:val="27"/>
        </w:rPr>
      </w:pPr>
      <w:r w:rsidRPr="005A74FC">
        <w:rPr>
          <w:rFonts w:ascii="Times New Roman" w:eastAsia="Times New Roman" w:hAnsi="Times New Roman" w:cs="Times New Roman"/>
          <w:b/>
          <w:bCs/>
          <w:color w:val="000000"/>
          <w:sz w:val="20"/>
          <w:szCs w:val="20"/>
          <w:shd w:val="clear" w:color="auto" w:fill="FFFF00"/>
        </w:rPr>
        <w:t>Question 3</w:t>
      </w:r>
    </w:p>
    <w:p w14:paraId="23D95793" w14:textId="77777777" w:rsidR="005A74FC" w:rsidRPr="005A74FC" w:rsidRDefault="005A74FC" w:rsidP="005A74FC">
      <w:pPr>
        <w:pBdr>
          <w:top w:val="single" w:sz="6" w:space="9" w:color="CCCCCC"/>
        </w:pBdr>
        <w:spacing w:after="0" w:line="240" w:lineRule="auto"/>
        <w:ind w:right="-460"/>
        <w:jc w:val="right"/>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0 out of 2 points</w:t>
      </w:r>
    </w:p>
    <w:tbl>
      <w:tblPr>
        <w:tblW w:w="0" w:type="auto"/>
        <w:tblCellMar>
          <w:top w:w="15" w:type="dxa"/>
          <w:left w:w="15" w:type="dxa"/>
          <w:bottom w:w="15" w:type="dxa"/>
          <w:right w:w="15" w:type="dxa"/>
        </w:tblCellMar>
        <w:tblLook w:val="04A0" w:firstRow="1" w:lastRow="0" w:firstColumn="1" w:lastColumn="0" w:noHBand="0" w:noVBand="1"/>
      </w:tblPr>
      <w:tblGrid>
        <w:gridCol w:w="710"/>
        <w:gridCol w:w="8032"/>
        <w:gridCol w:w="206"/>
        <w:gridCol w:w="206"/>
        <w:gridCol w:w="206"/>
      </w:tblGrid>
      <w:tr w:rsidR="005A74FC" w:rsidRPr="005A74FC" w14:paraId="40809AE9" w14:textId="77777777" w:rsidTr="005A74FC">
        <w:trPr>
          <w:trHeight w:val="260"/>
        </w:trPr>
        <w:tc>
          <w:tcPr>
            <w:tcW w:w="0" w:type="auto"/>
            <w:tcMar>
              <w:top w:w="100" w:type="dxa"/>
              <w:left w:w="100" w:type="dxa"/>
              <w:bottom w:w="100" w:type="dxa"/>
              <w:right w:w="100" w:type="dxa"/>
            </w:tcMar>
            <w:vAlign w:val="center"/>
            <w:hideMark/>
          </w:tcPr>
          <w:p w14:paraId="64017891"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gridSpan w:val="4"/>
            <w:tcMar>
              <w:top w:w="100" w:type="dxa"/>
              <w:left w:w="100" w:type="dxa"/>
              <w:bottom w:w="100" w:type="dxa"/>
              <w:right w:w="100" w:type="dxa"/>
            </w:tcMar>
            <w:vAlign w:val="center"/>
            <w:hideMark/>
          </w:tcPr>
          <w:p w14:paraId="277B4E89"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1D943B53" w14:textId="77777777" w:rsidTr="005A74FC">
        <w:trPr>
          <w:trHeight w:val="680"/>
        </w:trPr>
        <w:tc>
          <w:tcPr>
            <w:tcW w:w="0" w:type="auto"/>
            <w:vMerge w:val="restart"/>
            <w:tcMar>
              <w:top w:w="100" w:type="dxa"/>
              <w:left w:w="100" w:type="dxa"/>
              <w:bottom w:w="100" w:type="dxa"/>
              <w:right w:w="100" w:type="dxa"/>
            </w:tcMar>
            <w:hideMark/>
          </w:tcPr>
          <w:p w14:paraId="20C3BEE1" w14:textId="4440C7E3"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5CD44DC8" wp14:editId="2049A4B7">
                  <wp:extent cx="323850" cy="323850"/>
                  <wp:effectExtent l="0" t="0" r="0" b="0"/>
                  <wp:docPr id="20" name="Picture 20" descr="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14:paraId="107E763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What is one example of </w:t>
            </w:r>
            <w:proofErr w:type="spellStart"/>
            <w:r w:rsidRPr="005A74FC">
              <w:rPr>
                <w:rFonts w:ascii="Times New Roman" w:eastAsia="Times New Roman" w:hAnsi="Times New Roman" w:cs="Times New Roman"/>
                <w:color w:val="000000"/>
                <w:sz w:val="20"/>
                <w:szCs w:val="20"/>
                <w:shd w:val="clear" w:color="auto" w:fill="FFFF00"/>
              </w:rPr>
              <w:t>firsting</w:t>
            </w:r>
            <w:proofErr w:type="spellEnd"/>
            <w:r w:rsidRPr="005A74FC">
              <w:rPr>
                <w:rFonts w:ascii="Times New Roman" w:eastAsia="Times New Roman" w:hAnsi="Times New Roman" w:cs="Times New Roman"/>
                <w:color w:val="000000"/>
                <w:sz w:val="20"/>
                <w:szCs w:val="20"/>
                <w:shd w:val="clear" w:color="auto" w:fill="FFFF00"/>
              </w:rPr>
              <w:t>, and what is one example of lasting?</w:t>
            </w:r>
          </w:p>
        </w:tc>
        <w:tc>
          <w:tcPr>
            <w:tcW w:w="0" w:type="auto"/>
            <w:tcMar>
              <w:top w:w="100" w:type="dxa"/>
              <w:left w:w="100" w:type="dxa"/>
              <w:bottom w:w="100" w:type="dxa"/>
              <w:right w:w="100" w:type="dxa"/>
            </w:tcMar>
            <w:hideMark/>
          </w:tcPr>
          <w:p w14:paraId="5E8AB3FC"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A27C2BC"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32666743"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70991645" w14:textId="77777777" w:rsidTr="005A74FC">
        <w:trPr>
          <w:trHeight w:val="6680"/>
        </w:trPr>
        <w:tc>
          <w:tcPr>
            <w:tcW w:w="0" w:type="auto"/>
            <w:vMerge/>
            <w:vAlign w:val="center"/>
            <w:hideMark/>
          </w:tcPr>
          <w:p w14:paraId="5AB4ABA7"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02A10F7"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06"/>
              <w:gridCol w:w="4402"/>
            </w:tblGrid>
            <w:tr w:rsidR="005A74FC" w:rsidRPr="005A74FC" w14:paraId="3737C862" w14:textId="77777777" w:rsidTr="005A74FC">
              <w:trPr>
                <w:trHeight w:val="860"/>
              </w:trPr>
              <w:tc>
                <w:tcPr>
                  <w:tcW w:w="0" w:type="auto"/>
                  <w:tcMar>
                    <w:top w:w="100" w:type="dxa"/>
                    <w:left w:w="100" w:type="dxa"/>
                    <w:bottom w:w="100" w:type="dxa"/>
                    <w:right w:w="100" w:type="dxa"/>
                  </w:tcMar>
                  <w:hideMark/>
                </w:tcPr>
                <w:p w14:paraId="48D9B1C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2858478"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0BF38002" w14:textId="77777777" w:rsidTr="005A74FC">
              <w:trPr>
                <w:trHeight w:val="840"/>
              </w:trPr>
              <w:tc>
                <w:tcPr>
                  <w:tcW w:w="0" w:type="auto"/>
                  <w:tcMar>
                    <w:top w:w="100" w:type="dxa"/>
                    <w:left w:w="100" w:type="dxa"/>
                    <w:bottom w:w="100" w:type="dxa"/>
                    <w:right w:w="100" w:type="dxa"/>
                  </w:tcMar>
                  <w:hideMark/>
                </w:tcPr>
                <w:p w14:paraId="720F3ACE"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D4FDD8E"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46C4B220" w14:textId="77777777" w:rsidTr="005A74FC">
              <w:tc>
                <w:tcPr>
                  <w:tcW w:w="0" w:type="auto"/>
                  <w:tcMar>
                    <w:top w:w="100" w:type="dxa"/>
                    <w:left w:w="100" w:type="dxa"/>
                    <w:bottom w:w="100" w:type="dxa"/>
                    <w:right w:w="100" w:type="dxa"/>
                  </w:tcMar>
                  <w:hideMark/>
                </w:tcPr>
                <w:p w14:paraId="17828407"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50FB5F9"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3B0A2960" w14:textId="77777777" w:rsidTr="005A74FC">
              <w:trPr>
                <w:trHeight w:val="840"/>
              </w:trPr>
              <w:tc>
                <w:tcPr>
                  <w:tcW w:w="0" w:type="auto"/>
                  <w:tcMar>
                    <w:top w:w="100" w:type="dxa"/>
                    <w:left w:w="100" w:type="dxa"/>
                    <w:bottom w:w="100" w:type="dxa"/>
                    <w:right w:w="100" w:type="dxa"/>
                  </w:tcMar>
                  <w:hideMark/>
                </w:tcPr>
                <w:p w14:paraId="02F256F6"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5FECCF9"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6DDB1DA1" w14:textId="77777777" w:rsidTr="005A74FC">
              <w:trPr>
                <w:trHeight w:val="860"/>
              </w:trPr>
              <w:tc>
                <w:tcPr>
                  <w:tcW w:w="0" w:type="auto"/>
                  <w:tcMar>
                    <w:top w:w="100" w:type="dxa"/>
                    <w:left w:w="100" w:type="dxa"/>
                    <w:bottom w:w="100" w:type="dxa"/>
                    <w:right w:w="100" w:type="dxa"/>
                  </w:tcMar>
                  <w:hideMark/>
                </w:tcPr>
                <w:p w14:paraId="0FE22C35"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72C6A90B" w14:textId="4999D59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57B8E379" wp14:editId="568BBB35">
                        <wp:extent cx="133350" cy="133350"/>
                        <wp:effectExtent l="0" t="0" r="0" b="0"/>
                        <wp:docPr id="19" name="Picture 1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 xml:space="preserve">D. </w:t>
                  </w:r>
                </w:p>
                <w:p w14:paraId="4A50094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spellStart"/>
                  <w:r w:rsidRPr="005A74FC">
                    <w:rPr>
                      <w:rFonts w:ascii="Times New Roman" w:eastAsia="Times New Roman" w:hAnsi="Times New Roman" w:cs="Times New Roman"/>
                      <w:color w:val="000000"/>
                      <w:sz w:val="20"/>
                      <w:szCs w:val="20"/>
                      <w:shd w:val="clear" w:color="auto" w:fill="FFFF00"/>
                    </w:rPr>
                    <w:t>Firsting</w:t>
                  </w:r>
                  <w:proofErr w:type="spellEnd"/>
                  <w:r w:rsidRPr="005A74FC">
                    <w:rPr>
                      <w:rFonts w:ascii="Times New Roman" w:eastAsia="Times New Roman" w:hAnsi="Times New Roman" w:cs="Times New Roman"/>
                      <w:color w:val="000000"/>
                      <w:sz w:val="20"/>
                      <w:szCs w:val="20"/>
                      <w:shd w:val="clear" w:color="auto" w:fill="FFFF00"/>
                    </w:rPr>
                    <w:t>: The "founding fathers" of the United States</w:t>
                  </w:r>
                </w:p>
                <w:p w14:paraId="7B7FB8A2"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Lasting: The book/film "The Last of the Mohicans"</w:t>
                  </w:r>
                </w:p>
              </w:tc>
            </w:tr>
          </w:tbl>
          <w:p w14:paraId="0A0C9038"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185"/>
              <w:gridCol w:w="6647"/>
            </w:tblGrid>
            <w:tr w:rsidR="005A74FC" w:rsidRPr="005A74FC" w14:paraId="76BB78EB" w14:textId="77777777" w:rsidTr="005A74FC">
              <w:trPr>
                <w:trHeight w:val="3380"/>
              </w:trPr>
              <w:tc>
                <w:tcPr>
                  <w:tcW w:w="0" w:type="auto"/>
                  <w:tcMar>
                    <w:top w:w="100" w:type="dxa"/>
                    <w:left w:w="100" w:type="dxa"/>
                    <w:bottom w:w="100" w:type="dxa"/>
                    <w:right w:w="100" w:type="dxa"/>
                  </w:tcMar>
                  <w:hideMark/>
                </w:tcPr>
                <w:p w14:paraId="1F056905"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Response Feedback:</w:t>
                  </w:r>
                </w:p>
              </w:tc>
              <w:tc>
                <w:tcPr>
                  <w:tcW w:w="0" w:type="auto"/>
                  <w:tcMar>
                    <w:top w:w="100" w:type="dxa"/>
                    <w:left w:w="100" w:type="dxa"/>
                    <w:bottom w:w="100" w:type="dxa"/>
                    <w:right w:w="100" w:type="dxa"/>
                  </w:tcMar>
                  <w:hideMark/>
                </w:tcPr>
                <w:p w14:paraId="2D9AB2E5"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Not quite! The correct answer would be:</w:t>
                  </w:r>
                </w:p>
                <w:p w14:paraId="22CDB902"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spellStart"/>
                  <w:r w:rsidRPr="005A74FC">
                    <w:rPr>
                      <w:rFonts w:ascii="Times New Roman" w:eastAsia="Times New Roman" w:hAnsi="Times New Roman" w:cs="Times New Roman"/>
                      <w:color w:val="000000"/>
                      <w:sz w:val="20"/>
                      <w:szCs w:val="20"/>
                      <w:shd w:val="clear" w:color="auto" w:fill="FFFF00"/>
                    </w:rPr>
                    <w:t>Firsting</w:t>
                  </w:r>
                  <w:proofErr w:type="spellEnd"/>
                  <w:r w:rsidRPr="005A74FC">
                    <w:rPr>
                      <w:rFonts w:ascii="Times New Roman" w:eastAsia="Times New Roman" w:hAnsi="Times New Roman" w:cs="Times New Roman"/>
                      <w:color w:val="000000"/>
                      <w:sz w:val="20"/>
                      <w:szCs w:val="20"/>
                      <w:shd w:val="clear" w:color="auto" w:fill="FFFF00"/>
                    </w:rPr>
                    <w:t xml:space="preserve"> - The "founding fathers" of the United States</w:t>
                  </w:r>
                </w:p>
                <w:p w14:paraId="493F55F2"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Lasting - The book/film "The Last of the Mohicans"</w:t>
                  </w:r>
                </w:p>
                <w:p w14:paraId="1DD1050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The examples came from our </w:t>
                  </w:r>
                  <w:proofErr w:type="spellStart"/>
                  <w:r w:rsidRPr="005A74FC">
                    <w:rPr>
                      <w:rFonts w:ascii="Times New Roman" w:eastAsia="Times New Roman" w:hAnsi="Times New Roman" w:cs="Times New Roman"/>
                      <w:color w:val="000000"/>
                      <w:sz w:val="20"/>
                      <w:szCs w:val="20"/>
                      <w:shd w:val="clear" w:color="auto" w:fill="FFFF00"/>
                    </w:rPr>
                    <w:t>powerpoint</w:t>
                  </w:r>
                  <w:proofErr w:type="spellEnd"/>
                  <w:r w:rsidRPr="005A74FC">
                    <w:rPr>
                      <w:rFonts w:ascii="Times New Roman" w:eastAsia="Times New Roman" w:hAnsi="Times New Roman" w:cs="Times New Roman"/>
                      <w:color w:val="000000"/>
                      <w:sz w:val="20"/>
                      <w:szCs w:val="20"/>
                      <w:shd w:val="clear" w:color="auto" w:fill="FFFF00"/>
                    </w:rPr>
                    <w:t xml:space="preserve"> lecture. Ojibwe historian, Jean O'Brien's defines </w:t>
                  </w:r>
                  <w:proofErr w:type="spellStart"/>
                  <w:r w:rsidRPr="005A74FC">
                    <w:rPr>
                      <w:rFonts w:ascii="Times New Roman" w:eastAsia="Times New Roman" w:hAnsi="Times New Roman" w:cs="Times New Roman"/>
                      <w:color w:val="000000"/>
                      <w:sz w:val="20"/>
                      <w:szCs w:val="20"/>
                      <w:shd w:val="clear" w:color="auto" w:fill="FFFF00"/>
                    </w:rPr>
                    <w:t>firsting</w:t>
                  </w:r>
                  <w:proofErr w:type="spellEnd"/>
                  <w:r w:rsidRPr="005A74FC">
                    <w:rPr>
                      <w:rFonts w:ascii="Times New Roman" w:eastAsia="Times New Roman" w:hAnsi="Times New Roman" w:cs="Times New Roman"/>
                      <w:color w:val="000000"/>
                      <w:sz w:val="20"/>
                      <w:szCs w:val="20"/>
                      <w:shd w:val="clear" w:color="auto" w:fill="FFFF00"/>
                    </w:rPr>
                    <w:t xml:space="preserve"> and lasting as "the practice of writing Indians out of existence," or writing American Indians out of history. These examples illustrate </w:t>
                  </w:r>
                  <w:proofErr w:type="spellStart"/>
                  <w:r w:rsidRPr="005A74FC">
                    <w:rPr>
                      <w:rFonts w:ascii="Times New Roman" w:eastAsia="Times New Roman" w:hAnsi="Times New Roman" w:cs="Times New Roman"/>
                      <w:color w:val="000000"/>
                      <w:sz w:val="20"/>
                      <w:szCs w:val="20"/>
                      <w:shd w:val="clear" w:color="auto" w:fill="FFFF00"/>
                    </w:rPr>
                    <w:t>firsting</w:t>
                  </w:r>
                  <w:proofErr w:type="spellEnd"/>
                  <w:r w:rsidRPr="005A74FC">
                    <w:rPr>
                      <w:rFonts w:ascii="Times New Roman" w:eastAsia="Times New Roman" w:hAnsi="Times New Roman" w:cs="Times New Roman"/>
                      <w:color w:val="000000"/>
                      <w:sz w:val="20"/>
                      <w:szCs w:val="20"/>
                      <w:shd w:val="clear" w:color="auto" w:fill="FFFF00"/>
                    </w:rPr>
                    <w:t xml:space="preserve"> by beginning history from the colonizer's </w:t>
                  </w:r>
                  <w:proofErr w:type="gramStart"/>
                  <w:r w:rsidRPr="005A74FC">
                    <w:rPr>
                      <w:rFonts w:ascii="Times New Roman" w:eastAsia="Times New Roman" w:hAnsi="Times New Roman" w:cs="Times New Roman"/>
                      <w:color w:val="000000"/>
                      <w:sz w:val="20"/>
                      <w:szCs w:val="20"/>
                      <w:shd w:val="clear" w:color="auto" w:fill="FFFF00"/>
                    </w:rPr>
                    <w:t>perspective, and</w:t>
                  </w:r>
                  <w:proofErr w:type="gramEnd"/>
                  <w:r w:rsidRPr="005A74FC">
                    <w:rPr>
                      <w:rFonts w:ascii="Times New Roman" w:eastAsia="Times New Roman" w:hAnsi="Times New Roman" w:cs="Times New Roman"/>
                      <w:color w:val="000000"/>
                      <w:sz w:val="20"/>
                      <w:szCs w:val="20"/>
                      <w:shd w:val="clear" w:color="auto" w:fill="FFFF00"/>
                    </w:rPr>
                    <w:t xml:space="preserve"> lasting by depicting an end of American Indian existence.</w:t>
                  </w:r>
                </w:p>
              </w:tc>
            </w:tr>
          </w:tbl>
          <w:p w14:paraId="111ACE3A"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C664E7A"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BDD7C22"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AEFE7B6"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3BF83726" w14:textId="77777777" w:rsidR="005A74FC" w:rsidRPr="005A74FC" w:rsidRDefault="005A74FC" w:rsidP="005A74FC">
      <w:pPr>
        <w:pBdr>
          <w:top w:val="single" w:sz="6" w:space="0" w:color="CCCCCC"/>
        </w:pBdr>
        <w:spacing w:after="0" w:line="240" w:lineRule="auto"/>
        <w:ind w:right="-420"/>
        <w:outlineLvl w:val="2"/>
        <w:rPr>
          <w:rFonts w:ascii="Times New Roman" w:eastAsia="Times New Roman" w:hAnsi="Times New Roman" w:cs="Times New Roman"/>
          <w:b/>
          <w:bCs/>
          <w:sz w:val="27"/>
          <w:szCs w:val="27"/>
        </w:rPr>
      </w:pPr>
      <w:r w:rsidRPr="005A74FC">
        <w:rPr>
          <w:rFonts w:ascii="Times New Roman" w:eastAsia="Times New Roman" w:hAnsi="Times New Roman" w:cs="Times New Roman"/>
          <w:b/>
          <w:bCs/>
          <w:color w:val="000000"/>
          <w:sz w:val="20"/>
          <w:szCs w:val="20"/>
          <w:shd w:val="clear" w:color="auto" w:fill="FFFF00"/>
        </w:rPr>
        <w:t>Question 4</w:t>
      </w:r>
    </w:p>
    <w:p w14:paraId="3C687DCD" w14:textId="77777777" w:rsidR="005A74FC" w:rsidRPr="005A74FC" w:rsidRDefault="005A74FC" w:rsidP="005A74FC">
      <w:pPr>
        <w:pBdr>
          <w:top w:val="single" w:sz="6" w:space="9" w:color="CCCCCC"/>
        </w:pBdr>
        <w:spacing w:after="0" w:line="240" w:lineRule="auto"/>
        <w:ind w:right="-460"/>
        <w:jc w:val="right"/>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2 out of 2 points</w:t>
      </w:r>
    </w:p>
    <w:tbl>
      <w:tblPr>
        <w:tblW w:w="0" w:type="auto"/>
        <w:tblCellMar>
          <w:top w:w="15" w:type="dxa"/>
          <w:left w:w="15" w:type="dxa"/>
          <w:bottom w:w="15" w:type="dxa"/>
          <w:right w:w="15" w:type="dxa"/>
        </w:tblCellMar>
        <w:tblLook w:val="04A0" w:firstRow="1" w:lastRow="0" w:firstColumn="1" w:lastColumn="0" w:noHBand="0" w:noVBand="1"/>
      </w:tblPr>
      <w:tblGrid>
        <w:gridCol w:w="710"/>
        <w:gridCol w:w="8032"/>
        <w:gridCol w:w="206"/>
        <w:gridCol w:w="206"/>
        <w:gridCol w:w="206"/>
      </w:tblGrid>
      <w:tr w:rsidR="005A74FC" w:rsidRPr="005A74FC" w14:paraId="5E3ACCE5" w14:textId="77777777" w:rsidTr="005A74FC">
        <w:trPr>
          <w:trHeight w:val="260"/>
        </w:trPr>
        <w:tc>
          <w:tcPr>
            <w:tcW w:w="0" w:type="auto"/>
            <w:tcMar>
              <w:top w:w="100" w:type="dxa"/>
              <w:left w:w="100" w:type="dxa"/>
              <w:bottom w:w="100" w:type="dxa"/>
              <w:right w:w="100" w:type="dxa"/>
            </w:tcMar>
            <w:vAlign w:val="center"/>
            <w:hideMark/>
          </w:tcPr>
          <w:p w14:paraId="0FAF08E1"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gridSpan w:val="4"/>
            <w:tcMar>
              <w:top w:w="100" w:type="dxa"/>
              <w:left w:w="100" w:type="dxa"/>
              <w:bottom w:w="100" w:type="dxa"/>
              <w:right w:w="100" w:type="dxa"/>
            </w:tcMar>
            <w:vAlign w:val="center"/>
            <w:hideMark/>
          </w:tcPr>
          <w:p w14:paraId="48F44653"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37A0CB25" w14:textId="77777777" w:rsidTr="005A74FC">
        <w:trPr>
          <w:trHeight w:val="680"/>
        </w:trPr>
        <w:tc>
          <w:tcPr>
            <w:tcW w:w="0" w:type="auto"/>
            <w:vMerge w:val="restart"/>
            <w:tcMar>
              <w:top w:w="100" w:type="dxa"/>
              <w:left w:w="100" w:type="dxa"/>
              <w:bottom w:w="100" w:type="dxa"/>
              <w:right w:w="100" w:type="dxa"/>
            </w:tcMar>
            <w:hideMark/>
          </w:tcPr>
          <w:p w14:paraId="10D358DE" w14:textId="2AB238A6"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6AFB6F6C" wp14:editId="19569C2D">
                  <wp:extent cx="323850" cy="323850"/>
                  <wp:effectExtent l="0" t="0" r="0" b="0"/>
                  <wp:docPr id="18" name="Picture 18"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14:paraId="1704F0C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What does colonization mean?</w:t>
            </w:r>
          </w:p>
        </w:tc>
        <w:tc>
          <w:tcPr>
            <w:tcW w:w="0" w:type="auto"/>
            <w:tcMar>
              <w:top w:w="100" w:type="dxa"/>
              <w:left w:w="100" w:type="dxa"/>
              <w:bottom w:w="100" w:type="dxa"/>
              <w:right w:w="100" w:type="dxa"/>
            </w:tcMar>
            <w:hideMark/>
          </w:tcPr>
          <w:p w14:paraId="3396AC22"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36566F0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CEDBE0D"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7C86A0AA" w14:textId="77777777" w:rsidTr="005A74FC">
        <w:trPr>
          <w:trHeight w:val="5020"/>
        </w:trPr>
        <w:tc>
          <w:tcPr>
            <w:tcW w:w="0" w:type="auto"/>
            <w:vMerge/>
            <w:vAlign w:val="center"/>
            <w:hideMark/>
          </w:tcPr>
          <w:p w14:paraId="2E9E1CCA"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2C33CC4"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270"/>
              <w:gridCol w:w="6562"/>
            </w:tblGrid>
            <w:tr w:rsidR="005A74FC" w:rsidRPr="005A74FC" w14:paraId="54D8C150" w14:textId="77777777" w:rsidTr="005A74FC">
              <w:trPr>
                <w:trHeight w:val="1260"/>
              </w:trPr>
              <w:tc>
                <w:tcPr>
                  <w:tcW w:w="0" w:type="auto"/>
                  <w:tcMar>
                    <w:top w:w="100" w:type="dxa"/>
                    <w:left w:w="100" w:type="dxa"/>
                    <w:bottom w:w="100" w:type="dxa"/>
                    <w:right w:w="100" w:type="dxa"/>
                  </w:tcMar>
                  <w:hideMark/>
                </w:tcPr>
                <w:p w14:paraId="16FED457"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Selected Answer:</w:t>
                  </w:r>
                </w:p>
              </w:tc>
              <w:tc>
                <w:tcPr>
                  <w:tcW w:w="0" w:type="auto"/>
                  <w:tcMar>
                    <w:top w:w="100" w:type="dxa"/>
                    <w:left w:w="100" w:type="dxa"/>
                    <w:bottom w:w="100" w:type="dxa"/>
                    <w:right w:w="100" w:type="dxa"/>
                  </w:tcMar>
                  <w:hideMark/>
                </w:tcPr>
                <w:p w14:paraId="4924DCBB" w14:textId="69F221C4"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4AEE739A" wp14:editId="52FA5DED">
                        <wp:extent cx="133350" cy="133350"/>
                        <wp:effectExtent l="0" t="0" r="0" b="0"/>
                        <wp:docPr id="17" name="Picture 1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A.</w:t>
                  </w:r>
                </w:p>
                <w:p w14:paraId="2634DB96"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an ongoing process of control by which a central system of power dominates the surrounding land and its components (people, animals, resources, etc.)</w:t>
                  </w:r>
                </w:p>
              </w:tc>
            </w:tr>
            <w:tr w:rsidR="005A74FC" w:rsidRPr="005A74FC" w14:paraId="74BF2891" w14:textId="77777777" w:rsidTr="005A74FC">
              <w:trPr>
                <w:trHeight w:val="1260"/>
              </w:trPr>
              <w:tc>
                <w:tcPr>
                  <w:tcW w:w="0" w:type="auto"/>
                  <w:tcMar>
                    <w:top w:w="100" w:type="dxa"/>
                    <w:left w:w="100" w:type="dxa"/>
                    <w:bottom w:w="100" w:type="dxa"/>
                    <w:right w:w="100" w:type="dxa"/>
                  </w:tcMar>
                  <w:hideMark/>
                </w:tcPr>
                <w:p w14:paraId="1A7D0044"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Answers:</w:t>
                  </w:r>
                </w:p>
              </w:tc>
              <w:tc>
                <w:tcPr>
                  <w:tcW w:w="0" w:type="auto"/>
                  <w:tcMar>
                    <w:top w:w="100" w:type="dxa"/>
                    <w:left w:w="100" w:type="dxa"/>
                    <w:bottom w:w="100" w:type="dxa"/>
                    <w:right w:w="100" w:type="dxa"/>
                  </w:tcMar>
                  <w:hideMark/>
                </w:tcPr>
                <w:p w14:paraId="48800140" w14:textId="4E83047F"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38D5AE0B" wp14:editId="5D16CB53">
                        <wp:extent cx="133350" cy="133350"/>
                        <wp:effectExtent l="0" t="0" r="0" b="0"/>
                        <wp:docPr id="16" name="Picture 16"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A.</w:t>
                  </w:r>
                </w:p>
                <w:p w14:paraId="71BCD834"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an ongoing process of control by which a central system of power dominates the surrounding land and its components (people, animals, resources, etc.)</w:t>
                  </w:r>
                </w:p>
              </w:tc>
            </w:tr>
            <w:tr w:rsidR="005A74FC" w:rsidRPr="005A74FC" w14:paraId="5AA1A6C2" w14:textId="77777777" w:rsidTr="005A74FC">
              <w:trPr>
                <w:trHeight w:val="1020"/>
              </w:trPr>
              <w:tc>
                <w:tcPr>
                  <w:tcW w:w="0" w:type="auto"/>
                  <w:tcMar>
                    <w:top w:w="100" w:type="dxa"/>
                    <w:left w:w="100" w:type="dxa"/>
                    <w:bottom w:w="100" w:type="dxa"/>
                    <w:right w:w="100" w:type="dxa"/>
                  </w:tcMar>
                  <w:hideMark/>
                </w:tcPr>
                <w:p w14:paraId="64842F3F"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3E15655E"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B. </w:t>
                  </w:r>
                </w:p>
                <w:p w14:paraId="55DEAD0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 process by which a powerful country establishes colonies in other countries to gain more power, resources, etc.</w:t>
                  </w:r>
                </w:p>
              </w:tc>
            </w:tr>
            <w:tr w:rsidR="005A74FC" w:rsidRPr="005A74FC" w14:paraId="0BF6DF2B" w14:textId="77777777" w:rsidTr="005A74FC">
              <w:trPr>
                <w:trHeight w:val="1020"/>
              </w:trPr>
              <w:tc>
                <w:tcPr>
                  <w:tcW w:w="0" w:type="auto"/>
                  <w:tcMar>
                    <w:top w:w="100" w:type="dxa"/>
                    <w:left w:w="100" w:type="dxa"/>
                    <w:bottom w:w="100" w:type="dxa"/>
                    <w:right w:w="100" w:type="dxa"/>
                  </w:tcMar>
                  <w:hideMark/>
                </w:tcPr>
                <w:p w14:paraId="068754EB"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0D17931"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C. </w:t>
                  </w:r>
                </w:p>
                <w:p w14:paraId="4F22FAA8"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 policy of extending a country's power and influence through diplomacy or military force.</w:t>
                  </w:r>
                </w:p>
              </w:tc>
            </w:tr>
            <w:tr w:rsidR="005A74FC" w:rsidRPr="005A74FC" w14:paraId="5643C0C0" w14:textId="77777777" w:rsidTr="005A74FC">
              <w:trPr>
                <w:trHeight w:val="620"/>
              </w:trPr>
              <w:tc>
                <w:tcPr>
                  <w:tcW w:w="0" w:type="auto"/>
                  <w:tcMar>
                    <w:top w:w="100" w:type="dxa"/>
                    <w:left w:w="100" w:type="dxa"/>
                    <w:bottom w:w="100" w:type="dxa"/>
                    <w:right w:w="100" w:type="dxa"/>
                  </w:tcMar>
                  <w:hideMark/>
                </w:tcPr>
                <w:p w14:paraId="18DC29D3"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13D35C7"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D. </w:t>
                  </w:r>
                </w:p>
                <w:p w14:paraId="344500F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an inhabitant of a colony.  </w:t>
                  </w:r>
                </w:p>
              </w:tc>
            </w:tr>
          </w:tbl>
          <w:p w14:paraId="0046739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9CD730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9C1863E"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047C614"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53CE8AD3" w14:textId="77777777" w:rsidR="005A74FC" w:rsidRPr="005A74FC" w:rsidRDefault="005A74FC" w:rsidP="005A74FC">
      <w:pPr>
        <w:pBdr>
          <w:top w:val="single" w:sz="6" w:space="0" w:color="CCCCCC"/>
        </w:pBdr>
        <w:spacing w:after="0" w:line="240" w:lineRule="auto"/>
        <w:ind w:right="-420"/>
        <w:outlineLvl w:val="2"/>
        <w:rPr>
          <w:rFonts w:ascii="Times New Roman" w:eastAsia="Times New Roman" w:hAnsi="Times New Roman" w:cs="Times New Roman"/>
          <w:b/>
          <w:bCs/>
          <w:sz w:val="27"/>
          <w:szCs w:val="27"/>
        </w:rPr>
      </w:pPr>
      <w:r w:rsidRPr="005A74FC">
        <w:rPr>
          <w:rFonts w:ascii="Times New Roman" w:eastAsia="Times New Roman" w:hAnsi="Times New Roman" w:cs="Times New Roman"/>
          <w:b/>
          <w:bCs/>
          <w:color w:val="000000"/>
          <w:sz w:val="20"/>
          <w:szCs w:val="20"/>
          <w:shd w:val="clear" w:color="auto" w:fill="FFFF00"/>
        </w:rPr>
        <w:t>Question 5</w:t>
      </w:r>
    </w:p>
    <w:p w14:paraId="35B09E3D" w14:textId="77777777" w:rsidR="005A74FC" w:rsidRPr="005A74FC" w:rsidRDefault="005A74FC" w:rsidP="005A74FC">
      <w:pPr>
        <w:pBdr>
          <w:top w:val="single" w:sz="6" w:space="9" w:color="CCCCCC"/>
        </w:pBdr>
        <w:spacing w:after="0" w:line="240" w:lineRule="auto"/>
        <w:ind w:right="-460"/>
        <w:jc w:val="right"/>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2 out of 2 points</w:t>
      </w:r>
    </w:p>
    <w:tbl>
      <w:tblPr>
        <w:tblW w:w="0" w:type="auto"/>
        <w:tblCellMar>
          <w:top w:w="15" w:type="dxa"/>
          <w:left w:w="15" w:type="dxa"/>
          <w:bottom w:w="15" w:type="dxa"/>
          <w:right w:w="15" w:type="dxa"/>
        </w:tblCellMar>
        <w:tblLook w:val="04A0" w:firstRow="1" w:lastRow="0" w:firstColumn="1" w:lastColumn="0" w:noHBand="0" w:noVBand="1"/>
      </w:tblPr>
      <w:tblGrid>
        <w:gridCol w:w="710"/>
        <w:gridCol w:w="8032"/>
        <w:gridCol w:w="206"/>
        <w:gridCol w:w="206"/>
        <w:gridCol w:w="206"/>
      </w:tblGrid>
      <w:tr w:rsidR="005A74FC" w:rsidRPr="005A74FC" w14:paraId="3E145A33" w14:textId="77777777" w:rsidTr="005A74FC">
        <w:trPr>
          <w:trHeight w:val="260"/>
        </w:trPr>
        <w:tc>
          <w:tcPr>
            <w:tcW w:w="0" w:type="auto"/>
            <w:tcMar>
              <w:top w:w="100" w:type="dxa"/>
              <w:left w:w="100" w:type="dxa"/>
              <w:bottom w:w="100" w:type="dxa"/>
              <w:right w:w="100" w:type="dxa"/>
            </w:tcMar>
            <w:vAlign w:val="center"/>
            <w:hideMark/>
          </w:tcPr>
          <w:p w14:paraId="53B35EFA"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gridSpan w:val="4"/>
            <w:tcMar>
              <w:top w:w="100" w:type="dxa"/>
              <w:left w:w="100" w:type="dxa"/>
              <w:bottom w:w="100" w:type="dxa"/>
              <w:right w:w="100" w:type="dxa"/>
            </w:tcMar>
            <w:vAlign w:val="center"/>
            <w:hideMark/>
          </w:tcPr>
          <w:p w14:paraId="234F8E57"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51EC83F8" w14:textId="77777777" w:rsidTr="005A74FC">
        <w:trPr>
          <w:trHeight w:val="900"/>
        </w:trPr>
        <w:tc>
          <w:tcPr>
            <w:tcW w:w="0" w:type="auto"/>
            <w:vMerge w:val="restart"/>
            <w:tcMar>
              <w:top w:w="100" w:type="dxa"/>
              <w:left w:w="100" w:type="dxa"/>
              <w:bottom w:w="100" w:type="dxa"/>
              <w:right w:w="100" w:type="dxa"/>
            </w:tcMar>
            <w:hideMark/>
          </w:tcPr>
          <w:p w14:paraId="2DD53204" w14:textId="3B47C9F2"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7882A054" wp14:editId="6D143525">
                  <wp:extent cx="323850" cy="323850"/>
                  <wp:effectExtent l="0" t="0" r="0" b="0"/>
                  <wp:docPr id="15" name="Picture 1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14:paraId="66EC94F9"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Why did we begin this week's materials by reading about the controversies surrounding the Bering Strait Theory?</w:t>
            </w:r>
          </w:p>
        </w:tc>
        <w:tc>
          <w:tcPr>
            <w:tcW w:w="0" w:type="auto"/>
            <w:tcMar>
              <w:top w:w="100" w:type="dxa"/>
              <w:left w:w="100" w:type="dxa"/>
              <w:bottom w:w="100" w:type="dxa"/>
              <w:right w:w="100" w:type="dxa"/>
            </w:tcMar>
            <w:hideMark/>
          </w:tcPr>
          <w:p w14:paraId="1D1C0647"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72981E5"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E691F8E"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601300EF" w14:textId="77777777" w:rsidTr="005A74FC">
        <w:trPr>
          <w:trHeight w:val="3360"/>
        </w:trPr>
        <w:tc>
          <w:tcPr>
            <w:tcW w:w="0" w:type="auto"/>
            <w:vMerge/>
            <w:vAlign w:val="center"/>
            <w:hideMark/>
          </w:tcPr>
          <w:p w14:paraId="798FA4D2"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6B3036E"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300"/>
              <w:gridCol w:w="6532"/>
            </w:tblGrid>
            <w:tr w:rsidR="005A74FC" w:rsidRPr="005A74FC" w14:paraId="35E0C811" w14:textId="77777777" w:rsidTr="005A74FC">
              <w:trPr>
                <w:trHeight w:val="800"/>
              </w:trPr>
              <w:tc>
                <w:tcPr>
                  <w:tcW w:w="0" w:type="auto"/>
                  <w:tcMar>
                    <w:top w:w="100" w:type="dxa"/>
                    <w:left w:w="100" w:type="dxa"/>
                    <w:bottom w:w="100" w:type="dxa"/>
                    <w:right w:w="100" w:type="dxa"/>
                  </w:tcMar>
                  <w:hideMark/>
                </w:tcPr>
                <w:p w14:paraId="6C973F3E"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Selected Answer:</w:t>
                  </w:r>
                </w:p>
              </w:tc>
              <w:tc>
                <w:tcPr>
                  <w:tcW w:w="0" w:type="auto"/>
                  <w:tcMar>
                    <w:top w:w="100" w:type="dxa"/>
                    <w:left w:w="100" w:type="dxa"/>
                    <w:bottom w:w="100" w:type="dxa"/>
                    <w:right w:w="100" w:type="dxa"/>
                  </w:tcMar>
                  <w:hideMark/>
                </w:tcPr>
                <w:p w14:paraId="016214C7" w14:textId="35C9F624"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464DA988" wp14:editId="49F0CBDF">
                        <wp:extent cx="133350" cy="133350"/>
                        <wp:effectExtent l="0" t="0" r="0" b="0"/>
                        <wp:docPr id="14" name="Picture 14"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 xml:space="preserve">D. </w:t>
                  </w:r>
                </w:p>
                <w:p w14:paraId="2AC3D576"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gramStart"/>
                  <w:r w:rsidRPr="005A74FC">
                    <w:rPr>
                      <w:rFonts w:ascii="Times New Roman" w:eastAsia="Times New Roman" w:hAnsi="Times New Roman" w:cs="Times New Roman"/>
                      <w:color w:val="000000"/>
                      <w:sz w:val="20"/>
                      <w:szCs w:val="20"/>
                      <w:shd w:val="clear" w:color="auto" w:fill="FFFF00"/>
                    </w:rPr>
                    <w:t>All of</w:t>
                  </w:r>
                  <w:proofErr w:type="gramEnd"/>
                  <w:r w:rsidRPr="005A74FC">
                    <w:rPr>
                      <w:rFonts w:ascii="Times New Roman" w:eastAsia="Times New Roman" w:hAnsi="Times New Roman" w:cs="Times New Roman"/>
                      <w:color w:val="000000"/>
                      <w:sz w:val="20"/>
                      <w:szCs w:val="20"/>
                      <w:shd w:val="clear" w:color="auto" w:fill="FFFF00"/>
                    </w:rPr>
                    <w:t xml:space="preserve"> the above</w:t>
                  </w:r>
                </w:p>
              </w:tc>
            </w:tr>
            <w:tr w:rsidR="005A74FC" w:rsidRPr="005A74FC" w14:paraId="75667DDB" w14:textId="77777777" w:rsidTr="005A74FC">
              <w:trPr>
                <w:trHeight w:val="620"/>
              </w:trPr>
              <w:tc>
                <w:tcPr>
                  <w:tcW w:w="0" w:type="auto"/>
                  <w:tcMar>
                    <w:top w:w="100" w:type="dxa"/>
                    <w:left w:w="100" w:type="dxa"/>
                    <w:bottom w:w="100" w:type="dxa"/>
                    <w:right w:w="100" w:type="dxa"/>
                  </w:tcMar>
                  <w:hideMark/>
                </w:tcPr>
                <w:p w14:paraId="0B67FC0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Answers:</w:t>
                  </w:r>
                </w:p>
              </w:tc>
              <w:tc>
                <w:tcPr>
                  <w:tcW w:w="0" w:type="auto"/>
                  <w:tcMar>
                    <w:top w:w="100" w:type="dxa"/>
                    <w:left w:w="100" w:type="dxa"/>
                    <w:bottom w:w="100" w:type="dxa"/>
                    <w:right w:w="100" w:type="dxa"/>
                  </w:tcMar>
                  <w:hideMark/>
                </w:tcPr>
                <w:p w14:paraId="2F3B3044"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A. </w:t>
                  </w:r>
                </w:p>
                <w:p w14:paraId="0CB7774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spellStart"/>
                  <w:r w:rsidRPr="005A74FC">
                    <w:rPr>
                      <w:rFonts w:ascii="Times New Roman" w:eastAsia="Times New Roman" w:hAnsi="Times New Roman" w:cs="Times New Roman"/>
                      <w:color w:val="000000"/>
                      <w:sz w:val="20"/>
                      <w:szCs w:val="20"/>
                      <w:shd w:val="clear" w:color="auto" w:fill="FFFF00"/>
                    </w:rPr>
                    <w:t>Tcado</w:t>
                  </w:r>
                  <w:proofErr w:type="spellEnd"/>
                  <w:r w:rsidRPr="005A74FC">
                    <w:rPr>
                      <w:rFonts w:ascii="Times New Roman" w:eastAsia="Times New Roman" w:hAnsi="Times New Roman" w:cs="Times New Roman"/>
                      <w:color w:val="000000"/>
                      <w:sz w:val="20"/>
                      <w:szCs w:val="20"/>
                      <w:shd w:val="clear" w:color="auto" w:fill="FFFF00"/>
                    </w:rPr>
                    <w:t xml:space="preserve"> practice applying "historical thinking" as we approach texts</w:t>
                  </w:r>
                </w:p>
              </w:tc>
            </w:tr>
            <w:tr w:rsidR="005A74FC" w:rsidRPr="005A74FC" w14:paraId="73664590" w14:textId="77777777" w:rsidTr="005A74FC">
              <w:trPr>
                <w:trHeight w:val="1020"/>
              </w:trPr>
              <w:tc>
                <w:tcPr>
                  <w:tcW w:w="0" w:type="auto"/>
                  <w:tcMar>
                    <w:top w:w="100" w:type="dxa"/>
                    <w:left w:w="100" w:type="dxa"/>
                    <w:bottom w:w="100" w:type="dxa"/>
                    <w:right w:w="100" w:type="dxa"/>
                  </w:tcMar>
                  <w:hideMark/>
                </w:tcPr>
                <w:p w14:paraId="77F72FD1"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0F26F77"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B. </w:t>
                  </w:r>
                </w:p>
                <w:p w14:paraId="4FAB22E3" w14:textId="77777777" w:rsidR="005A74FC" w:rsidRPr="005A74FC" w:rsidRDefault="005A74FC" w:rsidP="005A74FC">
                  <w:pPr>
                    <w:spacing w:after="0" w:line="240" w:lineRule="auto"/>
                    <w:ind w:right="54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To understand how history is shaped and how it is challenged </w:t>
                  </w:r>
                  <w:proofErr w:type="spellStart"/>
                  <w:r w:rsidRPr="005A74FC">
                    <w:rPr>
                      <w:rFonts w:ascii="Times New Roman" w:eastAsia="Times New Roman" w:hAnsi="Times New Roman" w:cs="Times New Roman"/>
                      <w:color w:val="000000"/>
                      <w:sz w:val="20"/>
                      <w:szCs w:val="20"/>
                      <w:shd w:val="clear" w:color="auto" w:fill="FFFF00"/>
                    </w:rPr>
                    <w:t>frequenfabyandttly</w:t>
                  </w:r>
                  <w:proofErr w:type="spellEnd"/>
                </w:p>
              </w:tc>
            </w:tr>
            <w:tr w:rsidR="005A74FC" w:rsidRPr="005A74FC" w14:paraId="7BAAFA94" w14:textId="77777777" w:rsidTr="005A74FC">
              <w:trPr>
                <w:trHeight w:val="1020"/>
              </w:trPr>
              <w:tc>
                <w:tcPr>
                  <w:tcW w:w="0" w:type="auto"/>
                  <w:tcMar>
                    <w:top w:w="100" w:type="dxa"/>
                    <w:left w:w="100" w:type="dxa"/>
                    <w:bottom w:w="100" w:type="dxa"/>
                    <w:right w:w="100" w:type="dxa"/>
                  </w:tcMar>
                  <w:hideMark/>
                </w:tcPr>
                <w:p w14:paraId="3587A31E"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F898ED7"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C. </w:t>
                  </w:r>
                </w:p>
                <w:p w14:paraId="4B3998E2"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To understand how </w:t>
                  </w:r>
                  <w:proofErr w:type="gramStart"/>
                  <w:r w:rsidRPr="005A74FC">
                    <w:rPr>
                      <w:rFonts w:ascii="Times New Roman" w:eastAsia="Times New Roman" w:hAnsi="Times New Roman" w:cs="Times New Roman"/>
                      <w:color w:val="000000"/>
                      <w:sz w:val="20"/>
                      <w:szCs w:val="20"/>
                      <w:shd w:val="clear" w:color="auto" w:fill="FFFF00"/>
                    </w:rPr>
                    <w:t>history is often determined by power</w:t>
                  </w:r>
                  <w:proofErr w:type="gramEnd"/>
                  <w:r w:rsidRPr="005A74FC">
                    <w:rPr>
                      <w:rFonts w:ascii="Times New Roman" w:eastAsia="Times New Roman" w:hAnsi="Times New Roman" w:cs="Times New Roman"/>
                      <w:color w:val="000000"/>
                      <w:sz w:val="20"/>
                      <w:szCs w:val="20"/>
                      <w:shd w:val="clear" w:color="auto" w:fill="FFFF00"/>
                    </w:rPr>
                    <w:t>, and to understand why it's important to engage multiple perspectives</w:t>
                  </w:r>
                </w:p>
              </w:tc>
            </w:tr>
            <w:tr w:rsidR="005A74FC" w:rsidRPr="005A74FC" w14:paraId="19439FDA" w14:textId="77777777" w:rsidTr="005A74FC">
              <w:trPr>
                <w:trHeight w:val="620"/>
              </w:trPr>
              <w:tc>
                <w:tcPr>
                  <w:tcW w:w="0" w:type="auto"/>
                  <w:tcMar>
                    <w:top w:w="100" w:type="dxa"/>
                    <w:left w:w="100" w:type="dxa"/>
                    <w:bottom w:w="100" w:type="dxa"/>
                    <w:right w:w="100" w:type="dxa"/>
                  </w:tcMar>
                  <w:hideMark/>
                </w:tcPr>
                <w:p w14:paraId="695BEFDB"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70D9A93" w14:textId="7713E4BC"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Times New Roman" w:eastAsia="Times New Roman" w:hAnsi="Times New Roman" w:cs="Times New Roman"/>
                      <w:noProof/>
                      <w:color w:val="000000"/>
                      <w:sz w:val="20"/>
                      <w:szCs w:val="20"/>
                      <w:shd w:val="clear" w:color="auto" w:fill="FFFF00"/>
                    </w:rPr>
                    <w:drawing>
                      <wp:inline distT="0" distB="0" distL="0" distR="0" wp14:anchorId="2C6D995A" wp14:editId="435A379A">
                        <wp:extent cx="133350" cy="133350"/>
                        <wp:effectExtent l="0" t="0" r="0" b="0"/>
                        <wp:docPr id="13" name="Picture 1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Times New Roman" w:eastAsia="Times New Roman" w:hAnsi="Times New Roman" w:cs="Times New Roman"/>
                      <w:color w:val="000000"/>
                      <w:sz w:val="20"/>
                      <w:szCs w:val="20"/>
                      <w:shd w:val="clear" w:color="auto" w:fill="FFFF00"/>
                    </w:rPr>
                    <w:t xml:space="preserve">D. </w:t>
                  </w:r>
                </w:p>
                <w:p w14:paraId="2FEFB01A"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gramStart"/>
                  <w:r w:rsidRPr="005A74FC">
                    <w:rPr>
                      <w:rFonts w:ascii="Times New Roman" w:eastAsia="Times New Roman" w:hAnsi="Times New Roman" w:cs="Times New Roman"/>
                      <w:color w:val="000000"/>
                      <w:sz w:val="20"/>
                      <w:szCs w:val="20"/>
                      <w:shd w:val="clear" w:color="auto" w:fill="FFFF00"/>
                    </w:rPr>
                    <w:t>All of</w:t>
                  </w:r>
                  <w:proofErr w:type="gramEnd"/>
                  <w:r w:rsidRPr="005A74FC">
                    <w:rPr>
                      <w:rFonts w:ascii="Times New Roman" w:eastAsia="Times New Roman" w:hAnsi="Times New Roman" w:cs="Times New Roman"/>
                      <w:color w:val="000000"/>
                      <w:sz w:val="20"/>
                      <w:szCs w:val="20"/>
                      <w:shd w:val="clear" w:color="auto" w:fill="FFFF00"/>
                    </w:rPr>
                    <w:t xml:space="preserve"> the above</w:t>
                  </w:r>
                </w:p>
              </w:tc>
            </w:tr>
          </w:tbl>
          <w:p w14:paraId="52582FD5"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C2FDCB7"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73332641"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C4F7A49"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5417B66D" w14:textId="77777777" w:rsidR="005A74FC" w:rsidRPr="005A74FC" w:rsidRDefault="005A74FC" w:rsidP="005A74FC">
      <w:pPr>
        <w:spacing w:after="240" w:line="240" w:lineRule="auto"/>
        <w:rPr>
          <w:rFonts w:ascii="Times New Roman" w:eastAsia="Times New Roman" w:hAnsi="Times New Roman" w:cs="Times New Roman"/>
          <w:sz w:val="24"/>
          <w:szCs w:val="24"/>
        </w:rPr>
      </w:pPr>
    </w:p>
    <w:p w14:paraId="2CBE5921"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Week 3:  </w:t>
      </w:r>
    </w:p>
    <w:tbl>
      <w:tblPr>
        <w:tblW w:w="0" w:type="auto"/>
        <w:tblCellMar>
          <w:top w:w="15" w:type="dxa"/>
          <w:left w:w="15" w:type="dxa"/>
          <w:bottom w:w="15" w:type="dxa"/>
          <w:right w:w="15" w:type="dxa"/>
        </w:tblCellMar>
        <w:tblLook w:val="04A0" w:firstRow="1" w:lastRow="0" w:firstColumn="1" w:lastColumn="0" w:noHBand="0" w:noVBand="1"/>
      </w:tblPr>
      <w:tblGrid>
        <w:gridCol w:w="8839"/>
      </w:tblGrid>
      <w:tr w:rsidR="005A74FC" w:rsidRPr="005A74FC" w14:paraId="1FE390C2" w14:textId="77777777" w:rsidTr="005A74FC">
        <w:trPr>
          <w:trHeight w:val="900"/>
        </w:trPr>
        <w:tc>
          <w:tcPr>
            <w:tcW w:w="0" w:type="auto"/>
            <w:tcMar>
              <w:top w:w="100" w:type="dxa"/>
              <w:left w:w="100" w:type="dxa"/>
              <w:bottom w:w="100" w:type="dxa"/>
              <w:right w:w="100" w:type="dxa"/>
            </w:tcMar>
            <w:hideMark/>
          </w:tcPr>
          <w:p w14:paraId="1D6DFF3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 xml:space="preserve">What are 2 types of assimilation that were forced upon American Indians from the 1860s-1880s? </w:t>
            </w:r>
          </w:p>
        </w:tc>
      </w:tr>
      <w:tr w:rsidR="005A74FC" w:rsidRPr="005A74FC" w14:paraId="75FCA67D" w14:textId="77777777" w:rsidTr="005A74FC">
        <w:trPr>
          <w:trHeight w:val="3380"/>
        </w:trPr>
        <w:tc>
          <w:tcPr>
            <w:tcW w:w="0" w:type="auto"/>
            <w:tcMar>
              <w:top w:w="100" w:type="dxa"/>
              <w:left w:w="100" w:type="dxa"/>
              <w:bottom w:w="100" w:type="dxa"/>
              <w:right w:w="100" w:type="dxa"/>
            </w:tcMar>
            <w:hideMark/>
          </w:tcPr>
          <w:p w14:paraId="78351E6B"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679"/>
              <w:gridCol w:w="6960"/>
            </w:tblGrid>
            <w:tr w:rsidR="005A74FC" w:rsidRPr="005A74FC" w14:paraId="1345E17E" w14:textId="77777777" w:rsidTr="005A74FC">
              <w:trPr>
                <w:trHeight w:val="800"/>
              </w:trPr>
              <w:tc>
                <w:tcPr>
                  <w:tcW w:w="0" w:type="auto"/>
                  <w:tcMar>
                    <w:top w:w="100" w:type="dxa"/>
                    <w:left w:w="100" w:type="dxa"/>
                    <w:bottom w:w="100" w:type="dxa"/>
                    <w:right w:w="100" w:type="dxa"/>
                  </w:tcMar>
                  <w:hideMark/>
                </w:tcPr>
                <w:p w14:paraId="28DCD4B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Selected Answer:</w:t>
                  </w:r>
                </w:p>
              </w:tc>
              <w:tc>
                <w:tcPr>
                  <w:tcW w:w="0" w:type="auto"/>
                  <w:tcMar>
                    <w:top w:w="100" w:type="dxa"/>
                    <w:left w:w="100" w:type="dxa"/>
                    <w:bottom w:w="100" w:type="dxa"/>
                    <w:right w:w="100" w:type="dxa"/>
                  </w:tcMar>
                  <w:hideMark/>
                </w:tcPr>
                <w:p w14:paraId="3AD8AB2C" w14:textId="0982E991"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03A0EE76" wp14:editId="2181BED6">
                        <wp:extent cx="133350" cy="133350"/>
                        <wp:effectExtent l="0" t="0" r="0" b="0"/>
                        <wp:docPr id="12" name="Picture 12"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 xml:space="preserve">C. </w:t>
                  </w:r>
                </w:p>
                <w:p w14:paraId="252B9027"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Boarding Schools and the Dawes Act</w:t>
                  </w:r>
                </w:p>
              </w:tc>
            </w:tr>
            <w:tr w:rsidR="005A74FC" w:rsidRPr="005A74FC" w14:paraId="3BE0820F" w14:textId="77777777" w:rsidTr="005A74FC">
              <w:trPr>
                <w:trHeight w:val="560"/>
              </w:trPr>
              <w:tc>
                <w:tcPr>
                  <w:tcW w:w="0" w:type="auto"/>
                  <w:tcMar>
                    <w:top w:w="100" w:type="dxa"/>
                    <w:left w:w="100" w:type="dxa"/>
                    <w:bottom w:w="100" w:type="dxa"/>
                    <w:right w:w="100" w:type="dxa"/>
                  </w:tcMar>
                  <w:hideMark/>
                </w:tcPr>
                <w:p w14:paraId="7AE85086"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Answers:</w:t>
                  </w:r>
                </w:p>
              </w:tc>
              <w:tc>
                <w:tcPr>
                  <w:tcW w:w="0" w:type="auto"/>
                  <w:tcMar>
                    <w:top w:w="100" w:type="dxa"/>
                    <w:left w:w="100" w:type="dxa"/>
                    <w:bottom w:w="100" w:type="dxa"/>
                    <w:right w:w="100" w:type="dxa"/>
                  </w:tcMar>
                  <w:hideMark/>
                </w:tcPr>
                <w:p w14:paraId="3D6615E6"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A. </w:t>
                  </w:r>
                </w:p>
                <w:p w14:paraId="1062DDB7"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Various treaties and ultimately the Indian Removal Act</w:t>
                  </w:r>
                </w:p>
              </w:tc>
            </w:tr>
            <w:tr w:rsidR="005A74FC" w:rsidRPr="005A74FC" w14:paraId="0A5E6669" w14:textId="77777777" w:rsidTr="005A74FC">
              <w:trPr>
                <w:trHeight w:val="560"/>
              </w:trPr>
              <w:tc>
                <w:tcPr>
                  <w:tcW w:w="0" w:type="auto"/>
                  <w:tcMar>
                    <w:top w:w="100" w:type="dxa"/>
                    <w:left w:w="100" w:type="dxa"/>
                    <w:bottom w:w="100" w:type="dxa"/>
                    <w:right w:w="100" w:type="dxa"/>
                  </w:tcMar>
                  <w:hideMark/>
                </w:tcPr>
                <w:p w14:paraId="2EEA455A"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C73679B"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B. </w:t>
                  </w:r>
                </w:p>
                <w:p w14:paraId="225AA45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Indian Removal Act and Indian Appropriations Act</w:t>
                  </w:r>
                </w:p>
              </w:tc>
            </w:tr>
            <w:tr w:rsidR="005A74FC" w:rsidRPr="005A74FC" w14:paraId="7F1A0C25" w14:textId="77777777" w:rsidTr="005A74FC">
              <w:trPr>
                <w:trHeight w:val="560"/>
              </w:trPr>
              <w:tc>
                <w:tcPr>
                  <w:tcW w:w="0" w:type="auto"/>
                  <w:tcMar>
                    <w:top w:w="100" w:type="dxa"/>
                    <w:left w:w="100" w:type="dxa"/>
                    <w:bottom w:w="100" w:type="dxa"/>
                    <w:right w:w="100" w:type="dxa"/>
                  </w:tcMar>
                  <w:hideMark/>
                </w:tcPr>
                <w:p w14:paraId="628B795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BBB35CF" w14:textId="79941A21"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4FE8D366" wp14:editId="40A79F39">
                        <wp:extent cx="133350" cy="133350"/>
                        <wp:effectExtent l="0" t="0" r="0" b="0"/>
                        <wp:docPr id="11" name="Picture 1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 xml:space="preserve">C. </w:t>
                  </w:r>
                </w:p>
                <w:p w14:paraId="780BFDF1"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Boarding Schools and the Dawes Act</w:t>
                  </w:r>
                </w:p>
              </w:tc>
            </w:tr>
            <w:tr w:rsidR="005A74FC" w:rsidRPr="005A74FC" w14:paraId="7CBAC5EC" w14:textId="77777777" w:rsidTr="005A74FC">
              <w:trPr>
                <w:trHeight w:val="1020"/>
              </w:trPr>
              <w:tc>
                <w:tcPr>
                  <w:tcW w:w="0" w:type="auto"/>
                  <w:tcMar>
                    <w:top w:w="100" w:type="dxa"/>
                    <w:left w:w="100" w:type="dxa"/>
                    <w:bottom w:w="100" w:type="dxa"/>
                    <w:right w:w="100" w:type="dxa"/>
                  </w:tcMar>
                  <w:hideMark/>
                </w:tcPr>
                <w:p w14:paraId="2550E28D"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B0FFF7C"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D. </w:t>
                  </w:r>
                </w:p>
                <w:p w14:paraId="1FC8FDBC"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The founding of the Office of Indian Affairs and the Indian Appropriations Act</w:t>
                  </w:r>
                </w:p>
              </w:tc>
            </w:tr>
          </w:tbl>
          <w:p w14:paraId="2447EA85"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788BEFC2" w14:textId="77777777" w:rsidR="005A74FC" w:rsidRPr="005A74FC" w:rsidRDefault="005A74FC" w:rsidP="005A74FC">
      <w:pPr>
        <w:pBdr>
          <w:top w:val="single" w:sz="6" w:space="0" w:color="CCCCCC"/>
        </w:pBdr>
        <w:spacing w:after="0" w:line="240" w:lineRule="auto"/>
        <w:ind w:right="-420"/>
        <w:outlineLvl w:val="2"/>
        <w:rPr>
          <w:rFonts w:ascii="Times New Roman" w:eastAsia="Times New Roman" w:hAnsi="Times New Roman" w:cs="Times New Roman"/>
          <w:b/>
          <w:bCs/>
          <w:sz w:val="27"/>
          <w:szCs w:val="27"/>
        </w:rPr>
      </w:pPr>
      <w:r w:rsidRPr="005A74FC">
        <w:rPr>
          <w:rFonts w:ascii="Arial" w:eastAsia="Times New Roman" w:hAnsi="Arial" w:cs="Arial"/>
          <w:b/>
          <w:bCs/>
          <w:color w:val="111111"/>
          <w:sz w:val="23"/>
          <w:szCs w:val="23"/>
          <w:shd w:val="clear" w:color="auto" w:fill="FFFF00"/>
        </w:rPr>
        <w:t>Question 2</w:t>
      </w:r>
    </w:p>
    <w:p w14:paraId="2B79EA7A" w14:textId="77777777" w:rsidR="005A74FC" w:rsidRPr="005A74FC" w:rsidRDefault="005A74FC" w:rsidP="005A74FC">
      <w:pPr>
        <w:pBdr>
          <w:top w:val="single" w:sz="6" w:space="9" w:color="CCCCCC"/>
        </w:pBdr>
        <w:spacing w:after="0" w:line="240" w:lineRule="auto"/>
        <w:ind w:right="-460"/>
        <w:jc w:val="right"/>
        <w:rPr>
          <w:rFonts w:ascii="Times New Roman" w:eastAsia="Times New Roman" w:hAnsi="Times New Roman" w:cs="Times New Roman"/>
          <w:sz w:val="24"/>
          <w:szCs w:val="24"/>
        </w:rPr>
      </w:pPr>
      <w:r w:rsidRPr="005A74FC">
        <w:rPr>
          <w:rFonts w:ascii="Times New Roman" w:eastAsia="Times New Roman" w:hAnsi="Times New Roman" w:cs="Times New Roman"/>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710"/>
        <w:gridCol w:w="8032"/>
        <w:gridCol w:w="206"/>
        <w:gridCol w:w="206"/>
        <w:gridCol w:w="206"/>
      </w:tblGrid>
      <w:tr w:rsidR="005A74FC" w:rsidRPr="005A74FC" w14:paraId="22C31F05" w14:textId="77777777" w:rsidTr="005A74FC">
        <w:trPr>
          <w:trHeight w:val="260"/>
        </w:trPr>
        <w:tc>
          <w:tcPr>
            <w:tcW w:w="0" w:type="auto"/>
            <w:tcMar>
              <w:top w:w="100" w:type="dxa"/>
              <w:left w:w="100" w:type="dxa"/>
              <w:bottom w:w="100" w:type="dxa"/>
              <w:right w:w="100" w:type="dxa"/>
            </w:tcMar>
            <w:vAlign w:val="center"/>
            <w:hideMark/>
          </w:tcPr>
          <w:p w14:paraId="7F250DAD"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gridSpan w:val="4"/>
            <w:tcMar>
              <w:top w:w="100" w:type="dxa"/>
              <w:left w:w="100" w:type="dxa"/>
              <w:bottom w:w="100" w:type="dxa"/>
              <w:right w:w="100" w:type="dxa"/>
            </w:tcMar>
            <w:vAlign w:val="center"/>
            <w:hideMark/>
          </w:tcPr>
          <w:p w14:paraId="4B8AB15D"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2D764F2C" w14:textId="77777777" w:rsidTr="005A74FC">
        <w:trPr>
          <w:trHeight w:val="680"/>
        </w:trPr>
        <w:tc>
          <w:tcPr>
            <w:tcW w:w="0" w:type="auto"/>
            <w:vMerge w:val="restart"/>
            <w:tcMar>
              <w:top w:w="100" w:type="dxa"/>
              <w:left w:w="100" w:type="dxa"/>
              <w:bottom w:w="100" w:type="dxa"/>
              <w:right w:w="100" w:type="dxa"/>
            </w:tcMar>
            <w:hideMark/>
          </w:tcPr>
          <w:p w14:paraId="3289BB50" w14:textId="6BD7E8AA"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3202C22D" wp14:editId="738C63A7">
                  <wp:extent cx="323850" cy="323850"/>
                  <wp:effectExtent l="0" t="0" r="0" b="0"/>
                  <wp:docPr id="10" name="Picture 10"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14:paraId="68E3C44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What are some of the lasting effects of boarding schools?</w:t>
            </w:r>
          </w:p>
        </w:tc>
        <w:tc>
          <w:tcPr>
            <w:tcW w:w="0" w:type="auto"/>
            <w:tcMar>
              <w:top w:w="100" w:type="dxa"/>
              <w:left w:w="100" w:type="dxa"/>
              <w:bottom w:w="100" w:type="dxa"/>
              <w:right w:w="100" w:type="dxa"/>
            </w:tcMar>
            <w:hideMark/>
          </w:tcPr>
          <w:p w14:paraId="04ECC37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A1260A7"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7E12ACA6"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1DFA3B6A" w14:textId="77777777" w:rsidTr="005A74FC">
        <w:trPr>
          <w:trHeight w:val="4500"/>
        </w:trPr>
        <w:tc>
          <w:tcPr>
            <w:tcW w:w="0" w:type="auto"/>
            <w:vMerge/>
            <w:vAlign w:val="center"/>
            <w:hideMark/>
          </w:tcPr>
          <w:p w14:paraId="2EC80FFF"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C1A6847"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288"/>
              <w:gridCol w:w="6544"/>
            </w:tblGrid>
            <w:tr w:rsidR="005A74FC" w:rsidRPr="005A74FC" w14:paraId="230E585B" w14:textId="77777777" w:rsidTr="005A74FC">
              <w:trPr>
                <w:trHeight w:val="800"/>
              </w:trPr>
              <w:tc>
                <w:tcPr>
                  <w:tcW w:w="0" w:type="auto"/>
                  <w:tcMar>
                    <w:top w:w="100" w:type="dxa"/>
                    <w:left w:w="100" w:type="dxa"/>
                    <w:bottom w:w="100" w:type="dxa"/>
                    <w:right w:w="100" w:type="dxa"/>
                  </w:tcMar>
                  <w:hideMark/>
                </w:tcPr>
                <w:p w14:paraId="2C1F3FF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Selected Answer:</w:t>
                  </w:r>
                </w:p>
              </w:tc>
              <w:tc>
                <w:tcPr>
                  <w:tcW w:w="0" w:type="auto"/>
                  <w:tcMar>
                    <w:top w:w="100" w:type="dxa"/>
                    <w:left w:w="100" w:type="dxa"/>
                    <w:bottom w:w="100" w:type="dxa"/>
                    <w:right w:w="100" w:type="dxa"/>
                  </w:tcMar>
                  <w:hideMark/>
                </w:tcPr>
                <w:p w14:paraId="45E4B35A" w14:textId="591CC478"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2EE0152F" wp14:editId="6FA2F1A2">
                        <wp:extent cx="133350" cy="133350"/>
                        <wp:effectExtent l="0" t="0" r="0" b="0"/>
                        <wp:docPr id="9" name="Picture 9"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 xml:space="preserve">D. </w:t>
                  </w:r>
                </w:p>
                <w:p w14:paraId="71C1636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gramStart"/>
                  <w:r w:rsidRPr="005A74FC">
                    <w:rPr>
                      <w:rFonts w:ascii="Arial" w:eastAsia="Times New Roman" w:hAnsi="Arial" w:cs="Arial"/>
                      <w:color w:val="111111"/>
                      <w:sz w:val="20"/>
                      <w:szCs w:val="20"/>
                      <w:shd w:val="clear" w:color="auto" w:fill="FFFF00"/>
                    </w:rPr>
                    <w:t>All of</w:t>
                  </w:r>
                  <w:proofErr w:type="gramEnd"/>
                  <w:r w:rsidRPr="005A74FC">
                    <w:rPr>
                      <w:rFonts w:ascii="Arial" w:eastAsia="Times New Roman" w:hAnsi="Arial" w:cs="Arial"/>
                      <w:color w:val="111111"/>
                      <w:sz w:val="20"/>
                      <w:szCs w:val="20"/>
                      <w:shd w:val="clear" w:color="auto" w:fill="FFFF00"/>
                    </w:rPr>
                    <w:t xml:space="preserve"> the above</w:t>
                  </w:r>
                </w:p>
              </w:tc>
            </w:tr>
            <w:tr w:rsidR="005A74FC" w:rsidRPr="005A74FC" w14:paraId="195C4B48" w14:textId="77777777" w:rsidTr="005A74FC">
              <w:trPr>
                <w:trHeight w:val="1020"/>
              </w:trPr>
              <w:tc>
                <w:tcPr>
                  <w:tcW w:w="0" w:type="auto"/>
                  <w:tcMar>
                    <w:top w:w="100" w:type="dxa"/>
                    <w:left w:w="100" w:type="dxa"/>
                    <w:bottom w:w="100" w:type="dxa"/>
                    <w:right w:w="100" w:type="dxa"/>
                  </w:tcMar>
                  <w:hideMark/>
                </w:tcPr>
                <w:p w14:paraId="786065E9"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Answers:</w:t>
                  </w:r>
                </w:p>
              </w:tc>
              <w:tc>
                <w:tcPr>
                  <w:tcW w:w="0" w:type="auto"/>
                  <w:tcMar>
                    <w:top w:w="100" w:type="dxa"/>
                    <w:left w:w="100" w:type="dxa"/>
                    <w:bottom w:w="100" w:type="dxa"/>
                    <w:right w:w="100" w:type="dxa"/>
                  </w:tcMar>
                  <w:hideMark/>
                </w:tcPr>
                <w:p w14:paraId="25328718"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A. </w:t>
                  </w:r>
                </w:p>
                <w:p w14:paraId="1E75697B"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Many boarding school survivors experienced loss of language, culture, and traditions</w:t>
                  </w:r>
                </w:p>
              </w:tc>
            </w:tr>
            <w:tr w:rsidR="005A74FC" w:rsidRPr="005A74FC" w14:paraId="337A2B8B" w14:textId="77777777" w:rsidTr="005A74FC">
              <w:trPr>
                <w:trHeight w:val="1020"/>
              </w:trPr>
              <w:tc>
                <w:tcPr>
                  <w:tcW w:w="0" w:type="auto"/>
                  <w:tcMar>
                    <w:top w:w="100" w:type="dxa"/>
                    <w:left w:w="100" w:type="dxa"/>
                    <w:bottom w:w="100" w:type="dxa"/>
                    <w:right w:w="100" w:type="dxa"/>
                  </w:tcMar>
                  <w:hideMark/>
                </w:tcPr>
                <w:p w14:paraId="04C0DA75"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7589710C"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B. </w:t>
                  </w:r>
                </w:p>
                <w:p w14:paraId="34C2E28E"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Inability for some boarding school survivors to reconnect with families and tribal members</w:t>
                  </w:r>
                </w:p>
              </w:tc>
            </w:tr>
            <w:tr w:rsidR="005A74FC" w:rsidRPr="005A74FC" w14:paraId="33F83355" w14:textId="77777777" w:rsidTr="005A74FC">
              <w:trPr>
                <w:trHeight w:val="1240"/>
              </w:trPr>
              <w:tc>
                <w:tcPr>
                  <w:tcW w:w="0" w:type="auto"/>
                  <w:tcMar>
                    <w:top w:w="100" w:type="dxa"/>
                    <w:left w:w="100" w:type="dxa"/>
                    <w:bottom w:w="100" w:type="dxa"/>
                    <w:right w:w="100" w:type="dxa"/>
                  </w:tcMar>
                  <w:hideMark/>
                </w:tcPr>
                <w:p w14:paraId="70E531AF"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3AFFDA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C. </w:t>
                  </w:r>
                </w:p>
                <w:p w14:paraId="31A221D2"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Abuse at schools and loss of connection to families/sense of self has led to some intergenerational trauma amongst boarding school survivors</w:t>
                  </w:r>
                </w:p>
              </w:tc>
            </w:tr>
            <w:tr w:rsidR="005A74FC" w:rsidRPr="005A74FC" w14:paraId="676B11BD" w14:textId="77777777" w:rsidTr="005A74FC">
              <w:trPr>
                <w:trHeight w:val="560"/>
              </w:trPr>
              <w:tc>
                <w:tcPr>
                  <w:tcW w:w="0" w:type="auto"/>
                  <w:tcMar>
                    <w:top w:w="100" w:type="dxa"/>
                    <w:left w:w="100" w:type="dxa"/>
                    <w:bottom w:w="100" w:type="dxa"/>
                    <w:right w:w="100" w:type="dxa"/>
                  </w:tcMar>
                  <w:hideMark/>
                </w:tcPr>
                <w:p w14:paraId="53D606A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4C99559" w14:textId="28DF79CB"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659987EF" wp14:editId="704BD962">
                        <wp:extent cx="133350" cy="133350"/>
                        <wp:effectExtent l="0" t="0" r="0" b="0"/>
                        <wp:docPr id="8" name="Picture 8"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 xml:space="preserve">D. </w:t>
                  </w:r>
                </w:p>
                <w:p w14:paraId="54735404"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gramStart"/>
                  <w:r w:rsidRPr="005A74FC">
                    <w:rPr>
                      <w:rFonts w:ascii="Arial" w:eastAsia="Times New Roman" w:hAnsi="Arial" w:cs="Arial"/>
                      <w:color w:val="111111"/>
                      <w:sz w:val="20"/>
                      <w:szCs w:val="20"/>
                      <w:shd w:val="clear" w:color="auto" w:fill="FFFF00"/>
                    </w:rPr>
                    <w:t>All of</w:t>
                  </w:r>
                  <w:proofErr w:type="gramEnd"/>
                  <w:r w:rsidRPr="005A74FC">
                    <w:rPr>
                      <w:rFonts w:ascii="Arial" w:eastAsia="Times New Roman" w:hAnsi="Arial" w:cs="Arial"/>
                      <w:color w:val="111111"/>
                      <w:sz w:val="20"/>
                      <w:szCs w:val="20"/>
                      <w:shd w:val="clear" w:color="auto" w:fill="FFFF00"/>
                    </w:rPr>
                    <w:t xml:space="preserve"> the above</w:t>
                  </w:r>
                </w:p>
              </w:tc>
            </w:tr>
          </w:tbl>
          <w:p w14:paraId="11947C45"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870192B"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F823FA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2D0592F"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23C61518" w14:textId="77777777" w:rsidR="005A74FC" w:rsidRPr="005A74FC" w:rsidRDefault="005A74FC" w:rsidP="005A74FC">
      <w:pPr>
        <w:pBdr>
          <w:top w:val="single" w:sz="6" w:space="0" w:color="CCCCCC"/>
        </w:pBdr>
        <w:spacing w:after="0" w:line="240" w:lineRule="auto"/>
        <w:ind w:right="-420"/>
        <w:outlineLvl w:val="2"/>
        <w:rPr>
          <w:rFonts w:ascii="Times New Roman" w:eastAsia="Times New Roman" w:hAnsi="Times New Roman" w:cs="Times New Roman"/>
          <w:b/>
          <w:bCs/>
          <w:sz w:val="27"/>
          <w:szCs w:val="27"/>
        </w:rPr>
      </w:pPr>
      <w:r w:rsidRPr="005A74FC">
        <w:rPr>
          <w:rFonts w:ascii="Arial" w:eastAsia="Times New Roman" w:hAnsi="Arial" w:cs="Arial"/>
          <w:b/>
          <w:bCs/>
          <w:color w:val="111111"/>
          <w:sz w:val="23"/>
          <w:szCs w:val="23"/>
          <w:shd w:val="clear" w:color="auto" w:fill="FFFF00"/>
        </w:rPr>
        <w:t>Question 3</w:t>
      </w:r>
    </w:p>
    <w:p w14:paraId="01240D6B" w14:textId="77777777" w:rsidR="005A74FC" w:rsidRPr="005A74FC" w:rsidRDefault="005A74FC" w:rsidP="005A74FC">
      <w:pPr>
        <w:pBdr>
          <w:top w:val="single" w:sz="6" w:space="9" w:color="CCCCCC"/>
        </w:pBdr>
        <w:spacing w:after="0" w:line="240" w:lineRule="auto"/>
        <w:ind w:right="-460"/>
        <w:jc w:val="right"/>
        <w:rPr>
          <w:rFonts w:ascii="Times New Roman" w:eastAsia="Times New Roman" w:hAnsi="Times New Roman" w:cs="Times New Roman"/>
          <w:sz w:val="24"/>
          <w:szCs w:val="24"/>
        </w:rPr>
      </w:pPr>
      <w:r w:rsidRPr="005A74FC">
        <w:rPr>
          <w:rFonts w:ascii="Times New Roman" w:eastAsia="Times New Roman" w:hAnsi="Times New Roman" w:cs="Times New Roman"/>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710"/>
        <w:gridCol w:w="8032"/>
        <w:gridCol w:w="206"/>
        <w:gridCol w:w="206"/>
        <w:gridCol w:w="206"/>
      </w:tblGrid>
      <w:tr w:rsidR="005A74FC" w:rsidRPr="005A74FC" w14:paraId="4F94B03B" w14:textId="77777777" w:rsidTr="005A74FC">
        <w:trPr>
          <w:trHeight w:val="260"/>
        </w:trPr>
        <w:tc>
          <w:tcPr>
            <w:tcW w:w="0" w:type="auto"/>
            <w:tcMar>
              <w:top w:w="100" w:type="dxa"/>
              <w:left w:w="100" w:type="dxa"/>
              <w:bottom w:w="100" w:type="dxa"/>
              <w:right w:w="100" w:type="dxa"/>
            </w:tcMar>
            <w:vAlign w:val="center"/>
            <w:hideMark/>
          </w:tcPr>
          <w:p w14:paraId="5F23713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gridSpan w:val="4"/>
            <w:tcMar>
              <w:top w:w="100" w:type="dxa"/>
              <w:left w:w="100" w:type="dxa"/>
              <w:bottom w:w="100" w:type="dxa"/>
              <w:right w:w="100" w:type="dxa"/>
            </w:tcMar>
            <w:vAlign w:val="center"/>
            <w:hideMark/>
          </w:tcPr>
          <w:p w14:paraId="6DBB901E"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5D23650E" w14:textId="77777777" w:rsidTr="005A74FC">
        <w:trPr>
          <w:trHeight w:val="680"/>
        </w:trPr>
        <w:tc>
          <w:tcPr>
            <w:tcW w:w="0" w:type="auto"/>
            <w:vMerge w:val="restart"/>
            <w:tcMar>
              <w:top w:w="100" w:type="dxa"/>
              <w:left w:w="100" w:type="dxa"/>
              <w:bottom w:w="100" w:type="dxa"/>
              <w:right w:w="100" w:type="dxa"/>
            </w:tcMar>
            <w:hideMark/>
          </w:tcPr>
          <w:p w14:paraId="16399F7A" w14:textId="0C667AB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4E00D030" wp14:editId="530F48BE">
                  <wp:extent cx="323850" cy="323850"/>
                  <wp:effectExtent l="0" t="0" r="0" b="0"/>
                  <wp:docPr id="7" name="Picture 7"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14:paraId="3BA7CF35"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How did American Indian families resist the influences of boarding schools?</w:t>
            </w:r>
          </w:p>
        </w:tc>
        <w:tc>
          <w:tcPr>
            <w:tcW w:w="0" w:type="auto"/>
            <w:tcMar>
              <w:top w:w="100" w:type="dxa"/>
              <w:left w:w="100" w:type="dxa"/>
              <w:bottom w:w="100" w:type="dxa"/>
              <w:right w:w="100" w:type="dxa"/>
            </w:tcMar>
            <w:hideMark/>
          </w:tcPr>
          <w:p w14:paraId="2FC4ED76"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30D68D1A"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31EFF1FE"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421AFD8D" w14:textId="77777777" w:rsidTr="005A74FC">
        <w:trPr>
          <w:trHeight w:val="4040"/>
        </w:trPr>
        <w:tc>
          <w:tcPr>
            <w:tcW w:w="0" w:type="auto"/>
            <w:vMerge/>
            <w:vAlign w:val="center"/>
            <w:hideMark/>
          </w:tcPr>
          <w:p w14:paraId="31E8A46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4F6CBFE"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279"/>
              <w:gridCol w:w="6553"/>
            </w:tblGrid>
            <w:tr w:rsidR="005A74FC" w:rsidRPr="005A74FC" w14:paraId="349954DB" w14:textId="77777777" w:rsidTr="005A74FC">
              <w:trPr>
                <w:trHeight w:val="800"/>
              </w:trPr>
              <w:tc>
                <w:tcPr>
                  <w:tcW w:w="0" w:type="auto"/>
                  <w:tcMar>
                    <w:top w:w="100" w:type="dxa"/>
                    <w:left w:w="100" w:type="dxa"/>
                    <w:bottom w:w="100" w:type="dxa"/>
                    <w:right w:w="100" w:type="dxa"/>
                  </w:tcMar>
                  <w:hideMark/>
                </w:tcPr>
                <w:p w14:paraId="4AFCB64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Selected Answer:</w:t>
                  </w:r>
                </w:p>
              </w:tc>
              <w:tc>
                <w:tcPr>
                  <w:tcW w:w="0" w:type="auto"/>
                  <w:tcMar>
                    <w:top w:w="100" w:type="dxa"/>
                    <w:left w:w="100" w:type="dxa"/>
                    <w:bottom w:w="100" w:type="dxa"/>
                    <w:right w:w="100" w:type="dxa"/>
                  </w:tcMar>
                  <w:hideMark/>
                </w:tcPr>
                <w:p w14:paraId="5BEA7872" w14:textId="67E5069F"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103F9EA7" wp14:editId="275AF7E6">
                        <wp:extent cx="133350" cy="133350"/>
                        <wp:effectExtent l="0" t="0" r="0" b="0"/>
                        <wp:docPr id="6" name="Picture 6"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 xml:space="preserve">D. </w:t>
                  </w:r>
                </w:p>
                <w:p w14:paraId="4D1B8A66"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gramStart"/>
                  <w:r w:rsidRPr="005A74FC">
                    <w:rPr>
                      <w:rFonts w:ascii="Arial" w:eastAsia="Times New Roman" w:hAnsi="Arial" w:cs="Arial"/>
                      <w:color w:val="111111"/>
                      <w:sz w:val="20"/>
                      <w:szCs w:val="20"/>
                      <w:shd w:val="clear" w:color="auto" w:fill="FFFF00"/>
                    </w:rPr>
                    <w:t>All of</w:t>
                  </w:r>
                  <w:proofErr w:type="gramEnd"/>
                  <w:r w:rsidRPr="005A74FC">
                    <w:rPr>
                      <w:rFonts w:ascii="Arial" w:eastAsia="Times New Roman" w:hAnsi="Arial" w:cs="Arial"/>
                      <w:color w:val="111111"/>
                      <w:sz w:val="20"/>
                      <w:szCs w:val="20"/>
                      <w:shd w:val="clear" w:color="auto" w:fill="FFFF00"/>
                    </w:rPr>
                    <w:t xml:space="preserve"> the above</w:t>
                  </w:r>
                </w:p>
              </w:tc>
            </w:tr>
            <w:tr w:rsidR="005A74FC" w:rsidRPr="005A74FC" w14:paraId="4726A1FE" w14:textId="77777777" w:rsidTr="005A74FC">
              <w:trPr>
                <w:trHeight w:val="560"/>
              </w:trPr>
              <w:tc>
                <w:tcPr>
                  <w:tcW w:w="0" w:type="auto"/>
                  <w:tcMar>
                    <w:top w:w="100" w:type="dxa"/>
                    <w:left w:w="100" w:type="dxa"/>
                    <w:bottom w:w="100" w:type="dxa"/>
                    <w:right w:w="100" w:type="dxa"/>
                  </w:tcMar>
                  <w:hideMark/>
                </w:tcPr>
                <w:p w14:paraId="79591B50"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Answers:</w:t>
                  </w:r>
                </w:p>
              </w:tc>
              <w:tc>
                <w:tcPr>
                  <w:tcW w:w="0" w:type="auto"/>
                  <w:tcMar>
                    <w:top w:w="100" w:type="dxa"/>
                    <w:left w:w="100" w:type="dxa"/>
                    <w:bottom w:w="100" w:type="dxa"/>
                    <w:right w:w="100" w:type="dxa"/>
                  </w:tcMar>
                  <w:hideMark/>
                </w:tcPr>
                <w:p w14:paraId="6A79D062"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A. </w:t>
                  </w:r>
                </w:p>
                <w:p w14:paraId="5E3C3769"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Refusing to enroll their children in boarding schools</w:t>
                  </w:r>
                </w:p>
              </w:tc>
            </w:tr>
            <w:tr w:rsidR="005A74FC" w:rsidRPr="005A74FC" w14:paraId="59450931" w14:textId="77777777" w:rsidTr="005A74FC">
              <w:trPr>
                <w:trHeight w:val="1020"/>
              </w:trPr>
              <w:tc>
                <w:tcPr>
                  <w:tcW w:w="0" w:type="auto"/>
                  <w:tcMar>
                    <w:top w:w="100" w:type="dxa"/>
                    <w:left w:w="100" w:type="dxa"/>
                    <w:bottom w:w="100" w:type="dxa"/>
                    <w:right w:w="100" w:type="dxa"/>
                  </w:tcMar>
                  <w:hideMark/>
                </w:tcPr>
                <w:p w14:paraId="302167DD"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C9A53EB"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B. </w:t>
                  </w:r>
                </w:p>
                <w:p w14:paraId="17920E8E"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Withdrawing their children from boarding schools and encouraging runaways as well</w:t>
                  </w:r>
                </w:p>
              </w:tc>
            </w:tr>
            <w:tr w:rsidR="005A74FC" w:rsidRPr="005A74FC" w14:paraId="3D9C5704" w14:textId="77777777" w:rsidTr="005A74FC">
              <w:trPr>
                <w:trHeight w:val="1240"/>
              </w:trPr>
              <w:tc>
                <w:tcPr>
                  <w:tcW w:w="0" w:type="auto"/>
                  <w:tcMar>
                    <w:top w:w="100" w:type="dxa"/>
                    <w:left w:w="100" w:type="dxa"/>
                    <w:bottom w:w="100" w:type="dxa"/>
                    <w:right w:w="100" w:type="dxa"/>
                  </w:tcMar>
                  <w:hideMark/>
                </w:tcPr>
                <w:p w14:paraId="487E921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3AB653EB"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 xml:space="preserve">C. </w:t>
                  </w:r>
                </w:p>
                <w:p w14:paraId="7FBE2B9E"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Undermining the schools' influences during school breaks by encouraging children to continue speaking their language and to remember their traditions</w:t>
                  </w:r>
                </w:p>
              </w:tc>
            </w:tr>
            <w:tr w:rsidR="005A74FC" w:rsidRPr="005A74FC" w14:paraId="3FEE5F1F" w14:textId="77777777" w:rsidTr="005A74FC">
              <w:trPr>
                <w:trHeight w:val="560"/>
              </w:trPr>
              <w:tc>
                <w:tcPr>
                  <w:tcW w:w="0" w:type="auto"/>
                  <w:tcMar>
                    <w:top w:w="100" w:type="dxa"/>
                    <w:left w:w="100" w:type="dxa"/>
                    <w:bottom w:w="100" w:type="dxa"/>
                    <w:right w:w="100" w:type="dxa"/>
                  </w:tcMar>
                  <w:hideMark/>
                </w:tcPr>
                <w:p w14:paraId="31C30FCB"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341A255" w14:textId="689F38E3"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73B61EA4" wp14:editId="26DC330D">
                        <wp:extent cx="133350" cy="133350"/>
                        <wp:effectExtent l="0" t="0" r="0" b="0"/>
                        <wp:docPr id="5" name="Picture 5"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 xml:space="preserve">D. </w:t>
                  </w:r>
                </w:p>
                <w:p w14:paraId="27FD6A9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gramStart"/>
                  <w:r w:rsidRPr="005A74FC">
                    <w:rPr>
                      <w:rFonts w:ascii="Arial" w:eastAsia="Times New Roman" w:hAnsi="Arial" w:cs="Arial"/>
                      <w:color w:val="111111"/>
                      <w:sz w:val="20"/>
                      <w:szCs w:val="20"/>
                      <w:shd w:val="clear" w:color="auto" w:fill="FFFF00"/>
                    </w:rPr>
                    <w:t>All of</w:t>
                  </w:r>
                  <w:proofErr w:type="gramEnd"/>
                  <w:r w:rsidRPr="005A74FC">
                    <w:rPr>
                      <w:rFonts w:ascii="Arial" w:eastAsia="Times New Roman" w:hAnsi="Arial" w:cs="Arial"/>
                      <w:color w:val="111111"/>
                      <w:sz w:val="20"/>
                      <w:szCs w:val="20"/>
                      <w:shd w:val="clear" w:color="auto" w:fill="FFFF00"/>
                    </w:rPr>
                    <w:t xml:space="preserve"> the above</w:t>
                  </w:r>
                </w:p>
              </w:tc>
            </w:tr>
          </w:tbl>
          <w:p w14:paraId="36C3FA4F"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7667E92"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21260A8"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6130106"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207DD0CF" w14:textId="77777777" w:rsidR="005A74FC" w:rsidRPr="005A74FC" w:rsidRDefault="005A74FC" w:rsidP="005A74FC">
      <w:pPr>
        <w:pBdr>
          <w:top w:val="single" w:sz="6" w:space="0" w:color="CCCCCC"/>
        </w:pBdr>
        <w:spacing w:after="0" w:line="240" w:lineRule="auto"/>
        <w:ind w:right="-420"/>
        <w:outlineLvl w:val="2"/>
        <w:rPr>
          <w:rFonts w:ascii="Times New Roman" w:eastAsia="Times New Roman" w:hAnsi="Times New Roman" w:cs="Times New Roman"/>
          <w:b/>
          <w:bCs/>
          <w:sz w:val="27"/>
          <w:szCs w:val="27"/>
        </w:rPr>
      </w:pPr>
      <w:r w:rsidRPr="005A74FC">
        <w:rPr>
          <w:rFonts w:ascii="Arial" w:eastAsia="Times New Roman" w:hAnsi="Arial" w:cs="Arial"/>
          <w:b/>
          <w:bCs/>
          <w:color w:val="111111"/>
          <w:sz w:val="23"/>
          <w:szCs w:val="23"/>
          <w:shd w:val="clear" w:color="auto" w:fill="FFFF00"/>
        </w:rPr>
        <w:t>Question 4</w:t>
      </w:r>
    </w:p>
    <w:p w14:paraId="15C04CB9" w14:textId="77777777" w:rsidR="005A74FC" w:rsidRPr="005A74FC" w:rsidRDefault="005A74FC" w:rsidP="005A74FC">
      <w:pPr>
        <w:pBdr>
          <w:top w:val="single" w:sz="6" w:space="9" w:color="CCCCCC"/>
        </w:pBdr>
        <w:spacing w:after="0" w:line="240" w:lineRule="auto"/>
        <w:ind w:right="-460"/>
        <w:jc w:val="center"/>
        <w:rPr>
          <w:rFonts w:ascii="Times New Roman" w:eastAsia="Times New Roman" w:hAnsi="Times New Roman" w:cs="Times New Roman"/>
          <w:sz w:val="24"/>
          <w:szCs w:val="24"/>
        </w:rPr>
      </w:pPr>
      <w:r w:rsidRPr="005A74FC">
        <w:rPr>
          <w:rFonts w:ascii="Times New Roman" w:eastAsia="Times New Roman" w:hAnsi="Times New Roman" w:cs="Times New Roman"/>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710"/>
        <w:gridCol w:w="8032"/>
        <w:gridCol w:w="206"/>
        <w:gridCol w:w="206"/>
        <w:gridCol w:w="206"/>
      </w:tblGrid>
      <w:tr w:rsidR="005A74FC" w:rsidRPr="005A74FC" w14:paraId="3065B9EE" w14:textId="77777777" w:rsidTr="005A74FC">
        <w:trPr>
          <w:trHeight w:val="260"/>
        </w:trPr>
        <w:tc>
          <w:tcPr>
            <w:tcW w:w="0" w:type="auto"/>
            <w:tcMar>
              <w:top w:w="100" w:type="dxa"/>
              <w:left w:w="100" w:type="dxa"/>
              <w:bottom w:w="100" w:type="dxa"/>
              <w:right w:w="100" w:type="dxa"/>
            </w:tcMar>
            <w:vAlign w:val="center"/>
            <w:hideMark/>
          </w:tcPr>
          <w:p w14:paraId="0D4C1F8A"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gridSpan w:val="4"/>
            <w:tcMar>
              <w:top w:w="100" w:type="dxa"/>
              <w:left w:w="100" w:type="dxa"/>
              <w:bottom w:w="100" w:type="dxa"/>
              <w:right w:w="100" w:type="dxa"/>
            </w:tcMar>
            <w:vAlign w:val="center"/>
            <w:hideMark/>
          </w:tcPr>
          <w:p w14:paraId="3C62ABCD"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2EB4AAD2" w14:textId="77777777" w:rsidTr="005A74FC">
        <w:trPr>
          <w:trHeight w:val="680"/>
        </w:trPr>
        <w:tc>
          <w:tcPr>
            <w:tcW w:w="0" w:type="auto"/>
            <w:vMerge w:val="restart"/>
            <w:tcMar>
              <w:top w:w="100" w:type="dxa"/>
              <w:left w:w="100" w:type="dxa"/>
              <w:bottom w:w="100" w:type="dxa"/>
              <w:right w:w="100" w:type="dxa"/>
            </w:tcMar>
            <w:hideMark/>
          </w:tcPr>
          <w:p w14:paraId="499AACDD" w14:textId="34170626"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2CC27FB4" wp14:editId="28E6AA11">
                  <wp:extent cx="323850" cy="323850"/>
                  <wp:effectExtent l="0" t="0" r="0" b="0"/>
                  <wp:docPr id="4" name="Picture 4"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14:paraId="4DE6661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What were the goals of the Dawes Act?</w:t>
            </w:r>
          </w:p>
        </w:tc>
        <w:tc>
          <w:tcPr>
            <w:tcW w:w="0" w:type="auto"/>
            <w:tcMar>
              <w:top w:w="100" w:type="dxa"/>
              <w:left w:w="100" w:type="dxa"/>
              <w:bottom w:w="100" w:type="dxa"/>
              <w:right w:w="100" w:type="dxa"/>
            </w:tcMar>
            <w:hideMark/>
          </w:tcPr>
          <w:p w14:paraId="1AE8397C"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9F20072"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3407EA4F"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52387BEA" w14:textId="77777777" w:rsidTr="005A74FC">
        <w:trPr>
          <w:trHeight w:val="3600"/>
        </w:trPr>
        <w:tc>
          <w:tcPr>
            <w:tcW w:w="0" w:type="auto"/>
            <w:vMerge/>
            <w:vAlign w:val="center"/>
            <w:hideMark/>
          </w:tcPr>
          <w:p w14:paraId="640A172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7226027C"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583"/>
              <w:gridCol w:w="6249"/>
            </w:tblGrid>
            <w:tr w:rsidR="005A74FC" w:rsidRPr="005A74FC" w14:paraId="2F27B1B4" w14:textId="77777777" w:rsidTr="005A74FC">
              <w:trPr>
                <w:trHeight w:val="800"/>
              </w:trPr>
              <w:tc>
                <w:tcPr>
                  <w:tcW w:w="0" w:type="auto"/>
                  <w:tcMar>
                    <w:top w:w="100" w:type="dxa"/>
                    <w:left w:w="100" w:type="dxa"/>
                    <w:bottom w:w="100" w:type="dxa"/>
                    <w:right w:w="100" w:type="dxa"/>
                  </w:tcMar>
                  <w:hideMark/>
                </w:tcPr>
                <w:p w14:paraId="373A4369"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Selected Answer:</w:t>
                  </w:r>
                </w:p>
              </w:tc>
              <w:tc>
                <w:tcPr>
                  <w:tcW w:w="0" w:type="auto"/>
                  <w:tcMar>
                    <w:top w:w="100" w:type="dxa"/>
                    <w:left w:w="100" w:type="dxa"/>
                    <w:bottom w:w="100" w:type="dxa"/>
                    <w:right w:w="100" w:type="dxa"/>
                  </w:tcMar>
                  <w:hideMark/>
                </w:tcPr>
                <w:p w14:paraId="5138F06E" w14:textId="38FF002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3CA9D543" wp14:editId="778B606C">
                        <wp:extent cx="133350" cy="133350"/>
                        <wp:effectExtent l="0" t="0" r="0" b="0"/>
                        <wp:docPr id="3" name="Picture 3"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 xml:space="preserve"> </w:t>
                  </w:r>
                </w:p>
                <w:p w14:paraId="106C8B46"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gramStart"/>
                  <w:r w:rsidRPr="005A74FC">
                    <w:rPr>
                      <w:rFonts w:ascii="Arial" w:eastAsia="Times New Roman" w:hAnsi="Arial" w:cs="Arial"/>
                      <w:color w:val="111111"/>
                      <w:sz w:val="20"/>
                      <w:szCs w:val="20"/>
                      <w:shd w:val="clear" w:color="auto" w:fill="FFFF00"/>
                    </w:rPr>
                    <w:t>All of</w:t>
                  </w:r>
                  <w:proofErr w:type="gramEnd"/>
                  <w:r w:rsidRPr="005A74FC">
                    <w:rPr>
                      <w:rFonts w:ascii="Arial" w:eastAsia="Times New Roman" w:hAnsi="Arial" w:cs="Arial"/>
                      <w:color w:val="111111"/>
                      <w:sz w:val="20"/>
                      <w:szCs w:val="20"/>
                      <w:shd w:val="clear" w:color="auto" w:fill="FFFF00"/>
                    </w:rPr>
                    <w:t xml:space="preserve"> the above</w:t>
                  </w:r>
                </w:p>
              </w:tc>
            </w:tr>
            <w:tr w:rsidR="005A74FC" w:rsidRPr="005A74FC" w14:paraId="6EC06FFF" w14:textId="77777777" w:rsidTr="005A74FC">
              <w:trPr>
                <w:trHeight w:val="800"/>
              </w:trPr>
              <w:tc>
                <w:tcPr>
                  <w:tcW w:w="0" w:type="auto"/>
                  <w:tcMar>
                    <w:top w:w="100" w:type="dxa"/>
                    <w:left w:w="100" w:type="dxa"/>
                    <w:bottom w:w="100" w:type="dxa"/>
                    <w:right w:w="100" w:type="dxa"/>
                  </w:tcMar>
                  <w:hideMark/>
                </w:tcPr>
                <w:p w14:paraId="20D925DA"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Answers:</w:t>
                  </w:r>
                </w:p>
              </w:tc>
              <w:tc>
                <w:tcPr>
                  <w:tcW w:w="0" w:type="auto"/>
                  <w:tcMar>
                    <w:top w:w="100" w:type="dxa"/>
                    <w:left w:w="100" w:type="dxa"/>
                    <w:bottom w:w="100" w:type="dxa"/>
                    <w:right w:w="100" w:type="dxa"/>
                  </w:tcMar>
                  <w:hideMark/>
                </w:tcPr>
                <w:p w14:paraId="458DDF68"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To stimulate assimilation of American Indians into dominant American society</w:t>
                  </w:r>
                </w:p>
              </w:tc>
            </w:tr>
            <w:tr w:rsidR="005A74FC" w:rsidRPr="005A74FC" w14:paraId="531C997B" w14:textId="77777777" w:rsidTr="005A74FC">
              <w:trPr>
                <w:trHeight w:val="800"/>
              </w:trPr>
              <w:tc>
                <w:tcPr>
                  <w:tcW w:w="0" w:type="auto"/>
                  <w:tcMar>
                    <w:top w:w="100" w:type="dxa"/>
                    <w:left w:w="100" w:type="dxa"/>
                    <w:bottom w:w="100" w:type="dxa"/>
                    <w:right w:w="100" w:type="dxa"/>
                  </w:tcMar>
                  <w:hideMark/>
                </w:tcPr>
                <w:p w14:paraId="679573F5"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B8E749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To encourage individual ownership of land instead of communal farming</w:t>
                  </w:r>
                </w:p>
              </w:tc>
            </w:tr>
            <w:tr w:rsidR="005A74FC" w:rsidRPr="005A74FC" w14:paraId="29B1CF85" w14:textId="77777777" w:rsidTr="005A74FC">
              <w:trPr>
                <w:trHeight w:val="800"/>
              </w:trPr>
              <w:tc>
                <w:tcPr>
                  <w:tcW w:w="0" w:type="auto"/>
                  <w:tcMar>
                    <w:top w:w="100" w:type="dxa"/>
                    <w:left w:w="100" w:type="dxa"/>
                    <w:bottom w:w="100" w:type="dxa"/>
                    <w:right w:w="100" w:type="dxa"/>
                  </w:tcMar>
                  <w:hideMark/>
                </w:tcPr>
                <w:p w14:paraId="0B38D3A3"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E1BC06D"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To acquire and sell Indian lands that were deemed "excess" after allotment</w:t>
                  </w:r>
                </w:p>
              </w:tc>
            </w:tr>
            <w:tr w:rsidR="005A74FC" w:rsidRPr="005A74FC" w14:paraId="604875F1" w14:textId="77777777" w:rsidTr="005A74FC">
              <w:trPr>
                <w:trHeight w:val="560"/>
              </w:trPr>
              <w:tc>
                <w:tcPr>
                  <w:tcW w:w="0" w:type="auto"/>
                  <w:tcMar>
                    <w:top w:w="100" w:type="dxa"/>
                    <w:left w:w="100" w:type="dxa"/>
                    <w:bottom w:w="100" w:type="dxa"/>
                    <w:right w:w="100" w:type="dxa"/>
                  </w:tcMar>
                  <w:hideMark/>
                </w:tcPr>
                <w:p w14:paraId="2572E47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3B30664" w14:textId="70202C7E"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5A674002" wp14:editId="4583E620">
                        <wp:extent cx="133350" cy="133350"/>
                        <wp:effectExtent l="0" t="0" r="0" b="0"/>
                        <wp:docPr id="2" name="Picture 2"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 xml:space="preserve"> </w:t>
                  </w:r>
                </w:p>
                <w:p w14:paraId="4608F269"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proofErr w:type="gramStart"/>
                  <w:r w:rsidRPr="005A74FC">
                    <w:rPr>
                      <w:rFonts w:ascii="Arial" w:eastAsia="Times New Roman" w:hAnsi="Arial" w:cs="Arial"/>
                      <w:color w:val="111111"/>
                      <w:sz w:val="20"/>
                      <w:szCs w:val="20"/>
                      <w:shd w:val="clear" w:color="auto" w:fill="FFFF00"/>
                    </w:rPr>
                    <w:t>All of</w:t>
                  </w:r>
                  <w:proofErr w:type="gramEnd"/>
                  <w:r w:rsidRPr="005A74FC">
                    <w:rPr>
                      <w:rFonts w:ascii="Arial" w:eastAsia="Times New Roman" w:hAnsi="Arial" w:cs="Arial"/>
                      <w:color w:val="111111"/>
                      <w:sz w:val="20"/>
                      <w:szCs w:val="20"/>
                      <w:shd w:val="clear" w:color="auto" w:fill="FFFF00"/>
                    </w:rPr>
                    <w:t xml:space="preserve"> the above</w:t>
                  </w:r>
                </w:p>
              </w:tc>
            </w:tr>
          </w:tbl>
          <w:p w14:paraId="56E1898C"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2566A863"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6E56A05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C5273FE"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5BF69307" w14:textId="77777777" w:rsidR="005A74FC" w:rsidRPr="005A74FC" w:rsidRDefault="005A74FC" w:rsidP="005A74FC">
      <w:pPr>
        <w:pBdr>
          <w:top w:val="single" w:sz="6" w:space="0" w:color="CCCCCC"/>
        </w:pBdr>
        <w:spacing w:after="0" w:line="240" w:lineRule="auto"/>
        <w:ind w:right="-420"/>
        <w:outlineLvl w:val="2"/>
        <w:rPr>
          <w:rFonts w:ascii="Times New Roman" w:eastAsia="Times New Roman" w:hAnsi="Times New Roman" w:cs="Times New Roman"/>
          <w:b/>
          <w:bCs/>
          <w:sz w:val="27"/>
          <w:szCs w:val="27"/>
        </w:rPr>
      </w:pPr>
      <w:r w:rsidRPr="005A74FC">
        <w:rPr>
          <w:rFonts w:ascii="Arial" w:eastAsia="Times New Roman" w:hAnsi="Arial" w:cs="Arial"/>
          <w:b/>
          <w:bCs/>
          <w:color w:val="111111"/>
          <w:sz w:val="23"/>
          <w:szCs w:val="23"/>
          <w:shd w:val="clear" w:color="auto" w:fill="FFFF00"/>
        </w:rPr>
        <w:t>Question 5</w:t>
      </w:r>
    </w:p>
    <w:p w14:paraId="1D735746" w14:textId="77777777" w:rsidR="005A74FC" w:rsidRPr="005A74FC" w:rsidRDefault="005A74FC" w:rsidP="005A74FC">
      <w:pPr>
        <w:pBdr>
          <w:top w:val="single" w:sz="6" w:space="9" w:color="CCCCCC"/>
        </w:pBdr>
        <w:spacing w:after="0" w:line="240" w:lineRule="auto"/>
        <w:ind w:right="-460"/>
        <w:jc w:val="right"/>
        <w:rPr>
          <w:rFonts w:ascii="Times New Roman" w:eastAsia="Times New Roman" w:hAnsi="Times New Roman" w:cs="Times New Roman"/>
          <w:sz w:val="24"/>
          <w:szCs w:val="24"/>
        </w:rPr>
      </w:pPr>
      <w:r w:rsidRPr="005A74FC">
        <w:rPr>
          <w:rFonts w:ascii="Times New Roman" w:eastAsia="Times New Roman" w:hAnsi="Times New Roman" w:cs="Times New Roman"/>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206"/>
        <w:gridCol w:w="8536"/>
        <w:gridCol w:w="206"/>
        <w:gridCol w:w="206"/>
        <w:gridCol w:w="206"/>
      </w:tblGrid>
      <w:tr w:rsidR="005A74FC" w:rsidRPr="005A74FC" w14:paraId="1101A95C" w14:textId="77777777" w:rsidTr="005A74FC">
        <w:trPr>
          <w:trHeight w:val="260"/>
        </w:trPr>
        <w:tc>
          <w:tcPr>
            <w:tcW w:w="0" w:type="auto"/>
            <w:tcMar>
              <w:top w:w="100" w:type="dxa"/>
              <w:left w:w="100" w:type="dxa"/>
              <w:bottom w:w="100" w:type="dxa"/>
              <w:right w:w="100" w:type="dxa"/>
            </w:tcMar>
            <w:vAlign w:val="center"/>
            <w:hideMark/>
          </w:tcPr>
          <w:p w14:paraId="6CE7E933"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gridSpan w:val="4"/>
            <w:tcMar>
              <w:top w:w="100" w:type="dxa"/>
              <w:left w:w="100" w:type="dxa"/>
              <w:bottom w:w="100" w:type="dxa"/>
              <w:right w:w="100" w:type="dxa"/>
            </w:tcMar>
            <w:vAlign w:val="center"/>
            <w:hideMark/>
          </w:tcPr>
          <w:p w14:paraId="17EA4264"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2C7D87FA" w14:textId="77777777" w:rsidTr="005A74FC">
        <w:trPr>
          <w:trHeight w:val="680"/>
        </w:trPr>
        <w:tc>
          <w:tcPr>
            <w:tcW w:w="0" w:type="auto"/>
            <w:vMerge w:val="restart"/>
            <w:tcMar>
              <w:top w:w="100" w:type="dxa"/>
              <w:left w:w="100" w:type="dxa"/>
              <w:bottom w:w="100" w:type="dxa"/>
              <w:right w:w="100" w:type="dxa"/>
            </w:tcMar>
            <w:hideMark/>
          </w:tcPr>
          <w:p w14:paraId="07CAD64A"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0B8B7A47"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What does the key term "cultural assimilation" mean?</w:t>
            </w:r>
          </w:p>
        </w:tc>
        <w:tc>
          <w:tcPr>
            <w:tcW w:w="0" w:type="auto"/>
            <w:tcMar>
              <w:top w:w="100" w:type="dxa"/>
              <w:left w:w="100" w:type="dxa"/>
              <w:bottom w:w="100" w:type="dxa"/>
              <w:right w:w="100" w:type="dxa"/>
            </w:tcMar>
            <w:hideMark/>
          </w:tcPr>
          <w:p w14:paraId="00DE9B6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76FCC5A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5A37DF47"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1F78C776" w14:textId="77777777" w:rsidTr="005A74FC">
        <w:trPr>
          <w:trHeight w:val="3060"/>
        </w:trPr>
        <w:tc>
          <w:tcPr>
            <w:tcW w:w="0" w:type="auto"/>
            <w:vMerge/>
            <w:vAlign w:val="center"/>
            <w:hideMark/>
          </w:tcPr>
          <w:p w14:paraId="66D64BD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628AF5B" w14:textId="77777777" w:rsidR="005A74FC" w:rsidRPr="005A74FC" w:rsidRDefault="005A74FC" w:rsidP="005A74FC">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221"/>
              <w:gridCol w:w="7115"/>
            </w:tblGrid>
            <w:tr w:rsidR="005A74FC" w:rsidRPr="005A74FC" w14:paraId="06B3C735" w14:textId="77777777" w:rsidTr="005A74FC">
              <w:trPr>
                <w:trHeight w:val="1260"/>
              </w:trPr>
              <w:tc>
                <w:tcPr>
                  <w:tcW w:w="0" w:type="auto"/>
                  <w:tcMar>
                    <w:top w:w="100" w:type="dxa"/>
                    <w:left w:w="100" w:type="dxa"/>
                    <w:bottom w:w="100" w:type="dxa"/>
                    <w:right w:w="100" w:type="dxa"/>
                  </w:tcMar>
                  <w:hideMark/>
                </w:tcPr>
                <w:p w14:paraId="21DC02A3"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19"/>
                      <w:szCs w:val="19"/>
                      <w:shd w:val="clear" w:color="auto" w:fill="FFFF00"/>
                    </w:rPr>
                    <w:t>Selected Answer:</w:t>
                  </w:r>
                </w:p>
              </w:tc>
              <w:tc>
                <w:tcPr>
                  <w:tcW w:w="0" w:type="auto"/>
                  <w:tcMar>
                    <w:top w:w="100" w:type="dxa"/>
                    <w:left w:w="100" w:type="dxa"/>
                    <w:bottom w:w="100" w:type="dxa"/>
                    <w:right w:w="100" w:type="dxa"/>
                  </w:tcMar>
                  <w:hideMark/>
                </w:tcPr>
                <w:p w14:paraId="105DF31F" w14:textId="5E7B1173"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noProof/>
                      <w:color w:val="111111"/>
                      <w:sz w:val="19"/>
                      <w:szCs w:val="19"/>
                      <w:shd w:val="clear" w:color="auto" w:fill="FFFF00"/>
                    </w:rPr>
                    <w:drawing>
                      <wp:inline distT="0" distB="0" distL="0" distR="0" wp14:anchorId="460F704E" wp14:editId="3A18A4E7">
                        <wp:extent cx="133350" cy="133350"/>
                        <wp:effectExtent l="0" t="0" r="0" b="0"/>
                        <wp:docPr id="1" name="Picture 1" descr="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5A74FC">
                    <w:rPr>
                      <w:rFonts w:ascii="Arial" w:eastAsia="Times New Roman" w:hAnsi="Arial" w:cs="Arial"/>
                      <w:color w:val="111111"/>
                      <w:sz w:val="19"/>
                      <w:szCs w:val="19"/>
                      <w:shd w:val="clear" w:color="auto" w:fill="FFFF00"/>
                    </w:rPr>
                    <w:t>A.</w:t>
                  </w:r>
                </w:p>
                <w:p w14:paraId="7F449FCF" w14:textId="77777777" w:rsidR="005A74FC" w:rsidRPr="005A74FC" w:rsidRDefault="005A74FC" w:rsidP="005A74FC">
                  <w:pPr>
                    <w:spacing w:after="0" w:line="240" w:lineRule="auto"/>
                    <w:ind w:right="-460"/>
                    <w:rPr>
                      <w:rFonts w:ascii="Times New Roman" w:eastAsia="Times New Roman" w:hAnsi="Times New Roman" w:cs="Times New Roman"/>
                      <w:sz w:val="24"/>
                      <w:szCs w:val="24"/>
                    </w:rPr>
                  </w:pPr>
                  <w:r w:rsidRPr="005A74FC">
                    <w:rPr>
                      <w:rFonts w:ascii="Arial" w:eastAsia="Times New Roman" w:hAnsi="Arial" w:cs="Arial"/>
                      <w:color w:val="111111"/>
                      <w:sz w:val="20"/>
                      <w:szCs w:val="20"/>
                      <w:shd w:val="clear" w:color="auto" w:fill="FFFF00"/>
                    </w:rPr>
                    <w:t>the process by which a person or a group's language and/or culture comes to resemble those of another group. May involve a quick or gradual change, depending on circumstances.</w:t>
                  </w:r>
                </w:p>
              </w:tc>
            </w:tr>
            <w:tr w:rsidR="005A74FC" w:rsidRPr="005A74FC" w14:paraId="26A70443" w14:textId="77777777" w:rsidTr="005A74FC">
              <w:trPr>
                <w:trHeight w:val="1240"/>
              </w:trPr>
              <w:tc>
                <w:tcPr>
                  <w:tcW w:w="0" w:type="auto"/>
                  <w:tcMar>
                    <w:top w:w="100" w:type="dxa"/>
                    <w:left w:w="100" w:type="dxa"/>
                    <w:bottom w:w="100" w:type="dxa"/>
                    <w:right w:w="100" w:type="dxa"/>
                  </w:tcMar>
                  <w:hideMark/>
                </w:tcPr>
                <w:p w14:paraId="39EDEB3C"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7766325D"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r w:rsidR="005A74FC" w:rsidRPr="005A74FC" w14:paraId="1D18F4A2" w14:textId="77777777" w:rsidTr="005A74FC">
              <w:trPr>
                <w:trHeight w:val="1240"/>
              </w:trPr>
              <w:tc>
                <w:tcPr>
                  <w:tcW w:w="0" w:type="auto"/>
                  <w:tcMar>
                    <w:top w:w="100" w:type="dxa"/>
                    <w:left w:w="100" w:type="dxa"/>
                    <w:bottom w:w="100" w:type="dxa"/>
                    <w:right w:w="100" w:type="dxa"/>
                  </w:tcMar>
                  <w:hideMark/>
                </w:tcPr>
                <w:p w14:paraId="705B362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7639A918"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616DA88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46E6BC9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CDE21F6"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100" w:type="dxa"/>
              <w:left w:w="100" w:type="dxa"/>
              <w:bottom w:w="100" w:type="dxa"/>
              <w:right w:w="100" w:type="dxa"/>
            </w:tcMar>
            <w:hideMark/>
          </w:tcPr>
          <w:p w14:paraId="10C98ED2" w14:textId="77777777" w:rsidR="005A74FC" w:rsidRPr="005A74FC" w:rsidRDefault="005A74FC" w:rsidP="005A74FC">
            <w:pPr>
              <w:spacing w:after="0" w:line="240" w:lineRule="auto"/>
              <w:rPr>
                <w:rFonts w:ascii="Times New Roman" w:eastAsia="Times New Roman" w:hAnsi="Times New Roman" w:cs="Times New Roman"/>
                <w:sz w:val="24"/>
                <w:szCs w:val="24"/>
              </w:rPr>
            </w:pPr>
          </w:p>
        </w:tc>
      </w:tr>
    </w:tbl>
    <w:p w14:paraId="7788C40B"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Week 4:</w:t>
      </w:r>
    </w:p>
    <w:p w14:paraId="54D5D374"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2A1DF3EA"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QUESTION 1</w:t>
      </w:r>
    </w:p>
    <w:p w14:paraId="5A232BA0"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What are some of the lasting effects of boarding schools?</w:t>
      </w:r>
    </w:p>
    <w:tbl>
      <w:tblPr>
        <w:tblW w:w="0" w:type="auto"/>
        <w:tblCellMar>
          <w:top w:w="15" w:type="dxa"/>
          <w:left w:w="15" w:type="dxa"/>
          <w:bottom w:w="15" w:type="dxa"/>
          <w:right w:w="15" w:type="dxa"/>
        </w:tblCellMar>
        <w:tblLook w:val="04A0" w:firstRow="1" w:lastRow="0" w:firstColumn="1" w:lastColumn="0" w:noHBand="0" w:noVBand="1"/>
      </w:tblPr>
      <w:tblGrid>
        <w:gridCol w:w="46"/>
        <w:gridCol w:w="235"/>
        <w:gridCol w:w="9079"/>
      </w:tblGrid>
      <w:tr w:rsidR="005A74FC" w:rsidRPr="005A74FC" w14:paraId="39987C3B" w14:textId="77777777" w:rsidTr="005A74FC">
        <w:trPr>
          <w:trHeight w:val="420"/>
        </w:trPr>
        <w:tc>
          <w:tcPr>
            <w:tcW w:w="0" w:type="auto"/>
            <w:tcMar>
              <w:top w:w="20" w:type="dxa"/>
              <w:left w:w="20" w:type="dxa"/>
              <w:bottom w:w="20" w:type="dxa"/>
              <w:right w:w="20" w:type="dxa"/>
            </w:tcMar>
            <w:hideMark/>
          </w:tcPr>
          <w:p w14:paraId="124D8E3E"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44569054"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A.</w:t>
            </w:r>
          </w:p>
        </w:tc>
        <w:tc>
          <w:tcPr>
            <w:tcW w:w="0" w:type="auto"/>
            <w:tcMar>
              <w:top w:w="20" w:type="dxa"/>
              <w:left w:w="20" w:type="dxa"/>
              <w:bottom w:w="20" w:type="dxa"/>
              <w:right w:w="20" w:type="dxa"/>
            </w:tcMar>
            <w:hideMark/>
          </w:tcPr>
          <w:p w14:paraId="47EBBC02"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Many boarding school survivors experienced loss of language, culture, and traditions</w:t>
            </w:r>
          </w:p>
        </w:tc>
      </w:tr>
      <w:tr w:rsidR="005A74FC" w:rsidRPr="005A74FC" w14:paraId="058EB4C2" w14:textId="77777777" w:rsidTr="005A74FC">
        <w:trPr>
          <w:trHeight w:val="420"/>
        </w:trPr>
        <w:tc>
          <w:tcPr>
            <w:tcW w:w="0" w:type="auto"/>
            <w:tcMar>
              <w:top w:w="20" w:type="dxa"/>
              <w:left w:w="20" w:type="dxa"/>
              <w:bottom w:w="20" w:type="dxa"/>
              <w:right w:w="20" w:type="dxa"/>
            </w:tcMar>
            <w:hideMark/>
          </w:tcPr>
          <w:p w14:paraId="29E2C5AB"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7BC5E99D"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B.</w:t>
            </w:r>
          </w:p>
        </w:tc>
        <w:tc>
          <w:tcPr>
            <w:tcW w:w="0" w:type="auto"/>
            <w:tcMar>
              <w:top w:w="20" w:type="dxa"/>
              <w:left w:w="20" w:type="dxa"/>
              <w:bottom w:w="20" w:type="dxa"/>
              <w:right w:w="20" w:type="dxa"/>
            </w:tcMar>
            <w:hideMark/>
          </w:tcPr>
          <w:p w14:paraId="72A02A96"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Inability for some boarding school survivors to reconnect with families and tribal members</w:t>
            </w:r>
          </w:p>
        </w:tc>
      </w:tr>
      <w:tr w:rsidR="005A74FC" w:rsidRPr="005A74FC" w14:paraId="7BBB1D1B" w14:textId="77777777" w:rsidTr="005A74FC">
        <w:trPr>
          <w:trHeight w:val="660"/>
        </w:trPr>
        <w:tc>
          <w:tcPr>
            <w:tcW w:w="0" w:type="auto"/>
            <w:tcMar>
              <w:top w:w="20" w:type="dxa"/>
              <w:left w:w="20" w:type="dxa"/>
              <w:bottom w:w="20" w:type="dxa"/>
              <w:right w:w="20" w:type="dxa"/>
            </w:tcMar>
            <w:hideMark/>
          </w:tcPr>
          <w:p w14:paraId="4EB9181E"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2DDF2618"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C.</w:t>
            </w:r>
          </w:p>
        </w:tc>
        <w:tc>
          <w:tcPr>
            <w:tcW w:w="0" w:type="auto"/>
            <w:tcMar>
              <w:top w:w="20" w:type="dxa"/>
              <w:left w:w="20" w:type="dxa"/>
              <w:bottom w:w="20" w:type="dxa"/>
              <w:right w:w="20" w:type="dxa"/>
            </w:tcMar>
            <w:hideMark/>
          </w:tcPr>
          <w:p w14:paraId="64C52F79"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Abuse at schools and loss of connection to families/sense of self has led to some intergenerational trauma amongst boarding school survivors</w:t>
            </w:r>
          </w:p>
        </w:tc>
      </w:tr>
      <w:tr w:rsidR="005A74FC" w:rsidRPr="005A74FC" w14:paraId="26C6909E" w14:textId="77777777" w:rsidTr="005A74FC">
        <w:trPr>
          <w:trHeight w:val="420"/>
        </w:trPr>
        <w:tc>
          <w:tcPr>
            <w:tcW w:w="0" w:type="auto"/>
            <w:tcMar>
              <w:top w:w="20" w:type="dxa"/>
              <w:left w:w="20" w:type="dxa"/>
              <w:bottom w:w="20" w:type="dxa"/>
              <w:right w:w="20" w:type="dxa"/>
            </w:tcMar>
            <w:hideMark/>
          </w:tcPr>
          <w:p w14:paraId="5458811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625CC83C"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D.</w:t>
            </w:r>
          </w:p>
        </w:tc>
        <w:tc>
          <w:tcPr>
            <w:tcW w:w="0" w:type="auto"/>
            <w:tcMar>
              <w:top w:w="20" w:type="dxa"/>
              <w:left w:w="20" w:type="dxa"/>
              <w:bottom w:w="20" w:type="dxa"/>
              <w:right w:w="20" w:type="dxa"/>
            </w:tcMar>
            <w:hideMark/>
          </w:tcPr>
          <w:p w14:paraId="1C7A9C30"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proofErr w:type="gramStart"/>
            <w:r w:rsidRPr="005A74FC">
              <w:rPr>
                <w:rFonts w:ascii="Times New Roman" w:eastAsia="Times New Roman" w:hAnsi="Times New Roman" w:cs="Times New Roman"/>
                <w:color w:val="000000"/>
                <w:sz w:val="20"/>
                <w:szCs w:val="20"/>
                <w:shd w:val="clear" w:color="auto" w:fill="FFFF00"/>
              </w:rPr>
              <w:t>All of</w:t>
            </w:r>
            <w:proofErr w:type="gramEnd"/>
            <w:r w:rsidRPr="005A74FC">
              <w:rPr>
                <w:rFonts w:ascii="Times New Roman" w:eastAsia="Times New Roman" w:hAnsi="Times New Roman" w:cs="Times New Roman"/>
                <w:color w:val="000000"/>
                <w:sz w:val="20"/>
                <w:szCs w:val="20"/>
                <w:shd w:val="clear" w:color="auto" w:fill="FFFF00"/>
              </w:rPr>
              <w:t xml:space="preserve"> the above</w:t>
            </w:r>
          </w:p>
        </w:tc>
      </w:tr>
    </w:tbl>
    <w:p w14:paraId="2AA6B333" w14:textId="77777777" w:rsidR="005A74FC" w:rsidRPr="005A74FC" w:rsidRDefault="005A74FC" w:rsidP="005A74FC">
      <w:pPr>
        <w:spacing w:before="140" w:after="0" w:line="240" w:lineRule="auto"/>
        <w:jc w:val="right"/>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 xml:space="preserve">  </w:t>
      </w:r>
    </w:p>
    <w:p w14:paraId="58356F09"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QUESTION 2</w:t>
      </w:r>
    </w:p>
    <w:p w14:paraId="14F19F5D" w14:textId="77777777" w:rsidR="005A74FC" w:rsidRPr="005A74FC" w:rsidRDefault="005A74FC" w:rsidP="005A74FC">
      <w:pPr>
        <w:spacing w:after="4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 xml:space="preserve">What are 2 types of assimilation that were forced upon American Indians from the 1860s-1880s? </w:t>
      </w:r>
    </w:p>
    <w:tbl>
      <w:tblPr>
        <w:tblW w:w="0" w:type="auto"/>
        <w:tblCellMar>
          <w:top w:w="15" w:type="dxa"/>
          <w:left w:w="15" w:type="dxa"/>
          <w:bottom w:w="15" w:type="dxa"/>
          <w:right w:w="15" w:type="dxa"/>
        </w:tblCellMar>
        <w:tblLook w:val="04A0" w:firstRow="1" w:lastRow="0" w:firstColumn="1" w:lastColumn="0" w:noHBand="0" w:noVBand="1"/>
      </w:tblPr>
      <w:tblGrid>
        <w:gridCol w:w="46"/>
        <w:gridCol w:w="235"/>
        <w:gridCol w:w="6383"/>
      </w:tblGrid>
      <w:tr w:rsidR="005A74FC" w:rsidRPr="005A74FC" w14:paraId="11B392E9" w14:textId="77777777" w:rsidTr="005A74FC">
        <w:trPr>
          <w:trHeight w:val="420"/>
        </w:trPr>
        <w:tc>
          <w:tcPr>
            <w:tcW w:w="0" w:type="auto"/>
            <w:tcMar>
              <w:top w:w="20" w:type="dxa"/>
              <w:left w:w="20" w:type="dxa"/>
              <w:bottom w:w="20" w:type="dxa"/>
              <w:right w:w="20" w:type="dxa"/>
            </w:tcMar>
            <w:hideMark/>
          </w:tcPr>
          <w:p w14:paraId="147B664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5D0EEA03"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A.</w:t>
            </w:r>
          </w:p>
        </w:tc>
        <w:tc>
          <w:tcPr>
            <w:tcW w:w="0" w:type="auto"/>
            <w:tcMar>
              <w:top w:w="20" w:type="dxa"/>
              <w:left w:w="20" w:type="dxa"/>
              <w:bottom w:w="20" w:type="dxa"/>
              <w:right w:w="20" w:type="dxa"/>
            </w:tcMar>
            <w:hideMark/>
          </w:tcPr>
          <w:p w14:paraId="20344E7B"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The founding of the Office of Indian Affairs and the Indian Appropriations Act</w:t>
            </w:r>
          </w:p>
        </w:tc>
      </w:tr>
      <w:tr w:rsidR="005A74FC" w:rsidRPr="005A74FC" w14:paraId="791E3DF9" w14:textId="77777777" w:rsidTr="005A74FC">
        <w:trPr>
          <w:trHeight w:val="420"/>
        </w:trPr>
        <w:tc>
          <w:tcPr>
            <w:tcW w:w="0" w:type="auto"/>
            <w:tcMar>
              <w:top w:w="20" w:type="dxa"/>
              <w:left w:w="20" w:type="dxa"/>
              <w:bottom w:w="20" w:type="dxa"/>
              <w:right w:w="20" w:type="dxa"/>
            </w:tcMar>
            <w:hideMark/>
          </w:tcPr>
          <w:p w14:paraId="3117C066"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773CD507"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B.</w:t>
            </w:r>
          </w:p>
        </w:tc>
        <w:tc>
          <w:tcPr>
            <w:tcW w:w="0" w:type="auto"/>
            <w:tcMar>
              <w:top w:w="20" w:type="dxa"/>
              <w:left w:w="20" w:type="dxa"/>
              <w:bottom w:w="20" w:type="dxa"/>
              <w:right w:w="20" w:type="dxa"/>
            </w:tcMar>
            <w:hideMark/>
          </w:tcPr>
          <w:p w14:paraId="73C574C9"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Boarding Schools and the Dawes Act</w:t>
            </w:r>
          </w:p>
        </w:tc>
      </w:tr>
      <w:tr w:rsidR="005A74FC" w:rsidRPr="005A74FC" w14:paraId="2C4CF580" w14:textId="77777777" w:rsidTr="005A74FC">
        <w:trPr>
          <w:trHeight w:val="420"/>
        </w:trPr>
        <w:tc>
          <w:tcPr>
            <w:tcW w:w="0" w:type="auto"/>
            <w:tcMar>
              <w:top w:w="20" w:type="dxa"/>
              <w:left w:w="20" w:type="dxa"/>
              <w:bottom w:w="20" w:type="dxa"/>
              <w:right w:w="20" w:type="dxa"/>
            </w:tcMar>
            <w:hideMark/>
          </w:tcPr>
          <w:p w14:paraId="183C7C82"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6381553A"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C.</w:t>
            </w:r>
          </w:p>
        </w:tc>
        <w:tc>
          <w:tcPr>
            <w:tcW w:w="0" w:type="auto"/>
            <w:tcMar>
              <w:top w:w="20" w:type="dxa"/>
              <w:left w:w="20" w:type="dxa"/>
              <w:bottom w:w="20" w:type="dxa"/>
              <w:right w:w="20" w:type="dxa"/>
            </w:tcMar>
            <w:hideMark/>
          </w:tcPr>
          <w:p w14:paraId="73AF6F47"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Indian Removal Act and Indian Appropriations Act</w:t>
            </w:r>
          </w:p>
        </w:tc>
      </w:tr>
      <w:tr w:rsidR="005A74FC" w:rsidRPr="005A74FC" w14:paraId="08A60AB5" w14:textId="77777777" w:rsidTr="005A74FC">
        <w:trPr>
          <w:trHeight w:val="420"/>
        </w:trPr>
        <w:tc>
          <w:tcPr>
            <w:tcW w:w="0" w:type="auto"/>
            <w:tcMar>
              <w:top w:w="20" w:type="dxa"/>
              <w:left w:w="20" w:type="dxa"/>
              <w:bottom w:w="20" w:type="dxa"/>
              <w:right w:w="20" w:type="dxa"/>
            </w:tcMar>
            <w:hideMark/>
          </w:tcPr>
          <w:p w14:paraId="1F72E8F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16605826"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D.</w:t>
            </w:r>
          </w:p>
        </w:tc>
        <w:tc>
          <w:tcPr>
            <w:tcW w:w="0" w:type="auto"/>
            <w:tcMar>
              <w:top w:w="20" w:type="dxa"/>
              <w:left w:w="20" w:type="dxa"/>
              <w:bottom w:w="20" w:type="dxa"/>
              <w:right w:w="20" w:type="dxa"/>
            </w:tcMar>
            <w:hideMark/>
          </w:tcPr>
          <w:p w14:paraId="09226C6B"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Various treaties and ultimately the Indian Removal Act</w:t>
            </w:r>
          </w:p>
        </w:tc>
      </w:tr>
    </w:tbl>
    <w:p w14:paraId="64F58051" w14:textId="77777777" w:rsidR="005A74FC" w:rsidRPr="005A74FC" w:rsidRDefault="005A74FC" w:rsidP="005A74FC">
      <w:pPr>
        <w:spacing w:before="140" w:after="0" w:line="240" w:lineRule="auto"/>
        <w:jc w:val="right"/>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 xml:space="preserve">  </w:t>
      </w:r>
    </w:p>
    <w:p w14:paraId="394896F7"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30D45F04"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QUESTION 3</w:t>
      </w:r>
    </w:p>
    <w:p w14:paraId="5E4DFBC3"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How did American Indian families resist the influences of boarding schools?</w:t>
      </w:r>
    </w:p>
    <w:tbl>
      <w:tblPr>
        <w:tblW w:w="0" w:type="auto"/>
        <w:tblCellMar>
          <w:top w:w="15" w:type="dxa"/>
          <w:left w:w="15" w:type="dxa"/>
          <w:bottom w:w="15" w:type="dxa"/>
          <w:right w:w="15" w:type="dxa"/>
        </w:tblCellMar>
        <w:tblLook w:val="04A0" w:firstRow="1" w:lastRow="0" w:firstColumn="1" w:lastColumn="0" w:noHBand="0" w:noVBand="1"/>
      </w:tblPr>
      <w:tblGrid>
        <w:gridCol w:w="46"/>
        <w:gridCol w:w="235"/>
        <w:gridCol w:w="9079"/>
      </w:tblGrid>
      <w:tr w:rsidR="005A74FC" w:rsidRPr="005A74FC" w14:paraId="56D5B89B" w14:textId="77777777" w:rsidTr="005A74FC">
        <w:trPr>
          <w:trHeight w:val="420"/>
        </w:trPr>
        <w:tc>
          <w:tcPr>
            <w:tcW w:w="0" w:type="auto"/>
            <w:tcMar>
              <w:top w:w="20" w:type="dxa"/>
              <w:left w:w="20" w:type="dxa"/>
              <w:bottom w:w="20" w:type="dxa"/>
              <w:right w:w="20" w:type="dxa"/>
            </w:tcMar>
            <w:hideMark/>
          </w:tcPr>
          <w:p w14:paraId="70C0437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1AE97EC8"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A.</w:t>
            </w:r>
          </w:p>
        </w:tc>
        <w:tc>
          <w:tcPr>
            <w:tcW w:w="0" w:type="auto"/>
            <w:tcMar>
              <w:top w:w="20" w:type="dxa"/>
              <w:left w:w="20" w:type="dxa"/>
              <w:bottom w:w="20" w:type="dxa"/>
              <w:right w:w="20" w:type="dxa"/>
            </w:tcMar>
            <w:hideMark/>
          </w:tcPr>
          <w:p w14:paraId="0AB18205"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Refusing to enroll their children in boarding schools</w:t>
            </w:r>
          </w:p>
        </w:tc>
      </w:tr>
      <w:tr w:rsidR="005A74FC" w:rsidRPr="005A74FC" w14:paraId="3D3EFEA6" w14:textId="77777777" w:rsidTr="005A74FC">
        <w:trPr>
          <w:trHeight w:val="420"/>
        </w:trPr>
        <w:tc>
          <w:tcPr>
            <w:tcW w:w="0" w:type="auto"/>
            <w:tcMar>
              <w:top w:w="20" w:type="dxa"/>
              <w:left w:w="20" w:type="dxa"/>
              <w:bottom w:w="20" w:type="dxa"/>
              <w:right w:w="20" w:type="dxa"/>
            </w:tcMar>
            <w:hideMark/>
          </w:tcPr>
          <w:p w14:paraId="6017F463"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12077141"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B.</w:t>
            </w:r>
          </w:p>
        </w:tc>
        <w:tc>
          <w:tcPr>
            <w:tcW w:w="0" w:type="auto"/>
            <w:tcMar>
              <w:top w:w="20" w:type="dxa"/>
              <w:left w:w="20" w:type="dxa"/>
              <w:bottom w:w="20" w:type="dxa"/>
              <w:right w:w="20" w:type="dxa"/>
            </w:tcMar>
            <w:hideMark/>
          </w:tcPr>
          <w:p w14:paraId="429084AF"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Withdrawing their children from boarding schools and encouraging runaways as well</w:t>
            </w:r>
          </w:p>
        </w:tc>
      </w:tr>
      <w:tr w:rsidR="005A74FC" w:rsidRPr="005A74FC" w14:paraId="07829411" w14:textId="77777777" w:rsidTr="005A74FC">
        <w:trPr>
          <w:trHeight w:val="660"/>
        </w:trPr>
        <w:tc>
          <w:tcPr>
            <w:tcW w:w="0" w:type="auto"/>
            <w:tcMar>
              <w:top w:w="20" w:type="dxa"/>
              <w:left w:w="20" w:type="dxa"/>
              <w:bottom w:w="20" w:type="dxa"/>
              <w:right w:w="20" w:type="dxa"/>
            </w:tcMar>
            <w:hideMark/>
          </w:tcPr>
          <w:p w14:paraId="34BBEE5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28B23BE5"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C.</w:t>
            </w:r>
          </w:p>
        </w:tc>
        <w:tc>
          <w:tcPr>
            <w:tcW w:w="0" w:type="auto"/>
            <w:tcMar>
              <w:top w:w="20" w:type="dxa"/>
              <w:left w:w="20" w:type="dxa"/>
              <w:bottom w:w="20" w:type="dxa"/>
              <w:right w:w="20" w:type="dxa"/>
            </w:tcMar>
            <w:hideMark/>
          </w:tcPr>
          <w:p w14:paraId="58B088F2"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Undermining the schools' influences during school breaks by encouraging children to continue speaking their language and to remember their traditions</w:t>
            </w:r>
          </w:p>
        </w:tc>
      </w:tr>
      <w:tr w:rsidR="005A74FC" w:rsidRPr="005A74FC" w14:paraId="6854D7D1" w14:textId="77777777" w:rsidTr="005A74FC">
        <w:trPr>
          <w:trHeight w:val="420"/>
        </w:trPr>
        <w:tc>
          <w:tcPr>
            <w:tcW w:w="0" w:type="auto"/>
            <w:tcMar>
              <w:top w:w="20" w:type="dxa"/>
              <w:left w:w="20" w:type="dxa"/>
              <w:bottom w:w="20" w:type="dxa"/>
              <w:right w:w="20" w:type="dxa"/>
            </w:tcMar>
            <w:hideMark/>
          </w:tcPr>
          <w:p w14:paraId="37771616"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6E970F86"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D.</w:t>
            </w:r>
          </w:p>
        </w:tc>
        <w:tc>
          <w:tcPr>
            <w:tcW w:w="0" w:type="auto"/>
            <w:tcMar>
              <w:top w:w="20" w:type="dxa"/>
              <w:left w:w="20" w:type="dxa"/>
              <w:bottom w:w="20" w:type="dxa"/>
              <w:right w:w="20" w:type="dxa"/>
            </w:tcMar>
            <w:hideMark/>
          </w:tcPr>
          <w:p w14:paraId="343B7719"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proofErr w:type="gramStart"/>
            <w:r w:rsidRPr="005A74FC">
              <w:rPr>
                <w:rFonts w:ascii="Times New Roman" w:eastAsia="Times New Roman" w:hAnsi="Times New Roman" w:cs="Times New Roman"/>
                <w:color w:val="000000"/>
                <w:sz w:val="20"/>
                <w:szCs w:val="20"/>
                <w:shd w:val="clear" w:color="auto" w:fill="FFFF00"/>
              </w:rPr>
              <w:t>All of</w:t>
            </w:r>
            <w:proofErr w:type="gramEnd"/>
            <w:r w:rsidRPr="005A74FC">
              <w:rPr>
                <w:rFonts w:ascii="Times New Roman" w:eastAsia="Times New Roman" w:hAnsi="Times New Roman" w:cs="Times New Roman"/>
                <w:color w:val="000000"/>
                <w:sz w:val="20"/>
                <w:szCs w:val="20"/>
                <w:shd w:val="clear" w:color="auto" w:fill="FFFF00"/>
              </w:rPr>
              <w:t xml:space="preserve"> the above</w:t>
            </w:r>
          </w:p>
        </w:tc>
      </w:tr>
    </w:tbl>
    <w:p w14:paraId="19E84FAF" w14:textId="77777777" w:rsidR="005A74FC" w:rsidRPr="005A74FC" w:rsidRDefault="005A74FC" w:rsidP="005A74FC">
      <w:pPr>
        <w:spacing w:before="140" w:after="0" w:line="240" w:lineRule="auto"/>
        <w:jc w:val="right"/>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 xml:space="preserve"> </w:t>
      </w:r>
    </w:p>
    <w:p w14:paraId="0045AF7D"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QUESTION 4</w:t>
      </w:r>
    </w:p>
    <w:p w14:paraId="0C6A09C2"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What does the key term "cultural assimilation" mean?</w:t>
      </w:r>
    </w:p>
    <w:p w14:paraId="5B05058F" w14:textId="77777777" w:rsidR="005A74FC" w:rsidRPr="005A74FC" w:rsidRDefault="005A74FC" w:rsidP="005A74FC">
      <w:pPr>
        <w:numPr>
          <w:ilvl w:val="0"/>
          <w:numId w:val="5"/>
        </w:numPr>
        <w:spacing w:before="80" w:after="8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00"/>
        </w:rPr>
        <w:t>the process by which a person or a group's language and/or culture comes to resemble those of another group. May involve a quick or gradual change, depending on circumstances.</w:t>
      </w:r>
    </w:p>
    <w:p w14:paraId="6AB31C00" w14:textId="77777777" w:rsidR="005A74FC" w:rsidRPr="005A74FC" w:rsidRDefault="005A74FC" w:rsidP="005A74FC">
      <w:pPr>
        <w:numPr>
          <w:ilvl w:val="0"/>
          <w:numId w:val="5"/>
        </w:numPr>
        <w:spacing w:before="80" w:after="8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rPr>
        <w:t xml:space="preserve">the act of taking or using things from a culture that is not one's own, especially without showing understanding or respect for that </w:t>
      </w:r>
      <w:proofErr w:type="gramStart"/>
      <w:r w:rsidRPr="005A74FC">
        <w:rPr>
          <w:rFonts w:ascii="Times New Roman" w:eastAsia="Times New Roman" w:hAnsi="Times New Roman" w:cs="Times New Roman"/>
          <w:color w:val="000000"/>
          <w:sz w:val="20"/>
          <w:szCs w:val="20"/>
        </w:rPr>
        <w:t>particular culture</w:t>
      </w:r>
      <w:proofErr w:type="gramEnd"/>
      <w:r w:rsidRPr="005A74FC">
        <w:rPr>
          <w:rFonts w:ascii="Times New Roman" w:eastAsia="Times New Roman" w:hAnsi="Times New Roman" w:cs="Times New Roman"/>
          <w:color w:val="000000"/>
          <w:sz w:val="20"/>
          <w:szCs w:val="20"/>
        </w:rPr>
        <w:t>.</w:t>
      </w:r>
    </w:p>
    <w:p w14:paraId="74460D7B" w14:textId="77777777" w:rsidR="005A74FC" w:rsidRPr="005A74FC" w:rsidRDefault="005A74FC" w:rsidP="005A74FC">
      <w:pPr>
        <w:spacing w:before="140" w:after="0" w:line="240" w:lineRule="auto"/>
        <w:jc w:val="right"/>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 xml:space="preserve"> </w:t>
      </w:r>
    </w:p>
    <w:p w14:paraId="3E800D96"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b/>
          <w:bCs/>
          <w:color w:val="000000"/>
          <w:sz w:val="20"/>
          <w:szCs w:val="20"/>
        </w:rPr>
        <w:t>QUESTION 5</w:t>
      </w:r>
    </w:p>
    <w:p w14:paraId="51960E88"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What were the goals of the Dawes Act?</w:t>
      </w:r>
    </w:p>
    <w:tbl>
      <w:tblPr>
        <w:tblW w:w="0" w:type="auto"/>
        <w:tblCellMar>
          <w:top w:w="15" w:type="dxa"/>
          <w:left w:w="15" w:type="dxa"/>
          <w:bottom w:w="15" w:type="dxa"/>
          <w:right w:w="15" w:type="dxa"/>
        </w:tblCellMar>
        <w:tblLook w:val="04A0" w:firstRow="1" w:lastRow="0" w:firstColumn="1" w:lastColumn="0" w:noHBand="0" w:noVBand="1"/>
      </w:tblPr>
      <w:tblGrid>
        <w:gridCol w:w="46"/>
        <w:gridCol w:w="46"/>
        <w:gridCol w:w="6378"/>
      </w:tblGrid>
      <w:tr w:rsidR="005A74FC" w:rsidRPr="005A74FC" w14:paraId="525FD9FF" w14:textId="77777777" w:rsidTr="005A74FC">
        <w:trPr>
          <w:trHeight w:val="420"/>
        </w:trPr>
        <w:tc>
          <w:tcPr>
            <w:tcW w:w="0" w:type="auto"/>
            <w:tcMar>
              <w:top w:w="20" w:type="dxa"/>
              <w:left w:w="20" w:type="dxa"/>
              <w:bottom w:w="20" w:type="dxa"/>
              <w:right w:w="20" w:type="dxa"/>
            </w:tcMar>
            <w:hideMark/>
          </w:tcPr>
          <w:p w14:paraId="04B8457C"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2C4E63DD"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5659E981"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To stimulate assimilation of American Indians into dominant American society</w:t>
            </w:r>
          </w:p>
        </w:tc>
      </w:tr>
      <w:tr w:rsidR="005A74FC" w:rsidRPr="005A74FC" w14:paraId="4C043BA5" w14:textId="77777777" w:rsidTr="005A74FC">
        <w:trPr>
          <w:trHeight w:val="420"/>
        </w:trPr>
        <w:tc>
          <w:tcPr>
            <w:tcW w:w="0" w:type="auto"/>
            <w:tcMar>
              <w:top w:w="20" w:type="dxa"/>
              <w:left w:w="20" w:type="dxa"/>
              <w:bottom w:w="20" w:type="dxa"/>
              <w:right w:w="20" w:type="dxa"/>
            </w:tcMar>
            <w:hideMark/>
          </w:tcPr>
          <w:p w14:paraId="423AE733"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68C4680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51D74F26"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To encourage individual ownership of land instead of communal farming</w:t>
            </w:r>
          </w:p>
        </w:tc>
      </w:tr>
      <w:tr w:rsidR="005A74FC" w:rsidRPr="005A74FC" w14:paraId="7AFE2FA4" w14:textId="77777777" w:rsidTr="005A74FC">
        <w:trPr>
          <w:trHeight w:val="420"/>
        </w:trPr>
        <w:tc>
          <w:tcPr>
            <w:tcW w:w="0" w:type="auto"/>
            <w:tcMar>
              <w:top w:w="20" w:type="dxa"/>
              <w:left w:w="20" w:type="dxa"/>
              <w:bottom w:w="20" w:type="dxa"/>
              <w:right w:w="20" w:type="dxa"/>
            </w:tcMar>
            <w:hideMark/>
          </w:tcPr>
          <w:p w14:paraId="597116C9"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628401CC"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7D45D4B5"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To acquire and sell Indian lands that were deemed "excess" after allotment</w:t>
            </w:r>
          </w:p>
        </w:tc>
      </w:tr>
      <w:tr w:rsidR="005A74FC" w:rsidRPr="005A74FC" w14:paraId="36FD3460" w14:textId="77777777" w:rsidTr="005A74FC">
        <w:trPr>
          <w:trHeight w:val="420"/>
        </w:trPr>
        <w:tc>
          <w:tcPr>
            <w:tcW w:w="0" w:type="auto"/>
            <w:tcMar>
              <w:top w:w="20" w:type="dxa"/>
              <w:left w:w="20" w:type="dxa"/>
              <w:bottom w:w="20" w:type="dxa"/>
              <w:right w:w="20" w:type="dxa"/>
            </w:tcMar>
            <w:hideMark/>
          </w:tcPr>
          <w:p w14:paraId="0476AB94"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57A11020" w14:textId="77777777" w:rsidR="005A74FC" w:rsidRPr="005A74FC" w:rsidRDefault="005A74FC" w:rsidP="005A74FC">
            <w:pPr>
              <w:spacing w:after="0" w:line="240" w:lineRule="auto"/>
              <w:rPr>
                <w:rFonts w:ascii="Times New Roman" w:eastAsia="Times New Roman" w:hAnsi="Times New Roman" w:cs="Times New Roman"/>
                <w:sz w:val="24"/>
                <w:szCs w:val="24"/>
              </w:rPr>
            </w:pPr>
          </w:p>
        </w:tc>
        <w:tc>
          <w:tcPr>
            <w:tcW w:w="0" w:type="auto"/>
            <w:tcMar>
              <w:top w:w="20" w:type="dxa"/>
              <w:left w:w="20" w:type="dxa"/>
              <w:bottom w:w="20" w:type="dxa"/>
              <w:right w:w="20" w:type="dxa"/>
            </w:tcMar>
            <w:hideMark/>
          </w:tcPr>
          <w:p w14:paraId="58F480C7" w14:textId="77777777" w:rsidR="005A74FC" w:rsidRPr="005A74FC" w:rsidRDefault="005A74FC" w:rsidP="005A74FC">
            <w:pPr>
              <w:spacing w:before="80" w:after="80" w:line="240" w:lineRule="auto"/>
              <w:rPr>
                <w:rFonts w:ascii="Times New Roman" w:eastAsia="Times New Roman" w:hAnsi="Times New Roman" w:cs="Times New Roman"/>
                <w:sz w:val="24"/>
                <w:szCs w:val="24"/>
              </w:rPr>
            </w:pPr>
            <w:proofErr w:type="gramStart"/>
            <w:r w:rsidRPr="005A74FC">
              <w:rPr>
                <w:rFonts w:ascii="Times New Roman" w:eastAsia="Times New Roman" w:hAnsi="Times New Roman" w:cs="Times New Roman"/>
                <w:color w:val="000000"/>
                <w:sz w:val="20"/>
                <w:szCs w:val="20"/>
                <w:shd w:val="clear" w:color="auto" w:fill="FFFF00"/>
              </w:rPr>
              <w:t>All of</w:t>
            </w:r>
            <w:proofErr w:type="gramEnd"/>
            <w:r w:rsidRPr="005A74FC">
              <w:rPr>
                <w:rFonts w:ascii="Times New Roman" w:eastAsia="Times New Roman" w:hAnsi="Times New Roman" w:cs="Times New Roman"/>
                <w:color w:val="000000"/>
                <w:sz w:val="20"/>
                <w:szCs w:val="20"/>
                <w:shd w:val="clear" w:color="auto" w:fill="FFFF00"/>
              </w:rPr>
              <w:t xml:space="preserve"> the above</w:t>
            </w:r>
          </w:p>
        </w:tc>
      </w:tr>
    </w:tbl>
    <w:p w14:paraId="2ACF17CD"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00"/>
        </w:rPr>
        <w:t xml:space="preserve"> </w:t>
      </w:r>
    </w:p>
    <w:p w14:paraId="65D0CD8A"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166A1E92"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rPr>
        <w:t>Quiz 3:</w:t>
      </w:r>
    </w:p>
    <w:p w14:paraId="00238F0D" w14:textId="77777777" w:rsidR="005A74FC" w:rsidRPr="005A74FC" w:rsidRDefault="005A74FC" w:rsidP="005A74FC">
      <w:pPr>
        <w:numPr>
          <w:ilvl w:val="0"/>
          <w:numId w:val="6"/>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What are 2 types of assimilation we've discussed?</w:t>
      </w:r>
    </w:p>
    <w:p w14:paraId="6F338830"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26FC888F" w14:textId="77777777" w:rsidR="005A74FC" w:rsidRPr="005A74FC" w:rsidRDefault="005A74FC" w:rsidP="005A74FC">
      <w:pPr>
        <w:numPr>
          <w:ilvl w:val="0"/>
          <w:numId w:val="7"/>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Assimilation through Euro-American models of Education (boarding schools) and land ownership (Indian Removal Act.)</w:t>
      </w:r>
    </w:p>
    <w:p w14:paraId="410FA633" w14:textId="77777777" w:rsidR="005A74FC" w:rsidRPr="005A74FC" w:rsidRDefault="005A74FC" w:rsidP="005A74FC">
      <w:pPr>
        <w:numPr>
          <w:ilvl w:val="0"/>
          <w:numId w:val="7"/>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00"/>
        </w:rPr>
        <w:t>Assimilation through Euro-American models of education (boarding schools) and land ownership (Dawes Act.)</w:t>
      </w:r>
    </w:p>
    <w:p w14:paraId="1067BA9D"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766EC278"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FF"/>
        </w:rPr>
        <w:t>QUESTION 2</w:t>
      </w:r>
    </w:p>
    <w:p w14:paraId="12276098" w14:textId="77777777" w:rsidR="005A74FC" w:rsidRPr="005A74FC" w:rsidRDefault="005A74FC" w:rsidP="005A74FC">
      <w:pPr>
        <w:numPr>
          <w:ilvl w:val="0"/>
          <w:numId w:val="8"/>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 xml:space="preserve">What does "Manifest Destiny" mean, and how does it relate to US Westward expansion? </w:t>
      </w:r>
    </w:p>
    <w:p w14:paraId="0BB16962"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302496FD" w14:textId="77777777" w:rsidR="005A74FC" w:rsidRPr="005A74FC" w:rsidRDefault="005A74FC" w:rsidP="005A74FC">
      <w:pPr>
        <w:numPr>
          <w:ilvl w:val="0"/>
          <w:numId w:val="9"/>
        </w:numPr>
        <w:spacing w:after="0" w:line="240" w:lineRule="auto"/>
        <w:ind w:left="2160"/>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00"/>
        </w:rPr>
        <w:t xml:space="preserve">The 19th century belief that American settlers were destined, by God-given right, to expand settlements from coast-to-coast of North America </w:t>
      </w:r>
      <w:proofErr w:type="gramStart"/>
      <w:r w:rsidRPr="005A74FC">
        <w:rPr>
          <w:rFonts w:ascii="Times New Roman" w:eastAsia="Times New Roman" w:hAnsi="Times New Roman" w:cs="Times New Roman"/>
          <w:color w:val="000000"/>
          <w:sz w:val="20"/>
          <w:szCs w:val="20"/>
          <w:shd w:val="clear" w:color="auto" w:fill="FFFF00"/>
        </w:rPr>
        <w:t>in order for</w:t>
      </w:r>
      <w:proofErr w:type="gramEnd"/>
      <w:r w:rsidRPr="005A74FC">
        <w:rPr>
          <w:rFonts w:ascii="Times New Roman" w:eastAsia="Times New Roman" w:hAnsi="Times New Roman" w:cs="Times New Roman"/>
          <w:color w:val="000000"/>
          <w:sz w:val="20"/>
          <w:szCs w:val="20"/>
          <w:shd w:val="clear" w:color="auto" w:fill="FFFF00"/>
        </w:rPr>
        <w:t xml:space="preserve"> the United States to reach its full potential. It relates to U.S. westward expansion because this ideology was used to justify removal and violence against Indigenous groups.</w:t>
      </w:r>
      <w:r w:rsidRPr="005A74FC">
        <w:rPr>
          <w:rFonts w:ascii="Times New Roman" w:eastAsia="Times New Roman" w:hAnsi="Times New Roman" w:cs="Times New Roman"/>
          <w:color w:val="000000"/>
          <w:sz w:val="20"/>
          <w:szCs w:val="20"/>
        </w:rPr>
        <w:t xml:space="preserve"> </w:t>
      </w:r>
    </w:p>
    <w:p w14:paraId="06C13F35" w14:textId="77777777" w:rsidR="005A74FC" w:rsidRPr="005A74FC" w:rsidRDefault="005A74FC" w:rsidP="005A74FC">
      <w:pPr>
        <w:numPr>
          <w:ilvl w:val="0"/>
          <w:numId w:val="9"/>
        </w:numPr>
        <w:spacing w:after="0" w:line="240" w:lineRule="auto"/>
        <w:ind w:left="2160"/>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 xml:space="preserve">The 15th century belief that British colonists were destined, by God-given right, to settle in North America, establish colonies, and the expansion of their settlements was inevitable. It relates to U.S. westward expansion as the British were expanding westward to the present-day U.S. </w:t>
      </w:r>
    </w:p>
    <w:p w14:paraId="3EA278D2"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FF"/>
        </w:rPr>
        <w:t xml:space="preserve"> </w:t>
      </w:r>
    </w:p>
    <w:p w14:paraId="7A01DC57"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FF"/>
        </w:rPr>
        <w:t>QUESTION 3</w:t>
      </w:r>
    </w:p>
    <w:p w14:paraId="346EDD75" w14:textId="77777777" w:rsidR="005A74FC" w:rsidRPr="005A74FC" w:rsidRDefault="005A74FC" w:rsidP="005A74FC">
      <w:pPr>
        <w:numPr>
          <w:ilvl w:val="0"/>
          <w:numId w:val="10"/>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What was the goal of the Dawes Act?</w:t>
      </w:r>
    </w:p>
    <w:p w14:paraId="1C32A20E"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5D7FB0AD" w14:textId="77777777" w:rsidR="005A74FC" w:rsidRPr="005A74FC" w:rsidRDefault="005A74FC" w:rsidP="005A74FC">
      <w:pPr>
        <w:numPr>
          <w:ilvl w:val="0"/>
          <w:numId w:val="11"/>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 xml:space="preserve">To allow Indian tribes to develop their own sovereign tribal nations and governments. </w:t>
      </w:r>
    </w:p>
    <w:p w14:paraId="06A9C287" w14:textId="77777777" w:rsidR="005A74FC" w:rsidRPr="005A74FC" w:rsidRDefault="005A74FC" w:rsidP="005A74FC">
      <w:pPr>
        <w:numPr>
          <w:ilvl w:val="0"/>
          <w:numId w:val="11"/>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00"/>
        </w:rPr>
        <w:t>To stimulate assimilation of Indians by imposing Euro-American models of land ownership.</w:t>
      </w:r>
    </w:p>
    <w:p w14:paraId="39987B2D" w14:textId="77777777" w:rsidR="005A74FC" w:rsidRPr="005A74FC" w:rsidRDefault="005A74FC" w:rsidP="005A74FC">
      <w:pPr>
        <w:numPr>
          <w:ilvl w:val="0"/>
          <w:numId w:val="11"/>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To remove Indians from resource-rich lands in the southeastern states for white settlers.</w:t>
      </w:r>
    </w:p>
    <w:p w14:paraId="29BA47CA" w14:textId="77777777" w:rsidR="005A74FC" w:rsidRPr="005A74FC" w:rsidRDefault="005A74FC" w:rsidP="005A74FC">
      <w:pPr>
        <w:numPr>
          <w:ilvl w:val="0"/>
          <w:numId w:val="11"/>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 xml:space="preserve">To stimulate assimilation of Indian children in boarding schools. </w:t>
      </w:r>
    </w:p>
    <w:p w14:paraId="6A60CD13"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1EA830B0"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FF"/>
        </w:rPr>
        <w:t>QUESTION 4</w:t>
      </w:r>
    </w:p>
    <w:p w14:paraId="3560A129" w14:textId="77777777" w:rsidR="005A74FC" w:rsidRPr="005A74FC" w:rsidRDefault="005A74FC" w:rsidP="005A74FC">
      <w:pPr>
        <w:numPr>
          <w:ilvl w:val="0"/>
          <w:numId w:val="12"/>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What was happening in the West during and after the Civil War?</w:t>
      </w:r>
    </w:p>
    <w:p w14:paraId="571377D6"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20E933B2" w14:textId="77777777" w:rsidR="005A74FC" w:rsidRPr="005A74FC" w:rsidRDefault="005A74FC" w:rsidP="005A74FC">
      <w:pPr>
        <w:numPr>
          <w:ilvl w:val="0"/>
          <w:numId w:val="13"/>
        </w:numPr>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00"/>
        </w:rPr>
        <w:t>Anti-Indian hysteria escalated, squatting on Indigenous lands in the West became more prevalent, genocidal armies in the West emerged, Reconstruction including rapid Industrialization/Americanization, and various land grab acts passed</w:t>
      </w:r>
      <w:r w:rsidRPr="005A74FC">
        <w:rPr>
          <w:rFonts w:ascii="Times New Roman" w:eastAsia="Times New Roman" w:hAnsi="Times New Roman" w:cs="Times New Roman"/>
          <w:color w:val="000000"/>
          <w:sz w:val="20"/>
          <w:szCs w:val="20"/>
          <w:shd w:val="clear" w:color="auto" w:fill="FFFFFF"/>
        </w:rPr>
        <w:t>.</w:t>
      </w:r>
    </w:p>
    <w:p w14:paraId="2D70FD2C" w14:textId="77777777" w:rsidR="005A74FC" w:rsidRPr="005A74FC" w:rsidRDefault="005A74FC" w:rsidP="005A74FC">
      <w:pPr>
        <w:numPr>
          <w:ilvl w:val="0"/>
          <w:numId w:val="13"/>
        </w:numPr>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 xml:space="preserve">Anti-Indian hysteria escalated, Indian Removal Act passed, Gold Rush occurred, Office of Indian Affairs created, and Progressive Era began. </w:t>
      </w:r>
    </w:p>
    <w:p w14:paraId="62AD3BBA"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2AD937FF" w14:textId="77777777" w:rsidR="005A74FC" w:rsidRPr="005A74FC" w:rsidRDefault="005A74FC" w:rsidP="005A74FC">
      <w:pPr>
        <w:spacing w:after="0" w:line="240" w:lineRule="auto"/>
        <w:rPr>
          <w:rFonts w:ascii="Times New Roman" w:eastAsia="Times New Roman" w:hAnsi="Times New Roman" w:cs="Times New Roman"/>
          <w:sz w:val="24"/>
          <w:szCs w:val="24"/>
        </w:rPr>
      </w:pPr>
      <w:r w:rsidRPr="005A74FC">
        <w:rPr>
          <w:rFonts w:ascii="Times New Roman" w:eastAsia="Times New Roman" w:hAnsi="Times New Roman" w:cs="Times New Roman"/>
          <w:color w:val="000000"/>
          <w:sz w:val="20"/>
          <w:szCs w:val="20"/>
          <w:shd w:val="clear" w:color="auto" w:fill="FFFFFF"/>
        </w:rPr>
        <w:t>QUESTION 5</w:t>
      </w:r>
    </w:p>
    <w:p w14:paraId="6A45FAEA" w14:textId="77777777" w:rsidR="005A74FC" w:rsidRPr="005A74FC" w:rsidRDefault="005A74FC" w:rsidP="005A74FC">
      <w:pPr>
        <w:numPr>
          <w:ilvl w:val="0"/>
          <w:numId w:val="14"/>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What is the significance of the Ghost Dance?</w:t>
      </w:r>
    </w:p>
    <w:p w14:paraId="19B7D593" w14:textId="77777777" w:rsidR="005A74FC" w:rsidRPr="005A74FC" w:rsidRDefault="005A74FC" w:rsidP="005A74FC">
      <w:pPr>
        <w:spacing w:after="0" w:line="240" w:lineRule="auto"/>
        <w:rPr>
          <w:rFonts w:ascii="Times New Roman" w:eastAsia="Times New Roman" w:hAnsi="Times New Roman" w:cs="Times New Roman"/>
          <w:sz w:val="24"/>
          <w:szCs w:val="24"/>
        </w:rPr>
      </w:pPr>
    </w:p>
    <w:p w14:paraId="3C8937D4" w14:textId="77777777" w:rsidR="005A74FC" w:rsidRPr="005A74FC" w:rsidRDefault="005A74FC" w:rsidP="005A74FC">
      <w:pPr>
        <w:numPr>
          <w:ilvl w:val="0"/>
          <w:numId w:val="15"/>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A symbol of hope for Native Americans in the late 1800s.</w:t>
      </w:r>
    </w:p>
    <w:p w14:paraId="772F882B" w14:textId="77777777" w:rsidR="005A74FC" w:rsidRPr="005A74FC" w:rsidRDefault="005A74FC" w:rsidP="005A74FC">
      <w:pPr>
        <w:numPr>
          <w:ilvl w:val="0"/>
          <w:numId w:val="15"/>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 xml:space="preserve">A symbol of resistance for Native Americans in the late 1800s. </w:t>
      </w:r>
    </w:p>
    <w:p w14:paraId="7587D6C0" w14:textId="77777777" w:rsidR="005A74FC" w:rsidRPr="005A74FC" w:rsidRDefault="005A74FC" w:rsidP="005A74FC">
      <w:pPr>
        <w:numPr>
          <w:ilvl w:val="0"/>
          <w:numId w:val="15"/>
        </w:numPr>
        <w:shd w:val="clear" w:color="auto" w:fill="FFFFFF"/>
        <w:spacing w:after="0" w:line="240" w:lineRule="auto"/>
        <w:textAlignment w:val="baseline"/>
        <w:rPr>
          <w:rFonts w:ascii="Times New Roman" w:eastAsia="Times New Roman" w:hAnsi="Times New Roman" w:cs="Times New Roman"/>
          <w:color w:val="000000"/>
          <w:sz w:val="20"/>
          <w:szCs w:val="20"/>
        </w:rPr>
      </w:pPr>
      <w:r w:rsidRPr="005A74FC">
        <w:rPr>
          <w:rFonts w:ascii="Times New Roman" w:eastAsia="Times New Roman" w:hAnsi="Times New Roman" w:cs="Times New Roman"/>
          <w:color w:val="000000"/>
          <w:sz w:val="20"/>
          <w:szCs w:val="20"/>
          <w:shd w:val="clear" w:color="auto" w:fill="FFFFFF"/>
        </w:rPr>
        <w:t>Connection to the Wounded Knee Massacre of 1890.</w:t>
      </w:r>
    </w:p>
    <w:p w14:paraId="77466AC6" w14:textId="77777777" w:rsidR="005A74FC" w:rsidRPr="005A74FC" w:rsidRDefault="005A74FC" w:rsidP="005A74FC">
      <w:pPr>
        <w:numPr>
          <w:ilvl w:val="0"/>
          <w:numId w:val="15"/>
        </w:numPr>
        <w:shd w:val="clear" w:color="auto" w:fill="FFFFFF"/>
        <w:spacing w:after="0" w:line="240" w:lineRule="auto"/>
        <w:textAlignment w:val="baseline"/>
        <w:rPr>
          <w:rFonts w:ascii="Times New Roman" w:eastAsia="Times New Roman" w:hAnsi="Times New Roman" w:cs="Times New Roman"/>
          <w:color w:val="000000"/>
          <w:sz w:val="20"/>
          <w:szCs w:val="20"/>
        </w:rPr>
      </w:pPr>
      <w:proofErr w:type="gramStart"/>
      <w:r w:rsidRPr="005A74FC">
        <w:rPr>
          <w:rFonts w:ascii="Times New Roman" w:eastAsia="Times New Roman" w:hAnsi="Times New Roman" w:cs="Times New Roman"/>
          <w:color w:val="000000"/>
          <w:sz w:val="20"/>
          <w:szCs w:val="20"/>
          <w:shd w:val="clear" w:color="auto" w:fill="FFFF00"/>
        </w:rPr>
        <w:t>All of</w:t>
      </w:r>
      <w:proofErr w:type="gramEnd"/>
      <w:r w:rsidRPr="005A74FC">
        <w:rPr>
          <w:rFonts w:ascii="Times New Roman" w:eastAsia="Times New Roman" w:hAnsi="Times New Roman" w:cs="Times New Roman"/>
          <w:color w:val="000000"/>
          <w:sz w:val="20"/>
          <w:szCs w:val="20"/>
          <w:shd w:val="clear" w:color="auto" w:fill="FFFF00"/>
        </w:rPr>
        <w:t xml:space="preserve"> the above.</w:t>
      </w:r>
    </w:p>
    <w:p w14:paraId="089B3CF4" w14:textId="637B24D7" w:rsidR="00A3360D" w:rsidRDefault="005A74FC" w:rsidP="005A74FC">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bookmarkStart w:id="0" w:name="_GoBack"/>
      <w:bookmarkEnd w:id="0"/>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r w:rsidRPr="005A74FC">
        <w:rPr>
          <w:rFonts w:ascii="Times New Roman" w:eastAsia="Times New Roman" w:hAnsi="Times New Roman" w:cs="Times New Roman"/>
          <w:sz w:val="24"/>
          <w:szCs w:val="24"/>
        </w:rPr>
        <w:br/>
      </w:r>
    </w:p>
    <w:sectPr w:rsidR="00A33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422A4"/>
    <w:multiLevelType w:val="multilevel"/>
    <w:tmpl w:val="3F04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4602A2"/>
    <w:multiLevelType w:val="multilevel"/>
    <w:tmpl w:val="5776D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92945"/>
    <w:multiLevelType w:val="multilevel"/>
    <w:tmpl w:val="13A05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BB265F"/>
    <w:multiLevelType w:val="multilevel"/>
    <w:tmpl w:val="89EC9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D04C8B"/>
    <w:multiLevelType w:val="multilevel"/>
    <w:tmpl w:val="57DAC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3C0F99"/>
    <w:multiLevelType w:val="multilevel"/>
    <w:tmpl w:val="1AE42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DE7AAD"/>
    <w:multiLevelType w:val="multilevel"/>
    <w:tmpl w:val="2C4A9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4163D4"/>
    <w:multiLevelType w:val="multilevel"/>
    <w:tmpl w:val="F6CA6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01687B"/>
    <w:multiLevelType w:val="multilevel"/>
    <w:tmpl w:val="FEB89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9C6DA0"/>
    <w:multiLevelType w:val="multilevel"/>
    <w:tmpl w:val="DA7C7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451513"/>
    <w:multiLevelType w:val="multilevel"/>
    <w:tmpl w:val="39144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C916FC"/>
    <w:multiLevelType w:val="multilevel"/>
    <w:tmpl w:val="D8BC4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FE24CBD"/>
    <w:multiLevelType w:val="multilevel"/>
    <w:tmpl w:val="57466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3">
      <w:lvl w:ilvl="3">
        <w:numFmt w:val="bullet"/>
        <w:lvlText w:val=""/>
        <w:lvlJc w:val="left"/>
        <w:pPr>
          <w:tabs>
            <w:tab w:val="num" w:pos="2880"/>
          </w:tabs>
          <w:ind w:left="2880" w:hanging="360"/>
        </w:pPr>
        <w:rPr>
          <w:rFonts w:ascii="Symbol" w:hAnsi="Symbol" w:hint="default"/>
          <w:sz w:val="20"/>
        </w:rPr>
      </w:lvl>
    </w:lvlOverride>
  </w:num>
  <w:num w:numId="4">
    <w:abstractNumId w:val="1"/>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num>
  <w:num w:numId="5">
    <w:abstractNumId w:val="8"/>
    <w:lvlOverride w:ilvl="0">
      <w:lvl w:ilvl="0">
        <w:numFmt w:val="upperLetter"/>
        <w:lvlText w:val="%1."/>
        <w:lvlJc w:val="left"/>
      </w:lvl>
    </w:lvlOverride>
  </w:num>
  <w:num w:numId="6">
    <w:abstractNumId w:val="3"/>
  </w:num>
  <w:num w:numId="7">
    <w:abstractNumId w:val="4"/>
    <w:lvlOverride w:ilvl="0">
      <w:lvl w:ilvl="0">
        <w:numFmt w:val="upperLetter"/>
        <w:lvlText w:val="%1."/>
        <w:lvlJc w:val="left"/>
      </w:lvl>
    </w:lvlOverride>
  </w:num>
  <w:num w:numId="8">
    <w:abstractNumId w:val="12"/>
  </w:num>
  <w:num w:numId="9">
    <w:abstractNumId w:val="11"/>
    <w:lvlOverride w:ilvl="0">
      <w:lvl w:ilvl="0">
        <w:numFmt w:val="upperLetter"/>
        <w:lvlText w:val="%1."/>
        <w:lvlJc w:val="left"/>
      </w:lvl>
    </w:lvlOverride>
  </w:num>
  <w:num w:numId="10">
    <w:abstractNumId w:val="9"/>
  </w:num>
  <w:num w:numId="11">
    <w:abstractNumId w:val="10"/>
    <w:lvlOverride w:ilvl="0">
      <w:lvl w:ilvl="0">
        <w:numFmt w:val="upperLetter"/>
        <w:lvlText w:val="%1."/>
        <w:lvlJc w:val="left"/>
      </w:lvl>
    </w:lvlOverride>
  </w:num>
  <w:num w:numId="12">
    <w:abstractNumId w:val="6"/>
  </w:num>
  <w:num w:numId="13">
    <w:abstractNumId w:val="5"/>
    <w:lvlOverride w:ilvl="0">
      <w:lvl w:ilvl="0">
        <w:numFmt w:val="upperLetter"/>
        <w:lvlText w:val="%1."/>
        <w:lvlJc w:val="left"/>
      </w:lvl>
    </w:lvlOverride>
  </w:num>
  <w:num w:numId="14">
    <w:abstractNumId w:val="7"/>
  </w:num>
  <w:num w:numId="15">
    <w:abstractNumId w:val="2"/>
    <w:lvlOverride w:ilvl="0">
      <w:lvl w:ilvl="0">
        <w:numFmt w:val="upp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4FC"/>
    <w:rsid w:val="0022258F"/>
    <w:rsid w:val="00484796"/>
    <w:rsid w:val="005A74FC"/>
    <w:rsid w:val="00A3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4EDE1"/>
  <w15:chartTrackingRefBased/>
  <w15:docId w15:val="{C1DB7C5D-8843-433B-9D25-D0454420D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5A74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A74FC"/>
    <w:rPr>
      <w:rFonts w:ascii="Times New Roman" w:eastAsia="Times New Roman" w:hAnsi="Times New Roman" w:cs="Times New Roman"/>
      <w:b/>
      <w:bCs/>
      <w:sz w:val="27"/>
      <w:szCs w:val="27"/>
    </w:rPr>
  </w:style>
  <w:style w:type="paragraph" w:customStyle="1" w:styleId="msonormal0">
    <w:name w:val="msonormal"/>
    <w:basedOn w:val="Normal"/>
    <w:rsid w:val="005A74F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A74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688088">
      <w:bodyDiv w:val="1"/>
      <w:marLeft w:val="0"/>
      <w:marRight w:val="0"/>
      <w:marTop w:val="0"/>
      <w:marBottom w:val="0"/>
      <w:divBdr>
        <w:top w:val="none" w:sz="0" w:space="0" w:color="auto"/>
        <w:left w:val="none" w:sz="0" w:space="0" w:color="auto"/>
        <w:bottom w:val="none" w:sz="0" w:space="0" w:color="auto"/>
        <w:right w:val="none" w:sz="0" w:space="0" w:color="auto"/>
      </w:divBdr>
      <w:divsChild>
        <w:div w:id="456414295">
          <w:marLeft w:val="0"/>
          <w:marRight w:val="0"/>
          <w:marTop w:val="0"/>
          <w:marBottom w:val="0"/>
          <w:divBdr>
            <w:top w:val="none" w:sz="0" w:space="0" w:color="auto"/>
            <w:left w:val="none" w:sz="0" w:space="0" w:color="auto"/>
            <w:bottom w:val="none" w:sz="0" w:space="0" w:color="auto"/>
            <w:right w:val="none" w:sz="0" w:space="0" w:color="auto"/>
          </w:divBdr>
          <w:divsChild>
            <w:div w:id="431587095">
              <w:marLeft w:val="0"/>
              <w:marRight w:val="0"/>
              <w:marTop w:val="0"/>
              <w:marBottom w:val="0"/>
              <w:divBdr>
                <w:top w:val="none" w:sz="0" w:space="0" w:color="auto"/>
                <w:left w:val="none" w:sz="0" w:space="0" w:color="auto"/>
                <w:bottom w:val="none" w:sz="0" w:space="0" w:color="auto"/>
                <w:right w:val="none" w:sz="0" w:space="0" w:color="auto"/>
              </w:divBdr>
            </w:div>
            <w:div w:id="2049913091">
              <w:marLeft w:val="0"/>
              <w:marRight w:val="0"/>
              <w:marTop w:val="0"/>
              <w:marBottom w:val="0"/>
              <w:divBdr>
                <w:top w:val="none" w:sz="0" w:space="0" w:color="auto"/>
                <w:left w:val="none" w:sz="0" w:space="0" w:color="auto"/>
                <w:bottom w:val="none" w:sz="0" w:space="0" w:color="auto"/>
                <w:right w:val="none" w:sz="0" w:space="0" w:color="auto"/>
              </w:divBdr>
            </w:div>
          </w:divsChild>
        </w:div>
        <w:div w:id="1721127524">
          <w:marLeft w:val="0"/>
          <w:marRight w:val="0"/>
          <w:marTop w:val="0"/>
          <w:marBottom w:val="0"/>
          <w:divBdr>
            <w:top w:val="none" w:sz="0" w:space="0" w:color="auto"/>
            <w:left w:val="none" w:sz="0" w:space="0" w:color="auto"/>
            <w:bottom w:val="none" w:sz="0" w:space="0" w:color="auto"/>
            <w:right w:val="none" w:sz="0" w:space="0" w:color="auto"/>
          </w:divBdr>
          <w:divsChild>
            <w:div w:id="755635993">
              <w:marLeft w:val="0"/>
              <w:marRight w:val="0"/>
              <w:marTop w:val="0"/>
              <w:marBottom w:val="0"/>
              <w:divBdr>
                <w:top w:val="none" w:sz="0" w:space="0" w:color="auto"/>
                <w:left w:val="none" w:sz="0" w:space="0" w:color="auto"/>
                <w:bottom w:val="none" w:sz="0" w:space="0" w:color="auto"/>
                <w:right w:val="none" w:sz="0" w:space="0" w:color="auto"/>
              </w:divBdr>
            </w:div>
            <w:div w:id="2129354981">
              <w:marLeft w:val="0"/>
              <w:marRight w:val="0"/>
              <w:marTop w:val="0"/>
              <w:marBottom w:val="0"/>
              <w:divBdr>
                <w:top w:val="none" w:sz="0" w:space="0" w:color="auto"/>
                <w:left w:val="none" w:sz="0" w:space="0" w:color="auto"/>
                <w:bottom w:val="none" w:sz="0" w:space="0" w:color="auto"/>
                <w:right w:val="none" w:sz="0" w:space="0" w:color="auto"/>
              </w:divBdr>
            </w:div>
          </w:divsChild>
        </w:div>
        <w:div w:id="1904294748">
          <w:marLeft w:val="0"/>
          <w:marRight w:val="0"/>
          <w:marTop w:val="0"/>
          <w:marBottom w:val="0"/>
          <w:divBdr>
            <w:top w:val="none" w:sz="0" w:space="0" w:color="auto"/>
            <w:left w:val="none" w:sz="0" w:space="0" w:color="auto"/>
            <w:bottom w:val="none" w:sz="0" w:space="0" w:color="auto"/>
            <w:right w:val="none" w:sz="0" w:space="0" w:color="auto"/>
          </w:divBdr>
          <w:divsChild>
            <w:div w:id="1504128546">
              <w:marLeft w:val="0"/>
              <w:marRight w:val="0"/>
              <w:marTop w:val="0"/>
              <w:marBottom w:val="0"/>
              <w:divBdr>
                <w:top w:val="none" w:sz="0" w:space="0" w:color="auto"/>
                <w:left w:val="none" w:sz="0" w:space="0" w:color="auto"/>
                <w:bottom w:val="none" w:sz="0" w:space="0" w:color="auto"/>
                <w:right w:val="none" w:sz="0" w:space="0" w:color="auto"/>
              </w:divBdr>
            </w:div>
            <w:div w:id="719592942">
              <w:marLeft w:val="0"/>
              <w:marRight w:val="0"/>
              <w:marTop w:val="0"/>
              <w:marBottom w:val="0"/>
              <w:divBdr>
                <w:top w:val="none" w:sz="0" w:space="0" w:color="auto"/>
                <w:left w:val="none" w:sz="0" w:space="0" w:color="auto"/>
                <w:bottom w:val="none" w:sz="0" w:space="0" w:color="auto"/>
                <w:right w:val="none" w:sz="0" w:space="0" w:color="auto"/>
              </w:divBdr>
            </w:div>
          </w:divsChild>
        </w:div>
        <w:div w:id="763762586">
          <w:marLeft w:val="0"/>
          <w:marRight w:val="0"/>
          <w:marTop w:val="0"/>
          <w:marBottom w:val="0"/>
          <w:divBdr>
            <w:top w:val="none" w:sz="0" w:space="0" w:color="auto"/>
            <w:left w:val="none" w:sz="0" w:space="0" w:color="auto"/>
            <w:bottom w:val="none" w:sz="0" w:space="0" w:color="auto"/>
            <w:right w:val="none" w:sz="0" w:space="0" w:color="auto"/>
          </w:divBdr>
          <w:divsChild>
            <w:div w:id="341324841">
              <w:marLeft w:val="0"/>
              <w:marRight w:val="0"/>
              <w:marTop w:val="0"/>
              <w:marBottom w:val="0"/>
              <w:divBdr>
                <w:top w:val="none" w:sz="0" w:space="0" w:color="auto"/>
                <w:left w:val="none" w:sz="0" w:space="0" w:color="auto"/>
                <w:bottom w:val="none" w:sz="0" w:space="0" w:color="auto"/>
                <w:right w:val="none" w:sz="0" w:space="0" w:color="auto"/>
              </w:divBdr>
            </w:div>
          </w:divsChild>
        </w:div>
        <w:div w:id="1278292390">
          <w:marLeft w:val="0"/>
          <w:marRight w:val="0"/>
          <w:marTop w:val="0"/>
          <w:marBottom w:val="0"/>
          <w:divBdr>
            <w:top w:val="none" w:sz="0" w:space="0" w:color="auto"/>
            <w:left w:val="none" w:sz="0" w:space="0" w:color="auto"/>
            <w:bottom w:val="none" w:sz="0" w:space="0" w:color="auto"/>
            <w:right w:val="none" w:sz="0" w:space="0" w:color="auto"/>
          </w:divBdr>
          <w:divsChild>
            <w:div w:id="373047947">
              <w:marLeft w:val="0"/>
              <w:marRight w:val="0"/>
              <w:marTop w:val="0"/>
              <w:marBottom w:val="0"/>
              <w:divBdr>
                <w:top w:val="none" w:sz="0" w:space="0" w:color="auto"/>
                <w:left w:val="none" w:sz="0" w:space="0" w:color="auto"/>
                <w:bottom w:val="none" w:sz="0" w:space="0" w:color="auto"/>
                <w:right w:val="none" w:sz="0" w:space="0" w:color="auto"/>
              </w:divBdr>
            </w:div>
          </w:divsChild>
        </w:div>
        <w:div w:id="810250803">
          <w:marLeft w:val="0"/>
          <w:marRight w:val="0"/>
          <w:marTop w:val="0"/>
          <w:marBottom w:val="0"/>
          <w:divBdr>
            <w:top w:val="none" w:sz="0" w:space="0" w:color="auto"/>
            <w:left w:val="none" w:sz="0" w:space="0" w:color="auto"/>
            <w:bottom w:val="none" w:sz="0" w:space="0" w:color="auto"/>
            <w:right w:val="none" w:sz="0" w:space="0" w:color="auto"/>
          </w:divBdr>
          <w:divsChild>
            <w:div w:id="223178054">
              <w:marLeft w:val="0"/>
              <w:marRight w:val="0"/>
              <w:marTop w:val="0"/>
              <w:marBottom w:val="0"/>
              <w:divBdr>
                <w:top w:val="none" w:sz="0" w:space="0" w:color="auto"/>
                <w:left w:val="none" w:sz="0" w:space="0" w:color="auto"/>
                <w:bottom w:val="none" w:sz="0" w:space="0" w:color="auto"/>
                <w:right w:val="none" w:sz="0" w:space="0" w:color="auto"/>
              </w:divBdr>
            </w:div>
          </w:divsChild>
        </w:div>
        <w:div w:id="2116896763">
          <w:marLeft w:val="0"/>
          <w:marRight w:val="0"/>
          <w:marTop w:val="0"/>
          <w:marBottom w:val="0"/>
          <w:divBdr>
            <w:top w:val="none" w:sz="0" w:space="0" w:color="auto"/>
            <w:left w:val="none" w:sz="0" w:space="0" w:color="auto"/>
            <w:bottom w:val="none" w:sz="0" w:space="0" w:color="auto"/>
            <w:right w:val="none" w:sz="0" w:space="0" w:color="auto"/>
          </w:divBdr>
          <w:divsChild>
            <w:div w:id="817916903">
              <w:marLeft w:val="0"/>
              <w:marRight w:val="0"/>
              <w:marTop w:val="0"/>
              <w:marBottom w:val="0"/>
              <w:divBdr>
                <w:top w:val="none" w:sz="0" w:space="0" w:color="auto"/>
                <w:left w:val="none" w:sz="0" w:space="0" w:color="auto"/>
                <w:bottom w:val="none" w:sz="0" w:space="0" w:color="auto"/>
                <w:right w:val="none" w:sz="0" w:space="0" w:color="auto"/>
              </w:divBdr>
            </w:div>
          </w:divsChild>
        </w:div>
        <w:div w:id="709498625">
          <w:marLeft w:val="0"/>
          <w:marRight w:val="0"/>
          <w:marTop w:val="0"/>
          <w:marBottom w:val="0"/>
          <w:divBdr>
            <w:top w:val="none" w:sz="0" w:space="0" w:color="auto"/>
            <w:left w:val="none" w:sz="0" w:space="0" w:color="auto"/>
            <w:bottom w:val="none" w:sz="0" w:space="0" w:color="auto"/>
            <w:right w:val="none" w:sz="0" w:space="0" w:color="auto"/>
          </w:divBdr>
          <w:divsChild>
            <w:div w:id="1337340166">
              <w:marLeft w:val="0"/>
              <w:marRight w:val="0"/>
              <w:marTop w:val="0"/>
              <w:marBottom w:val="0"/>
              <w:divBdr>
                <w:top w:val="none" w:sz="0" w:space="0" w:color="auto"/>
                <w:left w:val="none" w:sz="0" w:space="0" w:color="auto"/>
                <w:bottom w:val="none" w:sz="0" w:space="0" w:color="auto"/>
                <w:right w:val="none" w:sz="0" w:space="0" w:color="auto"/>
              </w:divBdr>
            </w:div>
          </w:divsChild>
        </w:div>
        <w:div w:id="457456908">
          <w:marLeft w:val="0"/>
          <w:marRight w:val="0"/>
          <w:marTop w:val="0"/>
          <w:marBottom w:val="0"/>
          <w:divBdr>
            <w:top w:val="none" w:sz="0" w:space="0" w:color="auto"/>
            <w:left w:val="none" w:sz="0" w:space="0" w:color="auto"/>
            <w:bottom w:val="none" w:sz="0" w:space="0" w:color="auto"/>
            <w:right w:val="none" w:sz="0" w:space="0" w:color="auto"/>
          </w:divBdr>
          <w:divsChild>
            <w:div w:id="922184689">
              <w:marLeft w:val="0"/>
              <w:marRight w:val="0"/>
              <w:marTop w:val="0"/>
              <w:marBottom w:val="0"/>
              <w:divBdr>
                <w:top w:val="none" w:sz="0" w:space="0" w:color="auto"/>
                <w:left w:val="none" w:sz="0" w:space="0" w:color="auto"/>
                <w:bottom w:val="none" w:sz="0" w:space="0" w:color="auto"/>
                <w:right w:val="none" w:sz="0" w:space="0" w:color="auto"/>
              </w:divBdr>
            </w:div>
          </w:divsChild>
        </w:div>
        <w:div w:id="840314786">
          <w:marLeft w:val="0"/>
          <w:marRight w:val="0"/>
          <w:marTop w:val="0"/>
          <w:marBottom w:val="0"/>
          <w:divBdr>
            <w:top w:val="none" w:sz="0" w:space="0" w:color="auto"/>
            <w:left w:val="none" w:sz="0" w:space="0" w:color="auto"/>
            <w:bottom w:val="none" w:sz="0" w:space="0" w:color="auto"/>
            <w:right w:val="none" w:sz="0" w:space="0" w:color="auto"/>
          </w:divBdr>
          <w:divsChild>
            <w:div w:id="542179990">
              <w:marLeft w:val="0"/>
              <w:marRight w:val="0"/>
              <w:marTop w:val="0"/>
              <w:marBottom w:val="0"/>
              <w:divBdr>
                <w:top w:val="none" w:sz="0" w:space="0" w:color="auto"/>
                <w:left w:val="none" w:sz="0" w:space="0" w:color="auto"/>
                <w:bottom w:val="none" w:sz="0" w:space="0" w:color="auto"/>
                <w:right w:val="none" w:sz="0" w:space="0" w:color="auto"/>
              </w:divBdr>
            </w:div>
          </w:divsChild>
        </w:div>
        <w:div w:id="790125488">
          <w:marLeft w:val="0"/>
          <w:marRight w:val="0"/>
          <w:marTop w:val="0"/>
          <w:marBottom w:val="0"/>
          <w:divBdr>
            <w:top w:val="none" w:sz="0" w:space="0" w:color="auto"/>
            <w:left w:val="none" w:sz="0" w:space="0" w:color="auto"/>
            <w:bottom w:val="none" w:sz="0" w:space="0" w:color="auto"/>
            <w:right w:val="none" w:sz="0" w:space="0" w:color="auto"/>
          </w:divBdr>
        </w:div>
        <w:div w:id="1187020781">
          <w:marLeft w:val="0"/>
          <w:marRight w:val="0"/>
          <w:marTop w:val="0"/>
          <w:marBottom w:val="0"/>
          <w:divBdr>
            <w:top w:val="none" w:sz="0" w:space="0" w:color="auto"/>
            <w:left w:val="none" w:sz="0" w:space="0" w:color="auto"/>
            <w:bottom w:val="none" w:sz="0" w:space="0" w:color="auto"/>
            <w:right w:val="none" w:sz="0" w:space="0" w:color="auto"/>
          </w:divBdr>
        </w:div>
        <w:div w:id="867181193">
          <w:marLeft w:val="0"/>
          <w:marRight w:val="0"/>
          <w:marTop w:val="0"/>
          <w:marBottom w:val="0"/>
          <w:divBdr>
            <w:top w:val="none" w:sz="0" w:space="0" w:color="auto"/>
            <w:left w:val="none" w:sz="0" w:space="0" w:color="auto"/>
            <w:bottom w:val="none" w:sz="0" w:space="0" w:color="auto"/>
            <w:right w:val="none" w:sz="0" w:space="0" w:color="auto"/>
          </w:divBdr>
        </w:div>
        <w:div w:id="521629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3352</Words>
  <Characters>19109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dc:creator>
  <cp:keywords/>
  <dc:description/>
  <cp:lastModifiedBy>Royal</cp:lastModifiedBy>
  <cp:revision>1</cp:revision>
  <dcterms:created xsi:type="dcterms:W3CDTF">2018-03-08T23:06:00Z</dcterms:created>
  <dcterms:modified xsi:type="dcterms:W3CDTF">2018-03-08T23:07:00Z</dcterms:modified>
</cp:coreProperties>
</file>