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E58" w:rsidRDefault="00F91E58" w:rsidP="00953796">
      <w:bookmarkStart w:id="0" w:name="_GoBack"/>
      <w:bookmarkEnd w:id="0"/>
    </w:p>
    <w:p w:rsidR="00F91E58" w:rsidRDefault="00F91E58" w:rsidP="00953796"/>
    <w:p w:rsidR="00F91E58" w:rsidRDefault="00F91E58" w:rsidP="00D414EE">
      <w:pPr>
        <w:spacing w:line="480" w:lineRule="auto"/>
      </w:pPr>
    </w:p>
    <w:p w:rsidR="00F91E58" w:rsidRDefault="00F91E58" w:rsidP="00D414EE">
      <w:pPr>
        <w:spacing w:line="480" w:lineRule="auto"/>
      </w:pPr>
    </w:p>
    <w:p w:rsidR="00F91E58" w:rsidRDefault="00F91E58" w:rsidP="00D414EE">
      <w:pPr>
        <w:spacing w:line="480" w:lineRule="auto"/>
      </w:pPr>
    </w:p>
    <w:p w:rsidR="00F91E58" w:rsidRDefault="00F91E58" w:rsidP="00D414EE">
      <w:pPr>
        <w:spacing w:line="480" w:lineRule="auto"/>
      </w:pPr>
    </w:p>
    <w:p w:rsidR="00F91E58" w:rsidRDefault="00F91E58" w:rsidP="00D414EE">
      <w:pPr>
        <w:spacing w:line="480" w:lineRule="auto"/>
      </w:pPr>
    </w:p>
    <w:p w:rsidR="00F91E58" w:rsidRDefault="00F91E58" w:rsidP="00D414EE">
      <w:pPr>
        <w:spacing w:line="480" w:lineRule="auto"/>
      </w:pPr>
    </w:p>
    <w:p w:rsidR="00953796" w:rsidRPr="00F91E58" w:rsidRDefault="00451B91" w:rsidP="00D414EE">
      <w:pPr>
        <w:spacing w:line="480" w:lineRule="auto"/>
        <w:rPr>
          <w:rFonts w:ascii="Times New Roman" w:hAnsi="Times New Roman" w:cs="Times New Roman"/>
          <w:sz w:val="24"/>
          <w:szCs w:val="24"/>
        </w:rPr>
      </w:pPr>
      <w:r w:rsidRPr="00F91E58">
        <w:rPr>
          <w:rFonts w:ascii="Times New Roman" w:hAnsi="Times New Roman" w:cs="Times New Roman"/>
          <w:sz w:val="24"/>
          <w:szCs w:val="24"/>
        </w:rPr>
        <w:t>Student’s Name</w:t>
      </w:r>
    </w:p>
    <w:p w:rsidR="00953796" w:rsidRPr="00F91E58" w:rsidRDefault="00451B91" w:rsidP="00D414EE">
      <w:pPr>
        <w:spacing w:line="480" w:lineRule="auto"/>
        <w:rPr>
          <w:rFonts w:ascii="Times New Roman" w:hAnsi="Times New Roman" w:cs="Times New Roman"/>
          <w:sz w:val="24"/>
          <w:szCs w:val="24"/>
        </w:rPr>
      </w:pPr>
      <w:r w:rsidRPr="00F91E58">
        <w:rPr>
          <w:rFonts w:ascii="Times New Roman" w:hAnsi="Times New Roman" w:cs="Times New Roman"/>
          <w:sz w:val="24"/>
          <w:szCs w:val="24"/>
        </w:rPr>
        <w:t>Professor’s Name</w:t>
      </w:r>
    </w:p>
    <w:p w:rsidR="00953796" w:rsidRPr="00F91E58" w:rsidRDefault="00451B91" w:rsidP="00D414EE">
      <w:pPr>
        <w:spacing w:line="480" w:lineRule="auto"/>
        <w:rPr>
          <w:rFonts w:ascii="Times New Roman" w:hAnsi="Times New Roman" w:cs="Times New Roman"/>
          <w:sz w:val="24"/>
          <w:szCs w:val="24"/>
        </w:rPr>
      </w:pPr>
      <w:r w:rsidRPr="00F91E58">
        <w:rPr>
          <w:rFonts w:ascii="Times New Roman" w:hAnsi="Times New Roman" w:cs="Times New Roman"/>
          <w:sz w:val="24"/>
          <w:szCs w:val="24"/>
        </w:rPr>
        <w:t>Course</w:t>
      </w:r>
    </w:p>
    <w:p w:rsidR="00953796" w:rsidRDefault="00451B91" w:rsidP="00D414EE">
      <w:pPr>
        <w:spacing w:line="480" w:lineRule="auto"/>
        <w:rPr>
          <w:rFonts w:ascii="Times New Roman" w:hAnsi="Times New Roman" w:cs="Times New Roman"/>
          <w:sz w:val="24"/>
          <w:szCs w:val="24"/>
        </w:rPr>
      </w:pPr>
      <w:r w:rsidRPr="00F91E58">
        <w:rPr>
          <w:rFonts w:ascii="Times New Roman" w:hAnsi="Times New Roman" w:cs="Times New Roman"/>
          <w:sz w:val="24"/>
          <w:szCs w:val="24"/>
        </w:rPr>
        <w:t>Date of Submission</w:t>
      </w:r>
    </w:p>
    <w:p w:rsidR="00F91E58" w:rsidRDefault="00F91E58" w:rsidP="00D414EE">
      <w:pPr>
        <w:spacing w:line="480" w:lineRule="auto"/>
        <w:rPr>
          <w:rFonts w:ascii="Times New Roman" w:hAnsi="Times New Roman" w:cs="Times New Roman"/>
          <w:sz w:val="24"/>
          <w:szCs w:val="24"/>
        </w:rPr>
      </w:pPr>
    </w:p>
    <w:p w:rsidR="00F91E58" w:rsidRDefault="00F91E58" w:rsidP="00D414EE">
      <w:pPr>
        <w:spacing w:line="480" w:lineRule="auto"/>
        <w:rPr>
          <w:rFonts w:ascii="Times New Roman" w:hAnsi="Times New Roman" w:cs="Times New Roman"/>
          <w:sz w:val="24"/>
          <w:szCs w:val="24"/>
        </w:rPr>
      </w:pPr>
    </w:p>
    <w:p w:rsidR="00F91E58" w:rsidRDefault="00F91E58" w:rsidP="00D414EE">
      <w:pPr>
        <w:spacing w:line="480" w:lineRule="auto"/>
        <w:rPr>
          <w:rFonts w:ascii="Times New Roman" w:hAnsi="Times New Roman" w:cs="Times New Roman"/>
          <w:sz w:val="24"/>
          <w:szCs w:val="24"/>
        </w:rPr>
      </w:pPr>
    </w:p>
    <w:p w:rsidR="00F91E58" w:rsidRDefault="00F91E58" w:rsidP="00D414EE">
      <w:pPr>
        <w:spacing w:line="480" w:lineRule="auto"/>
        <w:rPr>
          <w:rFonts w:ascii="Times New Roman" w:hAnsi="Times New Roman" w:cs="Times New Roman"/>
          <w:sz w:val="24"/>
          <w:szCs w:val="24"/>
        </w:rPr>
      </w:pPr>
    </w:p>
    <w:p w:rsidR="00F91E58" w:rsidRDefault="00F91E58" w:rsidP="00D414EE">
      <w:pPr>
        <w:spacing w:line="480" w:lineRule="auto"/>
        <w:rPr>
          <w:rFonts w:ascii="Times New Roman" w:hAnsi="Times New Roman" w:cs="Times New Roman"/>
          <w:sz w:val="24"/>
          <w:szCs w:val="24"/>
        </w:rPr>
      </w:pPr>
    </w:p>
    <w:p w:rsidR="00D414EE" w:rsidRDefault="00D414EE" w:rsidP="00D414EE">
      <w:pPr>
        <w:spacing w:line="480" w:lineRule="auto"/>
        <w:rPr>
          <w:rFonts w:ascii="Times New Roman" w:hAnsi="Times New Roman" w:cs="Times New Roman"/>
          <w:sz w:val="24"/>
          <w:szCs w:val="24"/>
        </w:rPr>
      </w:pPr>
    </w:p>
    <w:p w:rsidR="00D414EE" w:rsidRDefault="00D414EE" w:rsidP="00D414EE">
      <w:pPr>
        <w:spacing w:line="480" w:lineRule="auto"/>
        <w:rPr>
          <w:rFonts w:ascii="Times New Roman" w:hAnsi="Times New Roman" w:cs="Times New Roman"/>
          <w:sz w:val="24"/>
          <w:szCs w:val="24"/>
        </w:rPr>
      </w:pPr>
    </w:p>
    <w:p w:rsidR="00D414EE" w:rsidRDefault="00451B91" w:rsidP="00D414EE">
      <w:pPr>
        <w:spacing w:line="480" w:lineRule="auto"/>
        <w:jc w:val="center"/>
        <w:rPr>
          <w:rFonts w:ascii="Times New Roman" w:hAnsi="Times New Roman" w:cs="Times New Roman"/>
          <w:b/>
          <w:sz w:val="24"/>
          <w:szCs w:val="24"/>
        </w:rPr>
      </w:pPr>
      <w:r w:rsidRPr="0001631B">
        <w:rPr>
          <w:rFonts w:ascii="Times New Roman" w:hAnsi="Times New Roman" w:cs="Times New Roman"/>
          <w:b/>
          <w:sz w:val="24"/>
          <w:szCs w:val="24"/>
        </w:rPr>
        <w:lastRenderedPageBreak/>
        <w:t>Assimilation</w:t>
      </w:r>
    </w:p>
    <w:p w:rsidR="00D414EE" w:rsidRDefault="00451B91" w:rsidP="00D414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414EE" w:rsidRPr="008F034A" w:rsidRDefault="00451B91" w:rsidP="008D1CF0">
      <w:pPr>
        <w:spacing w:line="480" w:lineRule="auto"/>
        <w:ind w:firstLine="720"/>
        <w:rPr>
          <w:rFonts w:ascii="Times New Roman" w:hAnsi="Times New Roman" w:cs="Times New Roman"/>
          <w:sz w:val="24"/>
          <w:szCs w:val="24"/>
        </w:rPr>
      </w:pPr>
      <w:r w:rsidRPr="008F034A">
        <w:rPr>
          <w:rFonts w:ascii="Times New Roman" w:hAnsi="Times New Roman" w:cs="Times New Roman"/>
          <w:i/>
          <w:sz w:val="24"/>
          <w:szCs w:val="24"/>
        </w:rPr>
        <w:t>The Namesake</w:t>
      </w:r>
      <w:r>
        <w:rPr>
          <w:rFonts w:ascii="Times New Roman" w:hAnsi="Times New Roman" w:cs="Times New Roman"/>
          <w:i/>
          <w:sz w:val="24"/>
          <w:szCs w:val="24"/>
        </w:rPr>
        <w:t xml:space="preserve"> </w:t>
      </w:r>
      <w:r w:rsidRPr="008D1CF0">
        <w:rPr>
          <w:rFonts w:ascii="Times New Roman" w:hAnsi="Times New Roman" w:cs="Times New Roman"/>
          <w:sz w:val="24"/>
          <w:szCs w:val="24"/>
        </w:rPr>
        <w:t>by Jhumpa Lahiri</w:t>
      </w:r>
      <w:r>
        <w:rPr>
          <w:rFonts w:ascii="Times New Roman" w:hAnsi="Times New Roman" w:cs="Times New Roman"/>
          <w:i/>
          <w:sz w:val="24"/>
          <w:szCs w:val="24"/>
        </w:rPr>
        <w:t xml:space="preserve">, </w:t>
      </w:r>
      <w:r w:rsidR="008D1CF0">
        <w:rPr>
          <w:rFonts w:ascii="Times New Roman" w:hAnsi="Times New Roman" w:cs="Times New Roman"/>
          <w:sz w:val="24"/>
          <w:szCs w:val="24"/>
        </w:rPr>
        <w:t>“</w:t>
      </w:r>
      <w:r>
        <w:rPr>
          <w:rFonts w:ascii="Times New Roman" w:hAnsi="Times New Roman" w:cs="Times New Roman"/>
          <w:sz w:val="24"/>
          <w:szCs w:val="24"/>
        </w:rPr>
        <w:t xml:space="preserve">Two Kinds” by Amy Tan and </w:t>
      </w:r>
      <w:r w:rsidR="008D1CF0">
        <w:rPr>
          <w:rFonts w:ascii="Times New Roman" w:hAnsi="Times New Roman" w:cs="Times New Roman"/>
          <w:sz w:val="24"/>
          <w:szCs w:val="24"/>
        </w:rPr>
        <w:t>“Brave We A</w:t>
      </w:r>
      <w:r>
        <w:rPr>
          <w:rFonts w:ascii="Times New Roman" w:hAnsi="Times New Roman" w:cs="Times New Roman"/>
          <w:sz w:val="24"/>
          <w:szCs w:val="24"/>
        </w:rPr>
        <w:t>re</w:t>
      </w:r>
      <w:r w:rsidR="008D1CF0">
        <w:rPr>
          <w:rFonts w:ascii="Times New Roman" w:hAnsi="Times New Roman" w:cs="Times New Roman"/>
          <w:sz w:val="24"/>
          <w:szCs w:val="24"/>
        </w:rPr>
        <w:t>”</w:t>
      </w:r>
      <w:r>
        <w:rPr>
          <w:rFonts w:ascii="Times New Roman" w:hAnsi="Times New Roman" w:cs="Times New Roman"/>
          <w:sz w:val="24"/>
          <w:szCs w:val="24"/>
        </w:rPr>
        <w:t xml:space="preserve"> by </w:t>
      </w:r>
      <w:r w:rsidR="008D1CF0">
        <w:rPr>
          <w:rFonts w:ascii="Times New Roman" w:hAnsi="Times New Roman" w:cs="Times New Roman"/>
          <w:sz w:val="24"/>
          <w:szCs w:val="24"/>
        </w:rPr>
        <w:t>Tahira Naqvi</w:t>
      </w:r>
      <w:r>
        <w:rPr>
          <w:rFonts w:ascii="Times New Roman" w:hAnsi="Times New Roman" w:cs="Times New Roman"/>
          <w:sz w:val="24"/>
          <w:szCs w:val="24"/>
        </w:rPr>
        <w:t xml:space="preserve"> all show the difficulties and challenges that immigrants face to adapt to the </w:t>
      </w:r>
      <w:r w:rsidR="008D1CF0">
        <w:rPr>
          <w:rFonts w:ascii="Times New Roman" w:hAnsi="Times New Roman" w:cs="Times New Roman"/>
          <w:sz w:val="24"/>
          <w:szCs w:val="24"/>
        </w:rPr>
        <w:t>American</w:t>
      </w:r>
      <w:r>
        <w:rPr>
          <w:rFonts w:ascii="Times New Roman" w:hAnsi="Times New Roman" w:cs="Times New Roman"/>
          <w:sz w:val="24"/>
          <w:szCs w:val="24"/>
        </w:rPr>
        <w:t xml:space="preserve"> culture. They show the </w:t>
      </w:r>
      <w:r w:rsidR="008D1CF0">
        <w:rPr>
          <w:rFonts w:ascii="Times New Roman" w:hAnsi="Times New Roman" w:cs="Times New Roman"/>
          <w:sz w:val="24"/>
          <w:szCs w:val="24"/>
        </w:rPr>
        <w:t>difficulties</w:t>
      </w:r>
      <w:r>
        <w:rPr>
          <w:rFonts w:ascii="Times New Roman" w:hAnsi="Times New Roman" w:cs="Times New Roman"/>
          <w:sz w:val="24"/>
          <w:szCs w:val="24"/>
        </w:rPr>
        <w:t xml:space="preserve"> of balancing between two cultures and or adapting to the new culture. Assimilation is the main </w:t>
      </w:r>
      <w:r w:rsidR="008D1CF0">
        <w:rPr>
          <w:rFonts w:ascii="Times New Roman" w:hAnsi="Times New Roman" w:cs="Times New Roman"/>
          <w:sz w:val="24"/>
          <w:szCs w:val="24"/>
        </w:rPr>
        <w:t>overarching</w:t>
      </w:r>
      <w:r>
        <w:rPr>
          <w:rFonts w:ascii="Times New Roman" w:hAnsi="Times New Roman" w:cs="Times New Roman"/>
          <w:sz w:val="24"/>
          <w:szCs w:val="24"/>
        </w:rPr>
        <w:t xml:space="preserve"> point surrounding the three stories.</w:t>
      </w:r>
      <w:r w:rsidR="008D1CF0">
        <w:rPr>
          <w:rFonts w:ascii="Times New Roman" w:hAnsi="Times New Roman" w:cs="Times New Roman"/>
          <w:sz w:val="24"/>
          <w:szCs w:val="24"/>
        </w:rPr>
        <w:t xml:space="preserve"> </w:t>
      </w:r>
      <w:r w:rsidR="008D1CF0" w:rsidRPr="008D1CF0">
        <w:rPr>
          <w:rFonts w:ascii="Times New Roman" w:hAnsi="Times New Roman" w:cs="Times New Roman"/>
          <w:i/>
          <w:sz w:val="24"/>
          <w:szCs w:val="24"/>
        </w:rPr>
        <w:t>T</w:t>
      </w:r>
      <w:r w:rsidRPr="008D1CF0">
        <w:rPr>
          <w:rFonts w:ascii="Times New Roman" w:hAnsi="Times New Roman" w:cs="Times New Roman"/>
          <w:i/>
          <w:sz w:val="24"/>
          <w:szCs w:val="24"/>
        </w:rPr>
        <w:t>he Namesake</w:t>
      </w:r>
      <w:r>
        <w:rPr>
          <w:rFonts w:ascii="Times New Roman" w:hAnsi="Times New Roman" w:cs="Times New Roman"/>
          <w:sz w:val="24"/>
          <w:szCs w:val="24"/>
        </w:rPr>
        <w:t>,</w:t>
      </w:r>
      <w:r w:rsidR="00826630">
        <w:rPr>
          <w:rFonts w:ascii="Times New Roman" w:hAnsi="Times New Roman" w:cs="Times New Roman"/>
          <w:sz w:val="24"/>
          <w:szCs w:val="24"/>
        </w:rPr>
        <w:t xml:space="preserve"> show the difference in adapting the </w:t>
      </w:r>
      <w:r w:rsidR="008D1CF0">
        <w:rPr>
          <w:rFonts w:ascii="Times New Roman" w:hAnsi="Times New Roman" w:cs="Times New Roman"/>
          <w:sz w:val="24"/>
          <w:szCs w:val="24"/>
        </w:rPr>
        <w:t>American</w:t>
      </w:r>
      <w:r w:rsidR="00826630">
        <w:rPr>
          <w:rFonts w:ascii="Times New Roman" w:hAnsi="Times New Roman" w:cs="Times New Roman"/>
          <w:sz w:val="24"/>
          <w:szCs w:val="24"/>
        </w:rPr>
        <w:t xml:space="preserve"> culture between the first and second </w:t>
      </w:r>
      <w:r w:rsidR="008D1CF0">
        <w:rPr>
          <w:rFonts w:ascii="Times New Roman" w:hAnsi="Times New Roman" w:cs="Times New Roman"/>
          <w:sz w:val="24"/>
          <w:szCs w:val="24"/>
        </w:rPr>
        <w:t>immigrants.</w:t>
      </w:r>
      <w:r w:rsidR="00826630">
        <w:rPr>
          <w:rFonts w:ascii="Times New Roman" w:hAnsi="Times New Roman" w:cs="Times New Roman"/>
          <w:sz w:val="24"/>
          <w:szCs w:val="24"/>
        </w:rPr>
        <w:t xml:space="preserve"> </w:t>
      </w:r>
      <w:r w:rsidR="008D1CF0">
        <w:rPr>
          <w:rFonts w:ascii="Times New Roman" w:hAnsi="Times New Roman" w:cs="Times New Roman"/>
          <w:sz w:val="24"/>
          <w:szCs w:val="24"/>
        </w:rPr>
        <w:t>T</w:t>
      </w:r>
      <w:r w:rsidR="00826630">
        <w:rPr>
          <w:rFonts w:ascii="Times New Roman" w:hAnsi="Times New Roman" w:cs="Times New Roman"/>
          <w:sz w:val="24"/>
          <w:szCs w:val="24"/>
        </w:rPr>
        <w:t xml:space="preserve">he “two kinds” show the difficulties of assimilation between the </w:t>
      </w:r>
      <w:r w:rsidR="00984CEC" w:rsidRPr="00984CEC">
        <w:rPr>
          <w:rFonts w:ascii="Times New Roman" w:hAnsi="Times New Roman" w:cs="Times New Roman"/>
          <w:sz w:val="24"/>
          <w:szCs w:val="24"/>
        </w:rPr>
        <w:t>Indian</w:t>
      </w:r>
      <w:r w:rsidR="00826630" w:rsidRPr="00984CEC">
        <w:rPr>
          <w:rFonts w:ascii="Times New Roman" w:hAnsi="Times New Roman" w:cs="Times New Roman"/>
          <w:sz w:val="24"/>
          <w:szCs w:val="24"/>
        </w:rPr>
        <w:t>-</w:t>
      </w:r>
      <w:r w:rsidR="00826630">
        <w:rPr>
          <w:rFonts w:ascii="Times New Roman" w:hAnsi="Times New Roman" w:cs="Times New Roman"/>
          <w:sz w:val="24"/>
          <w:szCs w:val="24"/>
        </w:rPr>
        <w:t xml:space="preserve">born parents who immigrate to America and try to copy the </w:t>
      </w:r>
      <w:r w:rsidR="008D1CF0">
        <w:rPr>
          <w:rFonts w:ascii="Times New Roman" w:hAnsi="Times New Roman" w:cs="Times New Roman"/>
          <w:sz w:val="24"/>
          <w:szCs w:val="24"/>
        </w:rPr>
        <w:t>American</w:t>
      </w:r>
      <w:r w:rsidR="00826630">
        <w:rPr>
          <w:rFonts w:ascii="Times New Roman" w:hAnsi="Times New Roman" w:cs="Times New Roman"/>
          <w:sz w:val="24"/>
          <w:szCs w:val="24"/>
        </w:rPr>
        <w:t xml:space="preserve"> culture.  Tahira Naqvi’s “Brave We Are” explain that culture is nurtured and not inborn and gives the story of the difficulties faced by a Pakistan-born mother in raising the children in the U.S</w:t>
      </w:r>
      <w:r w:rsidR="001D66B8" w:rsidRPr="001D66B8">
        <w:rPr>
          <w:rFonts w:ascii="Times New Roman" w:hAnsi="Times New Roman" w:cs="Times New Roman"/>
          <w:sz w:val="24"/>
          <w:szCs w:val="24"/>
        </w:rPr>
        <w:t xml:space="preserve"> </w:t>
      </w:r>
      <w:r w:rsidR="001D66B8">
        <w:rPr>
          <w:rFonts w:ascii="Times New Roman" w:hAnsi="Times New Roman" w:cs="Times New Roman"/>
          <w:sz w:val="24"/>
          <w:szCs w:val="24"/>
        </w:rPr>
        <w:t>(</w:t>
      </w:r>
      <w:r w:rsidR="001D66B8" w:rsidRPr="001D66B8">
        <w:rPr>
          <w:rFonts w:ascii="Times New Roman" w:hAnsi="Times New Roman" w:cs="Times New Roman"/>
          <w:sz w:val="24"/>
          <w:szCs w:val="24"/>
        </w:rPr>
        <w:t>Bhattacharyya</w:t>
      </w:r>
      <w:r w:rsidR="00F073BC">
        <w:rPr>
          <w:rFonts w:ascii="Times New Roman" w:hAnsi="Times New Roman" w:cs="Times New Roman"/>
          <w:sz w:val="24"/>
          <w:szCs w:val="24"/>
        </w:rPr>
        <w:t xml:space="preserve"> et al.</w:t>
      </w:r>
      <w:r w:rsidR="001D66B8">
        <w:rPr>
          <w:rFonts w:ascii="Times New Roman" w:hAnsi="Times New Roman" w:cs="Times New Roman"/>
          <w:sz w:val="24"/>
          <w:szCs w:val="24"/>
        </w:rPr>
        <w:t>, 173)</w:t>
      </w:r>
    </w:p>
    <w:p w:rsidR="00453FE0" w:rsidRPr="00D414EE" w:rsidRDefault="00451B91" w:rsidP="008D1CF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the novel </w:t>
      </w:r>
      <w:r w:rsidRPr="0001631B">
        <w:rPr>
          <w:rFonts w:ascii="Times New Roman" w:hAnsi="Times New Roman" w:cs="Times New Roman"/>
          <w:i/>
          <w:sz w:val="24"/>
          <w:szCs w:val="24"/>
        </w:rPr>
        <w:t xml:space="preserve">The </w:t>
      </w:r>
      <w:r w:rsidRPr="00A46276">
        <w:rPr>
          <w:rFonts w:ascii="Times New Roman" w:hAnsi="Times New Roman" w:cs="Times New Roman"/>
          <w:i/>
          <w:noProof/>
          <w:sz w:val="24"/>
          <w:szCs w:val="24"/>
        </w:rPr>
        <w:t>Namesake</w:t>
      </w:r>
      <w:r w:rsidR="00A46276">
        <w:rPr>
          <w:rFonts w:ascii="Times New Roman" w:hAnsi="Times New Roman" w:cs="Times New Roman"/>
          <w:i/>
          <w:noProof/>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the theme of assimilation is very evident in the story. The characters show it is difficult for them to adapt </w:t>
      </w:r>
      <w:r w:rsidR="00A46276">
        <w:rPr>
          <w:rFonts w:ascii="Times New Roman" w:hAnsi="Times New Roman" w:cs="Times New Roman"/>
          <w:noProof/>
          <w:sz w:val="24"/>
          <w:szCs w:val="24"/>
        </w:rPr>
        <w:t>to</w:t>
      </w:r>
      <w:r>
        <w:rPr>
          <w:rFonts w:ascii="Times New Roman" w:hAnsi="Times New Roman" w:cs="Times New Roman"/>
          <w:sz w:val="24"/>
          <w:szCs w:val="24"/>
        </w:rPr>
        <w:t xml:space="preserve"> the new environment in America. </w:t>
      </w:r>
      <w:r w:rsidR="00D414EE">
        <w:rPr>
          <w:rFonts w:ascii="Times New Roman" w:hAnsi="Times New Roman" w:cs="Times New Roman"/>
          <w:sz w:val="24"/>
          <w:szCs w:val="24"/>
        </w:rPr>
        <w:t>Immigrants</w:t>
      </w:r>
      <w:r>
        <w:rPr>
          <w:rFonts w:ascii="Times New Roman" w:hAnsi="Times New Roman" w:cs="Times New Roman"/>
          <w:sz w:val="24"/>
          <w:szCs w:val="24"/>
        </w:rPr>
        <w:t xml:space="preserve"> usually face many challenges to get used to the new culture which is different from them. Some characters in Jhumpa Lahiri’s </w:t>
      </w:r>
      <w:r w:rsidRPr="008D1CF0">
        <w:rPr>
          <w:rFonts w:ascii="Times New Roman" w:hAnsi="Times New Roman" w:cs="Times New Roman"/>
          <w:i/>
          <w:sz w:val="24"/>
          <w:szCs w:val="24"/>
        </w:rPr>
        <w:t>The N</w:t>
      </w:r>
      <w:r w:rsidR="001D4867" w:rsidRPr="008D1CF0">
        <w:rPr>
          <w:rFonts w:ascii="Times New Roman" w:hAnsi="Times New Roman" w:cs="Times New Roman"/>
          <w:i/>
          <w:sz w:val="24"/>
          <w:szCs w:val="24"/>
        </w:rPr>
        <w:t>amesake</w:t>
      </w:r>
      <w:r w:rsidR="001D4867">
        <w:rPr>
          <w:rFonts w:ascii="Times New Roman" w:hAnsi="Times New Roman" w:cs="Times New Roman"/>
          <w:sz w:val="24"/>
          <w:szCs w:val="24"/>
        </w:rPr>
        <w:t xml:space="preserve"> either create or deny the bond with their own culture while some undergo conflicts among generations. Forming the bond with the traditions play a critical</w:t>
      </w:r>
      <w:r w:rsidR="00D414EE">
        <w:rPr>
          <w:rFonts w:ascii="Times New Roman" w:hAnsi="Times New Roman" w:cs="Times New Roman"/>
          <w:sz w:val="24"/>
          <w:szCs w:val="24"/>
        </w:rPr>
        <w:t xml:space="preserve"> rol</w:t>
      </w:r>
      <w:r w:rsidR="001D4867">
        <w:rPr>
          <w:rFonts w:ascii="Times New Roman" w:hAnsi="Times New Roman" w:cs="Times New Roman"/>
          <w:sz w:val="24"/>
          <w:szCs w:val="24"/>
        </w:rPr>
        <w:t xml:space="preserve">e in the process of assimilation. In </w:t>
      </w:r>
      <w:r w:rsidR="00033A7E" w:rsidRPr="00033A7E">
        <w:rPr>
          <w:rFonts w:ascii="Times New Roman" w:hAnsi="Times New Roman" w:cs="Times New Roman"/>
          <w:i/>
          <w:sz w:val="24"/>
          <w:szCs w:val="24"/>
        </w:rPr>
        <w:t>T</w:t>
      </w:r>
      <w:r w:rsidR="008D1CF0" w:rsidRPr="00033A7E">
        <w:rPr>
          <w:rFonts w:ascii="Times New Roman" w:hAnsi="Times New Roman" w:cs="Times New Roman"/>
          <w:i/>
          <w:sz w:val="24"/>
          <w:szCs w:val="24"/>
        </w:rPr>
        <w:t>he N</w:t>
      </w:r>
      <w:r w:rsidR="001D4867" w:rsidRPr="00033A7E">
        <w:rPr>
          <w:rFonts w:ascii="Times New Roman" w:hAnsi="Times New Roman" w:cs="Times New Roman"/>
          <w:i/>
          <w:sz w:val="24"/>
          <w:szCs w:val="24"/>
        </w:rPr>
        <w:t>amesake</w:t>
      </w:r>
      <w:r w:rsidR="001D4867">
        <w:rPr>
          <w:rFonts w:ascii="Times New Roman" w:hAnsi="Times New Roman" w:cs="Times New Roman"/>
          <w:sz w:val="24"/>
          <w:szCs w:val="24"/>
        </w:rPr>
        <w:t xml:space="preserve">, Ashima creates an atmosphere in which as Chowdhury argues in her article "immigrants," that traditions and values can be preserved. This is evident when Ashima holds the rice ceremonies for her children which acts as a way of easily assimilating the American culture. </w:t>
      </w:r>
      <w:r w:rsidR="00D414EE">
        <w:rPr>
          <w:rFonts w:ascii="Times New Roman" w:hAnsi="Times New Roman" w:cs="Times New Roman"/>
          <w:sz w:val="24"/>
          <w:szCs w:val="24"/>
        </w:rPr>
        <w:t>However</w:t>
      </w:r>
      <w:r w:rsidR="001D4867">
        <w:rPr>
          <w:rFonts w:ascii="Times New Roman" w:hAnsi="Times New Roman" w:cs="Times New Roman"/>
          <w:sz w:val="24"/>
          <w:szCs w:val="24"/>
        </w:rPr>
        <w:t xml:space="preserve">, Gogol is rebellious to his parents, and he confronts his parents </w:t>
      </w:r>
      <w:r w:rsidR="00E20C9C">
        <w:rPr>
          <w:rFonts w:ascii="Times New Roman" w:hAnsi="Times New Roman" w:cs="Times New Roman"/>
          <w:sz w:val="24"/>
          <w:szCs w:val="24"/>
        </w:rPr>
        <w:t>for keeping them traditional by eating the traditional foods and ceremonies. He is bored by the idea of eat</w:t>
      </w:r>
      <w:r w:rsidR="00D414EE">
        <w:rPr>
          <w:rFonts w:ascii="Times New Roman" w:hAnsi="Times New Roman" w:cs="Times New Roman"/>
          <w:sz w:val="24"/>
          <w:szCs w:val="24"/>
        </w:rPr>
        <w:t>ing the same food every day (</w:t>
      </w:r>
      <w:r w:rsidR="00E20C9C">
        <w:rPr>
          <w:rFonts w:ascii="Times New Roman" w:hAnsi="Times New Roman" w:cs="Times New Roman"/>
          <w:sz w:val="24"/>
          <w:szCs w:val="24"/>
        </w:rPr>
        <w:t xml:space="preserve">The Namesake, 55). Ashima and Gogol </w:t>
      </w:r>
      <w:r w:rsidR="004E4E6E">
        <w:rPr>
          <w:rFonts w:ascii="Times New Roman" w:hAnsi="Times New Roman" w:cs="Times New Roman"/>
          <w:sz w:val="24"/>
          <w:szCs w:val="24"/>
        </w:rPr>
        <w:t>have different degrees of assimilation due to generational</w:t>
      </w:r>
      <w:r w:rsidR="00D414EE">
        <w:rPr>
          <w:rFonts w:ascii="Times New Roman" w:hAnsi="Times New Roman" w:cs="Times New Roman"/>
          <w:sz w:val="24"/>
          <w:szCs w:val="24"/>
        </w:rPr>
        <w:t xml:space="preserve"> </w:t>
      </w:r>
      <w:r w:rsidR="004E4E6E">
        <w:rPr>
          <w:rFonts w:ascii="Times New Roman" w:hAnsi="Times New Roman" w:cs="Times New Roman"/>
          <w:sz w:val="24"/>
          <w:szCs w:val="24"/>
        </w:rPr>
        <w:t xml:space="preserve">gaps. According to </w:t>
      </w:r>
      <w:r w:rsidR="004E4E6E" w:rsidRPr="00A46276">
        <w:rPr>
          <w:rFonts w:ascii="Times New Roman" w:hAnsi="Times New Roman" w:cs="Times New Roman"/>
          <w:noProof/>
          <w:sz w:val="24"/>
          <w:szCs w:val="24"/>
        </w:rPr>
        <w:lastRenderedPageBreak/>
        <w:t>Chowdhury</w:t>
      </w:r>
      <w:r w:rsidR="00A46276">
        <w:rPr>
          <w:rFonts w:ascii="Times New Roman" w:hAnsi="Times New Roman" w:cs="Times New Roman"/>
          <w:noProof/>
          <w:sz w:val="24"/>
          <w:szCs w:val="24"/>
        </w:rPr>
        <w:t>,</w:t>
      </w:r>
      <w:r w:rsidR="004E4E6E">
        <w:rPr>
          <w:rFonts w:ascii="Times New Roman" w:hAnsi="Times New Roman" w:cs="Times New Roman"/>
          <w:sz w:val="24"/>
          <w:szCs w:val="24"/>
        </w:rPr>
        <w:t xml:space="preserve"> the first generation to which Ashima belonged had a set of traditions which enabled them to maintain their culture in the US while the second generations were more attracted to the American culture and thus could not keep their own. Also, just as Gordon, </w:t>
      </w:r>
      <w:r w:rsidR="00033A7E">
        <w:rPr>
          <w:rFonts w:ascii="Times New Roman" w:hAnsi="Times New Roman" w:cs="Times New Roman"/>
          <w:sz w:val="24"/>
          <w:szCs w:val="24"/>
        </w:rPr>
        <w:t>(</w:t>
      </w:r>
      <w:r w:rsidR="004E4E6E">
        <w:rPr>
          <w:rFonts w:ascii="Times New Roman" w:hAnsi="Times New Roman" w:cs="Times New Roman"/>
          <w:sz w:val="24"/>
          <w:szCs w:val="24"/>
        </w:rPr>
        <w:t>64</w:t>
      </w:r>
      <w:r w:rsidR="00033A7E">
        <w:rPr>
          <w:rFonts w:ascii="Times New Roman" w:hAnsi="Times New Roman" w:cs="Times New Roman"/>
          <w:sz w:val="24"/>
          <w:szCs w:val="24"/>
        </w:rPr>
        <w:t>)</w:t>
      </w:r>
      <w:r w:rsidR="00984CEC">
        <w:rPr>
          <w:rFonts w:ascii="Times New Roman" w:hAnsi="Times New Roman" w:cs="Times New Roman"/>
          <w:sz w:val="24"/>
          <w:szCs w:val="24"/>
        </w:rPr>
        <w:t xml:space="preserve"> explains, assimilation as</w:t>
      </w:r>
      <w:r w:rsidR="004E4E6E">
        <w:rPr>
          <w:rFonts w:ascii="Times New Roman" w:hAnsi="Times New Roman" w:cs="Times New Roman"/>
          <w:sz w:val="24"/>
          <w:szCs w:val="24"/>
        </w:rPr>
        <w:t xml:space="preserve"> a process which can take </w:t>
      </w:r>
      <w:r w:rsidR="00A46276">
        <w:rPr>
          <w:rFonts w:ascii="Times New Roman" w:hAnsi="Times New Roman" w:cs="Times New Roman"/>
          <w:sz w:val="24"/>
          <w:szCs w:val="24"/>
        </w:rPr>
        <w:t xml:space="preserve">a </w:t>
      </w:r>
      <w:r w:rsidR="004E4E6E" w:rsidRPr="00A46276">
        <w:rPr>
          <w:rFonts w:ascii="Times New Roman" w:hAnsi="Times New Roman" w:cs="Times New Roman"/>
          <w:noProof/>
          <w:sz w:val="24"/>
          <w:szCs w:val="24"/>
        </w:rPr>
        <w:t>varying</w:t>
      </w:r>
      <w:r w:rsidR="004E4E6E">
        <w:rPr>
          <w:rFonts w:ascii="Times New Roman" w:hAnsi="Times New Roman" w:cs="Times New Roman"/>
          <w:sz w:val="24"/>
          <w:szCs w:val="24"/>
        </w:rPr>
        <w:t xml:space="preserve"> amount of time and people a</w:t>
      </w:r>
      <w:r w:rsidR="00984CEC">
        <w:rPr>
          <w:rFonts w:ascii="Times New Roman" w:hAnsi="Times New Roman" w:cs="Times New Roman"/>
          <w:sz w:val="24"/>
          <w:szCs w:val="24"/>
        </w:rPr>
        <w:t>nd this is evidenced when Ashime and Go</w:t>
      </w:r>
      <w:r w:rsidR="004E4E6E">
        <w:rPr>
          <w:rFonts w:ascii="Times New Roman" w:hAnsi="Times New Roman" w:cs="Times New Roman"/>
          <w:sz w:val="24"/>
          <w:szCs w:val="24"/>
        </w:rPr>
        <w:t>gol take different amounts of time to</w:t>
      </w:r>
      <w:r w:rsidR="00033A7E">
        <w:rPr>
          <w:rFonts w:ascii="Times New Roman" w:hAnsi="Times New Roman" w:cs="Times New Roman"/>
          <w:sz w:val="24"/>
          <w:szCs w:val="24"/>
        </w:rPr>
        <w:t xml:space="preserve"> get</w:t>
      </w:r>
      <w:r w:rsidR="004E4E6E">
        <w:rPr>
          <w:rFonts w:ascii="Times New Roman" w:hAnsi="Times New Roman" w:cs="Times New Roman"/>
          <w:sz w:val="24"/>
          <w:szCs w:val="24"/>
        </w:rPr>
        <w:t xml:space="preserve"> assimilate</w:t>
      </w:r>
      <w:r w:rsidR="00033A7E">
        <w:rPr>
          <w:rFonts w:ascii="Times New Roman" w:hAnsi="Times New Roman" w:cs="Times New Roman"/>
          <w:sz w:val="24"/>
          <w:szCs w:val="24"/>
        </w:rPr>
        <w:t>d</w:t>
      </w:r>
      <w:r w:rsidR="004E4E6E">
        <w:rPr>
          <w:rFonts w:ascii="Times New Roman" w:hAnsi="Times New Roman" w:cs="Times New Roman"/>
          <w:sz w:val="24"/>
          <w:szCs w:val="24"/>
        </w:rPr>
        <w:t xml:space="preserve"> to the American culture.</w:t>
      </w:r>
      <w:r>
        <w:rPr>
          <w:rFonts w:ascii="Times New Roman" w:hAnsi="Times New Roman" w:cs="Times New Roman"/>
          <w:sz w:val="24"/>
          <w:szCs w:val="24"/>
        </w:rPr>
        <w:t xml:space="preserve"> Gordon argues that assimilation is a not a single event; instead it is a slow, gradual, complex and sequential process which varies from one individual or society to another.</w:t>
      </w:r>
    </w:p>
    <w:p w:rsidR="000F1134" w:rsidRDefault="00451B91" w:rsidP="00033A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Ashima faces many difficulties during her </w:t>
      </w:r>
      <w:r w:rsidR="00D414EE">
        <w:rPr>
          <w:rFonts w:ascii="Times New Roman" w:hAnsi="Times New Roman" w:cs="Times New Roman"/>
          <w:sz w:val="24"/>
          <w:szCs w:val="24"/>
        </w:rPr>
        <w:t>pregnancy</w:t>
      </w:r>
      <w:r>
        <w:rPr>
          <w:rFonts w:ascii="Times New Roman" w:hAnsi="Times New Roman" w:cs="Times New Roman"/>
          <w:sz w:val="24"/>
          <w:szCs w:val="24"/>
        </w:rPr>
        <w:t xml:space="preserve">. She regrets not </w:t>
      </w:r>
      <w:r w:rsidR="00D414EE">
        <w:rPr>
          <w:rFonts w:ascii="Times New Roman" w:hAnsi="Times New Roman" w:cs="Times New Roman"/>
          <w:sz w:val="24"/>
          <w:szCs w:val="24"/>
        </w:rPr>
        <w:t>being</w:t>
      </w:r>
      <w:r>
        <w:rPr>
          <w:rFonts w:ascii="Times New Roman" w:hAnsi="Times New Roman" w:cs="Times New Roman"/>
          <w:sz w:val="24"/>
          <w:szCs w:val="24"/>
        </w:rPr>
        <w:t xml:space="preserve"> surrounded by her close family members when she bears her first child. It is only her husband who is on her side. She does </w:t>
      </w:r>
      <w:r w:rsidRPr="00A46276">
        <w:rPr>
          <w:rFonts w:ascii="Times New Roman" w:hAnsi="Times New Roman" w:cs="Times New Roman"/>
          <w:noProof/>
          <w:sz w:val="24"/>
          <w:szCs w:val="24"/>
        </w:rPr>
        <w:t>no</w:t>
      </w:r>
      <w:r w:rsidR="00A46276">
        <w:rPr>
          <w:rFonts w:ascii="Times New Roman" w:hAnsi="Times New Roman" w:cs="Times New Roman"/>
          <w:noProof/>
          <w:sz w:val="24"/>
          <w:szCs w:val="24"/>
        </w:rPr>
        <w:t>t</w:t>
      </w:r>
      <w:r>
        <w:rPr>
          <w:rFonts w:ascii="Times New Roman" w:hAnsi="Times New Roman" w:cs="Times New Roman"/>
          <w:sz w:val="24"/>
          <w:szCs w:val="24"/>
        </w:rPr>
        <w:t xml:space="preserve"> easily get adapted to the American culture, and this makes her feel lonely. </w:t>
      </w:r>
      <w:r w:rsidR="00033A7E">
        <w:rPr>
          <w:rFonts w:ascii="Times New Roman" w:hAnsi="Times New Roman" w:cs="Times New Roman"/>
          <w:sz w:val="24"/>
          <w:szCs w:val="24"/>
        </w:rPr>
        <w:t xml:space="preserve">This can be viewed as one of the challenges when undergoing assimilation. </w:t>
      </w:r>
      <w:r w:rsidR="00D414EE">
        <w:rPr>
          <w:rFonts w:ascii="Times New Roman" w:hAnsi="Times New Roman" w:cs="Times New Roman"/>
          <w:sz w:val="24"/>
          <w:szCs w:val="24"/>
        </w:rPr>
        <w:t>Gogol</w:t>
      </w:r>
      <w:r>
        <w:rPr>
          <w:rFonts w:ascii="Times New Roman" w:hAnsi="Times New Roman" w:cs="Times New Roman"/>
          <w:sz w:val="24"/>
          <w:szCs w:val="24"/>
        </w:rPr>
        <w:t xml:space="preserve"> and Sonia are quickly assimilated to the American culture as they forego the worship of </w:t>
      </w:r>
      <w:r w:rsidR="00033A7E">
        <w:rPr>
          <w:rFonts w:ascii="Times New Roman" w:hAnsi="Times New Roman" w:cs="Times New Roman"/>
          <w:sz w:val="24"/>
          <w:szCs w:val="24"/>
        </w:rPr>
        <w:t>Hindu</w:t>
      </w:r>
      <w:r>
        <w:rPr>
          <w:rFonts w:ascii="Times New Roman" w:hAnsi="Times New Roman" w:cs="Times New Roman"/>
          <w:sz w:val="24"/>
          <w:szCs w:val="24"/>
        </w:rPr>
        <w:t xml:space="preserve"> gods in favor of celebrating the Christmas</w:t>
      </w:r>
      <w:r w:rsidR="003B6424" w:rsidRPr="003B6424">
        <w:rPr>
          <w:rFonts w:ascii="Times New Roman" w:hAnsi="Times New Roman" w:cs="Times New Roman"/>
          <w:sz w:val="24"/>
          <w:szCs w:val="24"/>
        </w:rPr>
        <w:t xml:space="preserve"> </w:t>
      </w:r>
      <w:r w:rsidR="003B6424">
        <w:rPr>
          <w:rFonts w:ascii="Times New Roman" w:hAnsi="Times New Roman" w:cs="Times New Roman"/>
          <w:sz w:val="24"/>
          <w:szCs w:val="24"/>
        </w:rPr>
        <w:t>(</w:t>
      </w:r>
      <w:r w:rsidR="003B6424" w:rsidRPr="003B6424">
        <w:rPr>
          <w:rFonts w:ascii="Times New Roman" w:hAnsi="Times New Roman" w:cs="Times New Roman"/>
          <w:sz w:val="24"/>
          <w:szCs w:val="24"/>
        </w:rPr>
        <w:t>Chowdhury</w:t>
      </w:r>
      <w:r w:rsidR="00F073BC">
        <w:rPr>
          <w:rFonts w:ascii="Times New Roman" w:hAnsi="Times New Roman" w:cs="Times New Roman"/>
          <w:sz w:val="24"/>
          <w:szCs w:val="24"/>
        </w:rPr>
        <w:t xml:space="preserve"> et al.</w:t>
      </w:r>
      <w:r w:rsidR="003B6424">
        <w:rPr>
          <w:rFonts w:ascii="Times New Roman" w:hAnsi="Times New Roman" w:cs="Times New Roman"/>
          <w:sz w:val="24"/>
          <w:szCs w:val="24"/>
        </w:rPr>
        <w:t>, 24)</w:t>
      </w:r>
      <w:r>
        <w:rPr>
          <w:rFonts w:ascii="Times New Roman" w:hAnsi="Times New Roman" w:cs="Times New Roman"/>
          <w:sz w:val="24"/>
          <w:szCs w:val="24"/>
        </w:rPr>
        <w:t xml:space="preserve">. </w:t>
      </w:r>
      <w:r w:rsidR="00D414EE">
        <w:rPr>
          <w:rFonts w:ascii="Times New Roman" w:hAnsi="Times New Roman" w:cs="Times New Roman"/>
          <w:sz w:val="24"/>
          <w:szCs w:val="24"/>
        </w:rPr>
        <w:t>These</w:t>
      </w:r>
      <w:r>
        <w:rPr>
          <w:rFonts w:ascii="Times New Roman" w:hAnsi="Times New Roman" w:cs="Times New Roman"/>
          <w:sz w:val="24"/>
          <w:szCs w:val="24"/>
        </w:rPr>
        <w:t xml:space="preserve"> children are fascinated by </w:t>
      </w:r>
      <w:r w:rsidRPr="00A46276">
        <w:rPr>
          <w:rFonts w:ascii="Times New Roman" w:hAnsi="Times New Roman" w:cs="Times New Roman"/>
          <w:noProof/>
          <w:sz w:val="24"/>
          <w:szCs w:val="24"/>
        </w:rPr>
        <w:t>American</w:t>
      </w:r>
      <w:r>
        <w:rPr>
          <w:rFonts w:ascii="Times New Roman" w:hAnsi="Times New Roman" w:cs="Times New Roman"/>
          <w:sz w:val="24"/>
          <w:szCs w:val="24"/>
        </w:rPr>
        <w:t xml:space="preserve"> </w:t>
      </w:r>
      <w:r w:rsidR="00264F71">
        <w:rPr>
          <w:rFonts w:ascii="Times New Roman" w:hAnsi="Times New Roman" w:cs="Times New Roman"/>
          <w:sz w:val="24"/>
          <w:szCs w:val="24"/>
        </w:rPr>
        <w:t>culture, and th</w:t>
      </w:r>
      <w:r w:rsidRPr="00A46276">
        <w:rPr>
          <w:rFonts w:ascii="Times New Roman" w:hAnsi="Times New Roman" w:cs="Times New Roman"/>
          <w:noProof/>
          <w:sz w:val="24"/>
          <w:szCs w:val="24"/>
        </w:rPr>
        <w:t xml:space="preserve">ey prefer </w:t>
      </w:r>
      <w:r>
        <w:rPr>
          <w:rFonts w:ascii="Times New Roman" w:hAnsi="Times New Roman" w:cs="Times New Roman"/>
          <w:sz w:val="24"/>
          <w:szCs w:val="24"/>
        </w:rPr>
        <w:t>the American diet such as cheese and fish.</w:t>
      </w:r>
    </w:p>
    <w:p w:rsidR="00F91E58" w:rsidRDefault="00451B91" w:rsidP="00033A7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aspect of assimilation is also evident in Amy Tan’s “Two Kinds”</w:t>
      </w:r>
      <w:r w:rsidR="00453FE0">
        <w:rPr>
          <w:rFonts w:ascii="Times New Roman" w:hAnsi="Times New Roman" w:cs="Times New Roman"/>
          <w:sz w:val="24"/>
          <w:szCs w:val="24"/>
        </w:rPr>
        <w:t xml:space="preserve"> </w:t>
      </w:r>
      <w:r w:rsidR="0090780F">
        <w:rPr>
          <w:rFonts w:ascii="Times New Roman" w:hAnsi="Times New Roman" w:cs="Times New Roman"/>
          <w:sz w:val="24"/>
          <w:szCs w:val="24"/>
        </w:rPr>
        <w:t xml:space="preserve">whose main subject is the distance between Chinese-born mothers and their American-born daughters who must balance the burdens of their Chinese descent and American expectations for success. In the story, </w:t>
      </w:r>
      <w:r w:rsidR="00593842">
        <w:rPr>
          <w:rFonts w:ascii="Times New Roman" w:hAnsi="Times New Roman" w:cs="Times New Roman"/>
          <w:sz w:val="24"/>
          <w:szCs w:val="24"/>
        </w:rPr>
        <w:t xml:space="preserve">Jing-mei resists her </w:t>
      </w:r>
      <w:r w:rsidR="00D414EE">
        <w:rPr>
          <w:rFonts w:ascii="Times New Roman" w:hAnsi="Times New Roman" w:cs="Times New Roman"/>
          <w:sz w:val="24"/>
          <w:szCs w:val="24"/>
        </w:rPr>
        <w:t>mother’s</w:t>
      </w:r>
      <w:r w:rsidR="00593842">
        <w:rPr>
          <w:rFonts w:ascii="Times New Roman" w:hAnsi="Times New Roman" w:cs="Times New Roman"/>
          <w:sz w:val="24"/>
          <w:szCs w:val="24"/>
        </w:rPr>
        <w:t xml:space="preserve"> d</w:t>
      </w:r>
      <w:r w:rsidR="00D414EE">
        <w:rPr>
          <w:rFonts w:ascii="Times New Roman" w:hAnsi="Times New Roman" w:cs="Times New Roman"/>
          <w:sz w:val="24"/>
          <w:szCs w:val="24"/>
        </w:rPr>
        <w:t>e</w:t>
      </w:r>
      <w:r w:rsidR="00593842">
        <w:rPr>
          <w:rFonts w:ascii="Times New Roman" w:hAnsi="Times New Roman" w:cs="Times New Roman"/>
          <w:sz w:val="24"/>
          <w:szCs w:val="24"/>
        </w:rPr>
        <w:t xml:space="preserve">sire to </w:t>
      </w:r>
      <w:r w:rsidR="00593842" w:rsidRPr="00A46276">
        <w:rPr>
          <w:rFonts w:ascii="Times New Roman" w:hAnsi="Times New Roman" w:cs="Times New Roman"/>
          <w:noProof/>
          <w:sz w:val="24"/>
          <w:szCs w:val="24"/>
        </w:rPr>
        <w:t>mak</w:t>
      </w:r>
      <w:r w:rsidR="00A46276">
        <w:rPr>
          <w:rFonts w:ascii="Times New Roman" w:hAnsi="Times New Roman" w:cs="Times New Roman"/>
          <w:noProof/>
          <w:sz w:val="24"/>
          <w:szCs w:val="24"/>
        </w:rPr>
        <w:t>e</w:t>
      </w:r>
      <w:r w:rsidR="00593842">
        <w:rPr>
          <w:rFonts w:ascii="Times New Roman" w:hAnsi="Times New Roman" w:cs="Times New Roman"/>
          <w:sz w:val="24"/>
          <w:szCs w:val="24"/>
        </w:rPr>
        <w:t xml:space="preserve"> her into music prodigy to compete with her friend's daughters</w:t>
      </w:r>
      <w:r w:rsidR="003163BD" w:rsidRPr="003163BD">
        <w:rPr>
          <w:rFonts w:ascii="Times New Roman" w:hAnsi="Times New Roman" w:cs="Times New Roman"/>
          <w:sz w:val="24"/>
          <w:szCs w:val="24"/>
        </w:rPr>
        <w:t xml:space="preserve"> </w:t>
      </w:r>
      <w:r w:rsidR="003163BD">
        <w:rPr>
          <w:rFonts w:ascii="Times New Roman" w:hAnsi="Times New Roman" w:cs="Times New Roman"/>
          <w:sz w:val="24"/>
          <w:szCs w:val="24"/>
        </w:rPr>
        <w:t>(</w:t>
      </w:r>
      <w:r w:rsidR="003163BD" w:rsidRPr="003163BD">
        <w:rPr>
          <w:rFonts w:ascii="Times New Roman" w:hAnsi="Times New Roman" w:cs="Times New Roman"/>
          <w:sz w:val="24"/>
          <w:szCs w:val="24"/>
        </w:rPr>
        <w:t>Tan</w:t>
      </w:r>
      <w:r w:rsidR="003B6424">
        <w:rPr>
          <w:rFonts w:ascii="Times New Roman" w:hAnsi="Times New Roman" w:cs="Times New Roman"/>
          <w:sz w:val="24"/>
          <w:szCs w:val="24"/>
        </w:rPr>
        <w:t>,</w:t>
      </w:r>
      <w:r w:rsidR="003163BD">
        <w:rPr>
          <w:rFonts w:ascii="Times New Roman" w:hAnsi="Times New Roman" w:cs="Times New Roman"/>
          <w:sz w:val="24"/>
          <w:szCs w:val="24"/>
        </w:rPr>
        <w:t xml:space="preserve"> 134)</w:t>
      </w:r>
      <w:r w:rsidR="00593842">
        <w:rPr>
          <w:rFonts w:ascii="Times New Roman" w:hAnsi="Times New Roman" w:cs="Times New Roman"/>
          <w:sz w:val="24"/>
          <w:szCs w:val="24"/>
        </w:rPr>
        <w:t xml:space="preserve">. However, Jing-mei finds it difficult to play </w:t>
      </w:r>
      <w:r w:rsidR="00593842" w:rsidRPr="00A46276">
        <w:rPr>
          <w:rFonts w:ascii="Times New Roman" w:hAnsi="Times New Roman" w:cs="Times New Roman"/>
          <w:noProof/>
          <w:sz w:val="24"/>
          <w:szCs w:val="24"/>
        </w:rPr>
        <w:t>chess</w:t>
      </w:r>
      <w:r w:rsidR="00593842">
        <w:rPr>
          <w:rFonts w:ascii="Times New Roman" w:hAnsi="Times New Roman" w:cs="Times New Roman"/>
          <w:sz w:val="24"/>
          <w:szCs w:val="24"/>
        </w:rPr>
        <w:t xml:space="preserve"> in America. The idea of pianos lessons comes from magazines and television which can act as agents of assimilation. When Jing-mei’s mother watched American movies, she desired that her daughter would be one day a star as well. Thus, she wants her daughter to be like other actors (an aspect of assimilation). They even change the hairstyle to fit that of the movie stars.</w:t>
      </w:r>
      <w:r w:rsidR="004F2957">
        <w:rPr>
          <w:rFonts w:ascii="Times New Roman" w:hAnsi="Times New Roman" w:cs="Times New Roman"/>
          <w:sz w:val="24"/>
          <w:szCs w:val="24"/>
        </w:rPr>
        <w:t xml:space="preserve"> The parents were </w:t>
      </w:r>
      <w:r w:rsidR="004F2957">
        <w:rPr>
          <w:rFonts w:ascii="Times New Roman" w:hAnsi="Times New Roman" w:cs="Times New Roman"/>
          <w:sz w:val="24"/>
          <w:szCs w:val="24"/>
        </w:rPr>
        <w:lastRenderedPageBreak/>
        <w:t>trying to make their child assimilated to the American lifestyle, but she does not seem to respond any better. This shows the different difficulties one faces in the process of assimilation. Assimilation is evident when Jing-mei's mother is attracted to the American movies and films</w:t>
      </w:r>
      <w:r w:rsidR="00DB1B43">
        <w:rPr>
          <w:rFonts w:ascii="Times New Roman" w:hAnsi="Times New Roman" w:cs="Times New Roman"/>
          <w:sz w:val="24"/>
          <w:szCs w:val="24"/>
        </w:rPr>
        <w:t>.</w:t>
      </w:r>
      <w:r w:rsidR="003163BD">
        <w:rPr>
          <w:rFonts w:ascii="Times New Roman" w:hAnsi="Times New Roman" w:cs="Times New Roman"/>
          <w:sz w:val="24"/>
          <w:szCs w:val="24"/>
        </w:rPr>
        <w:t xml:space="preserve"> Just as Gordon (54), argues, absorption is often brought by </w:t>
      </w:r>
      <w:r w:rsidR="00A46276">
        <w:rPr>
          <w:rFonts w:ascii="Times New Roman" w:hAnsi="Times New Roman" w:cs="Times New Roman"/>
          <w:sz w:val="24"/>
          <w:szCs w:val="24"/>
        </w:rPr>
        <w:t xml:space="preserve">the </w:t>
      </w:r>
      <w:r w:rsidR="003163BD" w:rsidRPr="00A46276">
        <w:rPr>
          <w:rFonts w:ascii="Times New Roman" w:hAnsi="Times New Roman" w:cs="Times New Roman"/>
          <w:noProof/>
          <w:sz w:val="24"/>
          <w:szCs w:val="24"/>
        </w:rPr>
        <w:t>attraction</w:t>
      </w:r>
      <w:r w:rsidR="003163BD">
        <w:rPr>
          <w:rFonts w:ascii="Times New Roman" w:hAnsi="Times New Roman" w:cs="Times New Roman"/>
          <w:sz w:val="24"/>
          <w:szCs w:val="24"/>
        </w:rPr>
        <w:t xml:space="preserve"> of one party to the culture of the other.</w:t>
      </w:r>
    </w:p>
    <w:p w:rsidR="00D07503" w:rsidRDefault="00451B91" w:rsidP="00033A7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challenges of assimilation are also evident in the “</w:t>
      </w:r>
      <w:r w:rsidR="00033A7E">
        <w:rPr>
          <w:rFonts w:ascii="Times New Roman" w:hAnsi="Times New Roman" w:cs="Times New Roman"/>
          <w:sz w:val="24"/>
          <w:szCs w:val="24"/>
        </w:rPr>
        <w:t>Brave We A</w:t>
      </w:r>
      <w:r>
        <w:rPr>
          <w:rFonts w:ascii="Times New Roman" w:hAnsi="Times New Roman" w:cs="Times New Roman"/>
          <w:sz w:val="24"/>
          <w:szCs w:val="24"/>
        </w:rPr>
        <w:t xml:space="preserve">re” as </w:t>
      </w:r>
      <w:r w:rsidR="00033A7E">
        <w:rPr>
          <w:rFonts w:ascii="Times New Roman" w:hAnsi="Times New Roman" w:cs="Times New Roman"/>
          <w:sz w:val="24"/>
          <w:szCs w:val="24"/>
        </w:rPr>
        <w:t>it</w:t>
      </w:r>
      <w:r>
        <w:rPr>
          <w:rFonts w:ascii="Times New Roman" w:hAnsi="Times New Roman" w:cs="Times New Roman"/>
          <w:sz w:val="24"/>
          <w:szCs w:val="24"/>
        </w:rPr>
        <w:t xml:space="preserve"> discuss</w:t>
      </w:r>
      <w:r w:rsidR="00033A7E">
        <w:rPr>
          <w:rFonts w:ascii="Times New Roman" w:hAnsi="Times New Roman" w:cs="Times New Roman"/>
          <w:sz w:val="24"/>
          <w:szCs w:val="24"/>
        </w:rPr>
        <w:t xml:space="preserve">es how we exist </w:t>
      </w:r>
      <w:r>
        <w:rPr>
          <w:rFonts w:ascii="Times New Roman" w:hAnsi="Times New Roman" w:cs="Times New Roman"/>
          <w:sz w:val="24"/>
          <w:szCs w:val="24"/>
        </w:rPr>
        <w:t xml:space="preserve">in different cultures. It also proves that culture is nurtured and not an inborn quality. In the story “Brave We Are” assimilation is shown in that culture is nurtured and not inborn because the narrator who is born in Lahore, Pakistan immigrates to the U.S. After migrating to the United States she finds that she has to </w:t>
      </w:r>
      <w:r w:rsidR="00D414EE" w:rsidRPr="00A46276">
        <w:rPr>
          <w:rFonts w:ascii="Times New Roman" w:hAnsi="Times New Roman" w:cs="Times New Roman"/>
          <w:noProof/>
          <w:sz w:val="24"/>
          <w:szCs w:val="24"/>
        </w:rPr>
        <w:t>ad</w:t>
      </w:r>
      <w:r w:rsidR="00A46276">
        <w:rPr>
          <w:rFonts w:ascii="Times New Roman" w:hAnsi="Times New Roman" w:cs="Times New Roman"/>
          <w:noProof/>
          <w:sz w:val="24"/>
          <w:szCs w:val="24"/>
        </w:rPr>
        <w:t>a</w:t>
      </w:r>
      <w:r w:rsidR="00D414EE" w:rsidRPr="00A46276">
        <w:rPr>
          <w:rFonts w:ascii="Times New Roman" w:hAnsi="Times New Roman" w:cs="Times New Roman"/>
          <w:noProof/>
          <w:sz w:val="24"/>
          <w:szCs w:val="24"/>
        </w:rPr>
        <w:t>pt</w:t>
      </w:r>
      <w:r w:rsidR="00D414EE">
        <w:rPr>
          <w:rFonts w:ascii="Times New Roman" w:hAnsi="Times New Roman" w:cs="Times New Roman"/>
          <w:sz w:val="24"/>
          <w:szCs w:val="24"/>
        </w:rPr>
        <w:t xml:space="preserve"> to the American ways for her to survive. </w:t>
      </w:r>
      <w:r>
        <w:rPr>
          <w:rFonts w:ascii="Times New Roman" w:hAnsi="Times New Roman" w:cs="Times New Roman"/>
          <w:sz w:val="24"/>
          <w:szCs w:val="24"/>
        </w:rPr>
        <w:t xml:space="preserve">Besides, the children she bears in the U.S exhibit American behavior. The Pakistani mother who is an immigrant in the </w:t>
      </w:r>
      <w:r w:rsidRPr="00A46276">
        <w:rPr>
          <w:rFonts w:ascii="Times New Roman" w:hAnsi="Times New Roman" w:cs="Times New Roman"/>
          <w:noProof/>
          <w:sz w:val="24"/>
          <w:szCs w:val="24"/>
        </w:rPr>
        <w:t>U.S</w:t>
      </w:r>
      <w:r>
        <w:rPr>
          <w:rFonts w:ascii="Times New Roman" w:hAnsi="Times New Roman" w:cs="Times New Roman"/>
          <w:sz w:val="24"/>
          <w:szCs w:val="24"/>
        </w:rPr>
        <w:t xml:space="preserve"> </w:t>
      </w:r>
      <w:r w:rsidR="00D414EE">
        <w:rPr>
          <w:rFonts w:ascii="Times New Roman" w:hAnsi="Times New Roman" w:cs="Times New Roman"/>
          <w:sz w:val="24"/>
          <w:szCs w:val="24"/>
        </w:rPr>
        <w:t>struggles to bring up her children in the western environment. The many challenges she encounters and she strives to maintain her original culture and to adapt to the new one. She particularly faces challenges of explaining to her curious son the meaning of hybrid (Naqvi 927).</w:t>
      </w:r>
    </w:p>
    <w:p w:rsidR="00826630" w:rsidRPr="008D1CF0" w:rsidRDefault="00451B91" w:rsidP="008D1CF0">
      <w:pPr>
        <w:spacing w:line="480" w:lineRule="auto"/>
        <w:jc w:val="center"/>
        <w:rPr>
          <w:rFonts w:ascii="Times New Roman" w:hAnsi="Times New Roman" w:cs="Times New Roman"/>
          <w:b/>
          <w:sz w:val="24"/>
          <w:szCs w:val="24"/>
        </w:rPr>
      </w:pPr>
      <w:r w:rsidRPr="008D1CF0">
        <w:rPr>
          <w:rFonts w:ascii="Times New Roman" w:hAnsi="Times New Roman" w:cs="Times New Roman"/>
          <w:b/>
          <w:sz w:val="24"/>
          <w:szCs w:val="24"/>
        </w:rPr>
        <w:t>Conclusion</w:t>
      </w:r>
    </w:p>
    <w:p w:rsidR="003B6424" w:rsidRDefault="00451B91" w:rsidP="003B6424">
      <w:pPr>
        <w:spacing w:line="480" w:lineRule="auto"/>
        <w:rPr>
          <w:rFonts w:ascii="Times New Roman" w:hAnsi="Times New Roman" w:cs="Times New Roman"/>
          <w:sz w:val="24"/>
          <w:szCs w:val="24"/>
        </w:rPr>
      </w:pPr>
      <w:r>
        <w:rPr>
          <w:rFonts w:ascii="Times New Roman" w:hAnsi="Times New Roman" w:cs="Times New Roman"/>
          <w:sz w:val="24"/>
          <w:szCs w:val="24"/>
        </w:rPr>
        <w:t>In conclusion, we can say that assimilation is an arduous process often challenging and troublesome. The transition from one culture to another is gradual and varies from an individual to another or society to another. From the above text, the immigrants who migrated to the U.S experienced many challenges including raising their children, balancing between their new culture and their original culture</w:t>
      </w:r>
      <w:r w:rsidR="008D1CF0">
        <w:rPr>
          <w:rFonts w:ascii="Times New Roman" w:hAnsi="Times New Roman" w:cs="Times New Roman"/>
          <w:sz w:val="24"/>
          <w:szCs w:val="24"/>
        </w:rPr>
        <w:t xml:space="preserve"> as well as inferiority complex and wan</w:t>
      </w:r>
      <w:r w:rsidR="003163BD">
        <w:rPr>
          <w:rFonts w:ascii="Times New Roman" w:hAnsi="Times New Roman" w:cs="Times New Roman"/>
          <w:sz w:val="24"/>
          <w:szCs w:val="24"/>
        </w:rPr>
        <w:t>ting to emulate the new lifestyle</w:t>
      </w:r>
      <w:r w:rsidR="003163BD" w:rsidRPr="003163BD">
        <w:rPr>
          <w:rFonts w:ascii="Times New Roman" w:hAnsi="Times New Roman" w:cs="Times New Roman"/>
          <w:sz w:val="24"/>
          <w:szCs w:val="24"/>
        </w:rPr>
        <w:t xml:space="preserve"> </w:t>
      </w:r>
      <w:r w:rsidR="003163BD">
        <w:rPr>
          <w:rFonts w:ascii="Times New Roman" w:hAnsi="Times New Roman" w:cs="Times New Roman"/>
          <w:sz w:val="24"/>
          <w:szCs w:val="24"/>
        </w:rPr>
        <w:t>(</w:t>
      </w:r>
      <w:r w:rsidR="003163BD" w:rsidRPr="003163BD">
        <w:rPr>
          <w:rFonts w:ascii="Times New Roman" w:hAnsi="Times New Roman" w:cs="Times New Roman"/>
          <w:sz w:val="24"/>
          <w:szCs w:val="24"/>
        </w:rPr>
        <w:t>Friedman</w:t>
      </w:r>
      <w:r w:rsidR="004D55A9">
        <w:rPr>
          <w:rFonts w:ascii="Times New Roman" w:hAnsi="Times New Roman" w:cs="Times New Roman"/>
          <w:sz w:val="24"/>
          <w:szCs w:val="24"/>
        </w:rPr>
        <w:t>et</w:t>
      </w:r>
      <w:r w:rsidR="003163BD" w:rsidRPr="003163BD">
        <w:rPr>
          <w:rFonts w:ascii="Times New Roman" w:hAnsi="Times New Roman" w:cs="Times New Roman"/>
          <w:sz w:val="24"/>
          <w:szCs w:val="24"/>
        </w:rPr>
        <w:t xml:space="preserve">, </w:t>
      </w:r>
      <w:r w:rsidR="003163BD">
        <w:rPr>
          <w:rFonts w:ascii="Times New Roman" w:hAnsi="Times New Roman" w:cs="Times New Roman"/>
          <w:sz w:val="24"/>
          <w:szCs w:val="24"/>
        </w:rPr>
        <w:t>119).</w:t>
      </w:r>
      <w:r w:rsidR="008D1CF0">
        <w:rPr>
          <w:rFonts w:ascii="Times New Roman" w:hAnsi="Times New Roman" w:cs="Times New Roman"/>
          <w:sz w:val="24"/>
          <w:szCs w:val="24"/>
        </w:rPr>
        <w:t xml:space="preserve"> Others struggled to resist the change.</w:t>
      </w:r>
    </w:p>
    <w:p w:rsidR="00A55F82" w:rsidRPr="003B6424" w:rsidRDefault="00451B91" w:rsidP="003B6424">
      <w:pPr>
        <w:spacing w:line="480" w:lineRule="auto"/>
        <w:jc w:val="center"/>
        <w:rPr>
          <w:rFonts w:ascii="Times New Roman" w:hAnsi="Times New Roman" w:cs="Times New Roman"/>
          <w:sz w:val="24"/>
          <w:szCs w:val="24"/>
        </w:rPr>
      </w:pPr>
      <w:r w:rsidRPr="00A55F82">
        <w:rPr>
          <w:rFonts w:ascii="Times New Roman" w:hAnsi="Times New Roman" w:cs="Times New Roman"/>
          <w:b/>
          <w:sz w:val="24"/>
          <w:szCs w:val="24"/>
        </w:rPr>
        <w:lastRenderedPageBreak/>
        <w:t>Works Cited</w:t>
      </w:r>
    </w:p>
    <w:p w:rsidR="003B6424" w:rsidRPr="00A55F82" w:rsidRDefault="00451B91" w:rsidP="003B6424">
      <w:pPr>
        <w:spacing w:line="480" w:lineRule="auto"/>
        <w:ind w:left="720" w:hanging="720"/>
        <w:rPr>
          <w:rFonts w:ascii="Times New Roman" w:hAnsi="Times New Roman" w:cs="Times New Roman"/>
          <w:sz w:val="24"/>
          <w:szCs w:val="24"/>
        </w:rPr>
      </w:pPr>
      <w:r w:rsidRPr="00A55F82">
        <w:rPr>
          <w:rFonts w:ascii="Times New Roman" w:hAnsi="Times New Roman" w:cs="Times New Roman"/>
          <w:sz w:val="24"/>
          <w:szCs w:val="24"/>
        </w:rPr>
        <w:t> Bhattacharyya, Srilata. "Intergenerational Conflicts In The Indian American Adolescents."International Journal Of Diversity In Organisations, Communities &amp; Nations 9.4 (2009):171-181</w:t>
      </w:r>
      <w:r w:rsidR="00A46276">
        <w:rPr>
          <w:rFonts w:ascii="Times New Roman" w:hAnsi="Times New Roman" w:cs="Times New Roman"/>
          <w:sz w:val="24"/>
          <w:szCs w:val="24"/>
        </w:rPr>
        <w:t>.</w:t>
      </w:r>
    </w:p>
    <w:p w:rsidR="003B6424" w:rsidRPr="00A55F82" w:rsidRDefault="00451B91" w:rsidP="003B6424">
      <w:pPr>
        <w:spacing w:line="480" w:lineRule="auto"/>
        <w:ind w:left="720" w:hanging="720"/>
        <w:rPr>
          <w:rFonts w:ascii="Times New Roman" w:hAnsi="Times New Roman" w:cs="Times New Roman"/>
          <w:sz w:val="24"/>
          <w:szCs w:val="24"/>
        </w:rPr>
      </w:pPr>
      <w:r w:rsidRPr="00A55F82">
        <w:rPr>
          <w:rFonts w:ascii="Times New Roman" w:hAnsi="Times New Roman" w:cs="Times New Roman"/>
          <w:sz w:val="24"/>
          <w:szCs w:val="24"/>
        </w:rPr>
        <w:t xml:space="preserve">Chowdhury, Nahrin. "The Assimilation </w:t>
      </w:r>
      <w:r w:rsidR="00A46276" w:rsidRPr="00A55F82">
        <w:rPr>
          <w:rFonts w:ascii="Times New Roman" w:hAnsi="Times New Roman" w:cs="Times New Roman"/>
          <w:sz w:val="24"/>
          <w:szCs w:val="24"/>
        </w:rPr>
        <w:t>of</w:t>
      </w:r>
      <w:r w:rsidRPr="00A55F82">
        <w:rPr>
          <w:rFonts w:ascii="Times New Roman" w:hAnsi="Times New Roman" w:cs="Times New Roman"/>
          <w:sz w:val="24"/>
          <w:szCs w:val="24"/>
        </w:rPr>
        <w:t xml:space="preserve"> Bengali Immigrants </w:t>
      </w:r>
      <w:r w:rsidR="00A46276" w:rsidRPr="00A55F82">
        <w:rPr>
          <w:rFonts w:ascii="Times New Roman" w:hAnsi="Times New Roman" w:cs="Times New Roman"/>
          <w:sz w:val="24"/>
          <w:szCs w:val="24"/>
        </w:rPr>
        <w:t>in</w:t>
      </w:r>
      <w:r w:rsidRPr="00A55F82">
        <w:rPr>
          <w:rFonts w:ascii="Times New Roman" w:hAnsi="Times New Roman" w:cs="Times New Roman"/>
          <w:sz w:val="24"/>
          <w:szCs w:val="24"/>
        </w:rPr>
        <w:t xml:space="preserve"> The United States."</w:t>
      </w:r>
    </w:p>
    <w:p w:rsidR="003B6424" w:rsidRDefault="00451B91" w:rsidP="003B6424">
      <w:pPr>
        <w:spacing w:line="480" w:lineRule="auto"/>
        <w:ind w:left="720" w:hanging="720"/>
        <w:rPr>
          <w:rFonts w:ascii="Times New Roman" w:hAnsi="Times New Roman" w:cs="Times New Roman"/>
          <w:sz w:val="24"/>
          <w:szCs w:val="24"/>
        </w:rPr>
      </w:pPr>
      <w:r w:rsidRPr="001D66B8">
        <w:rPr>
          <w:rFonts w:ascii="Times New Roman" w:hAnsi="Times New Roman" w:cs="Times New Roman"/>
          <w:sz w:val="24"/>
          <w:szCs w:val="24"/>
        </w:rPr>
        <w:t>Friedman, Natalie. "From Hybrids to Tourists: Children of Immigrants in Jhumpa Lahiri's The Namesake." </w:t>
      </w:r>
      <w:r w:rsidRPr="001D66B8">
        <w:rPr>
          <w:rFonts w:ascii="Times New Roman" w:hAnsi="Times New Roman" w:cs="Times New Roman"/>
          <w:i/>
          <w:iCs/>
          <w:sz w:val="24"/>
          <w:szCs w:val="24"/>
        </w:rPr>
        <w:t>Critique: Studies in Contemporary Fiction</w:t>
      </w:r>
      <w:r>
        <w:rPr>
          <w:rFonts w:ascii="Times New Roman" w:hAnsi="Times New Roman" w:cs="Times New Roman"/>
          <w:sz w:val="24"/>
          <w:szCs w:val="24"/>
        </w:rPr>
        <w:t> 50.1 (2014</w:t>
      </w:r>
      <w:r w:rsidRPr="001D66B8">
        <w:rPr>
          <w:rFonts w:ascii="Times New Roman" w:hAnsi="Times New Roman" w:cs="Times New Roman"/>
          <w:sz w:val="24"/>
          <w:szCs w:val="24"/>
        </w:rPr>
        <w:t>): 111-128.</w:t>
      </w:r>
    </w:p>
    <w:p w:rsidR="003B6424" w:rsidRDefault="00451B91" w:rsidP="003B6424">
      <w:pPr>
        <w:spacing w:line="480" w:lineRule="auto"/>
        <w:ind w:left="720" w:hanging="720"/>
        <w:rPr>
          <w:rFonts w:ascii="Times New Roman" w:hAnsi="Times New Roman" w:cs="Times New Roman"/>
          <w:sz w:val="24"/>
          <w:szCs w:val="24"/>
        </w:rPr>
      </w:pPr>
      <w:r w:rsidRPr="001D66B8">
        <w:rPr>
          <w:rFonts w:ascii="Times New Roman" w:hAnsi="Times New Roman" w:cs="Times New Roman"/>
          <w:sz w:val="24"/>
          <w:szCs w:val="24"/>
        </w:rPr>
        <w:t>Gordon, Milton M. </w:t>
      </w:r>
      <w:r w:rsidRPr="001D66B8">
        <w:rPr>
          <w:rFonts w:ascii="Times New Roman" w:hAnsi="Times New Roman" w:cs="Times New Roman"/>
          <w:i/>
          <w:iCs/>
          <w:sz w:val="24"/>
          <w:szCs w:val="24"/>
        </w:rPr>
        <w:t>Assimilation in American life</w:t>
      </w:r>
      <w:r w:rsidRPr="001D66B8">
        <w:rPr>
          <w:rFonts w:ascii="Times New Roman" w:hAnsi="Times New Roman" w:cs="Times New Roman"/>
          <w:sz w:val="24"/>
          <w:szCs w:val="24"/>
        </w:rPr>
        <w:t>. Oxford University P</w:t>
      </w:r>
      <w:r>
        <w:rPr>
          <w:rFonts w:ascii="Times New Roman" w:hAnsi="Times New Roman" w:cs="Times New Roman"/>
          <w:sz w:val="24"/>
          <w:szCs w:val="24"/>
        </w:rPr>
        <w:t>ress, 201</w:t>
      </w:r>
      <w:r w:rsidRPr="001D66B8">
        <w:rPr>
          <w:rFonts w:ascii="Times New Roman" w:hAnsi="Times New Roman" w:cs="Times New Roman"/>
          <w:sz w:val="24"/>
          <w:szCs w:val="24"/>
        </w:rPr>
        <w:t>4.</w:t>
      </w:r>
    </w:p>
    <w:p w:rsidR="003B6424" w:rsidRPr="001D66B8" w:rsidRDefault="00451B91" w:rsidP="003B6424">
      <w:pPr>
        <w:spacing w:line="480" w:lineRule="auto"/>
        <w:ind w:left="720" w:hanging="720"/>
        <w:rPr>
          <w:rFonts w:ascii="Times New Roman" w:hAnsi="Times New Roman" w:cs="Times New Roman"/>
          <w:sz w:val="24"/>
          <w:szCs w:val="24"/>
        </w:rPr>
      </w:pPr>
      <w:r w:rsidRPr="001D66B8">
        <w:rPr>
          <w:rFonts w:ascii="Times New Roman" w:hAnsi="Times New Roman" w:cs="Times New Roman"/>
          <w:sz w:val="24"/>
          <w:szCs w:val="24"/>
        </w:rPr>
        <w:t>Tan, Amy. "Two kinds." </w:t>
      </w:r>
      <w:r w:rsidRPr="001D66B8">
        <w:rPr>
          <w:rFonts w:ascii="Times New Roman" w:hAnsi="Times New Roman" w:cs="Times New Roman"/>
          <w:i/>
          <w:iCs/>
          <w:sz w:val="24"/>
          <w:szCs w:val="24"/>
        </w:rPr>
        <w:t>The joy luck club</w:t>
      </w:r>
      <w:r>
        <w:rPr>
          <w:rFonts w:ascii="Times New Roman" w:hAnsi="Times New Roman" w:cs="Times New Roman"/>
          <w:sz w:val="24"/>
          <w:szCs w:val="24"/>
        </w:rPr>
        <w:t> (2015</w:t>
      </w:r>
      <w:r w:rsidRPr="001D66B8">
        <w:rPr>
          <w:rFonts w:ascii="Times New Roman" w:hAnsi="Times New Roman" w:cs="Times New Roman"/>
          <w:sz w:val="24"/>
          <w:szCs w:val="24"/>
        </w:rPr>
        <w:t>): 132-48.</w:t>
      </w:r>
    </w:p>
    <w:sectPr w:rsidR="003B6424" w:rsidRPr="001D66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00C" w:rsidRDefault="008B700C">
      <w:pPr>
        <w:spacing w:after="0" w:line="240" w:lineRule="auto"/>
      </w:pPr>
      <w:r>
        <w:separator/>
      </w:r>
    </w:p>
  </w:endnote>
  <w:endnote w:type="continuationSeparator" w:id="0">
    <w:p w:rsidR="008B700C" w:rsidRDefault="008B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00C" w:rsidRDefault="008B700C">
      <w:pPr>
        <w:spacing w:after="0" w:line="240" w:lineRule="auto"/>
      </w:pPr>
      <w:r>
        <w:separator/>
      </w:r>
    </w:p>
  </w:footnote>
  <w:footnote w:type="continuationSeparator" w:id="0">
    <w:p w:rsidR="008B700C" w:rsidRDefault="008B7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258316"/>
      <w:docPartObj>
        <w:docPartGallery w:val="Page Numbers (Top of Page)"/>
        <w:docPartUnique/>
      </w:docPartObj>
    </w:sdtPr>
    <w:sdtEndPr>
      <w:rPr>
        <w:noProof/>
      </w:rPr>
    </w:sdtEndPr>
    <w:sdtContent>
      <w:p w:rsidR="00A46276" w:rsidRDefault="00451B91">
        <w:pPr>
          <w:pStyle w:val="Header"/>
          <w:jc w:val="right"/>
        </w:pPr>
        <w:r>
          <w:t>Surname</w:t>
        </w:r>
        <w:r>
          <w:fldChar w:fldCharType="begin"/>
        </w:r>
        <w:r>
          <w:instrText xml:space="preserve"> PAGE   \* MERGEFORMAT </w:instrText>
        </w:r>
        <w:r>
          <w:fldChar w:fldCharType="separate"/>
        </w:r>
        <w:r w:rsidR="00AE7ADD">
          <w:rPr>
            <w:noProof/>
          </w:rPr>
          <w:t>1</w:t>
        </w:r>
        <w:r>
          <w:rPr>
            <w:noProof/>
          </w:rPr>
          <w:fldChar w:fldCharType="end"/>
        </w:r>
      </w:p>
    </w:sdtContent>
  </w:sdt>
  <w:p w:rsidR="00A46276" w:rsidRDefault="00A462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wsDAwNzI2MjQ1NDBR0lEKTi0uzszPAykwqgUA1GRFRywAAAA="/>
  </w:docVars>
  <w:rsids>
    <w:rsidRoot w:val="00953796"/>
    <w:rsid w:val="0001631B"/>
    <w:rsid w:val="00030613"/>
    <w:rsid w:val="00033A7E"/>
    <w:rsid w:val="000F1134"/>
    <w:rsid w:val="00180719"/>
    <w:rsid w:val="001D4867"/>
    <w:rsid w:val="001D66B8"/>
    <w:rsid w:val="00264F71"/>
    <w:rsid w:val="003163BD"/>
    <w:rsid w:val="003B6424"/>
    <w:rsid w:val="00451B91"/>
    <w:rsid w:val="00453FE0"/>
    <w:rsid w:val="004D55A9"/>
    <w:rsid w:val="004E4E6E"/>
    <w:rsid w:val="004F2957"/>
    <w:rsid w:val="005440A1"/>
    <w:rsid w:val="00593842"/>
    <w:rsid w:val="007A1219"/>
    <w:rsid w:val="00826630"/>
    <w:rsid w:val="008B700C"/>
    <w:rsid w:val="008D1CF0"/>
    <w:rsid w:val="008F034A"/>
    <w:rsid w:val="0090780F"/>
    <w:rsid w:val="00953796"/>
    <w:rsid w:val="00984CEC"/>
    <w:rsid w:val="00A46276"/>
    <w:rsid w:val="00A55F82"/>
    <w:rsid w:val="00AE7ADD"/>
    <w:rsid w:val="00C56547"/>
    <w:rsid w:val="00D07503"/>
    <w:rsid w:val="00D414EE"/>
    <w:rsid w:val="00DB1B43"/>
    <w:rsid w:val="00E20C9C"/>
    <w:rsid w:val="00F073BC"/>
    <w:rsid w:val="00F91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BD8EB-9F05-446A-9633-FA3661510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76"/>
  </w:style>
  <w:style w:type="paragraph" w:styleId="Footer">
    <w:name w:val="footer"/>
    <w:basedOn w:val="Normal"/>
    <w:link w:val="FooterChar"/>
    <w:uiPriority w:val="99"/>
    <w:unhideWhenUsed/>
    <w:rsid w:val="00A46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ndungu martin</cp:lastModifiedBy>
  <cp:revision>2</cp:revision>
  <dcterms:created xsi:type="dcterms:W3CDTF">2018-11-08T03:42:00Z</dcterms:created>
  <dcterms:modified xsi:type="dcterms:W3CDTF">2018-11-08T03:42:00Z</dcterms:modified>
</cp:coreProperties>
</file>