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AE6" w:rsidRPr="00F03603" w:rsidRDefault="00536AE6" w:rsidP="00F03603">
      <w:pPr>
        <w:spacing w:line="480" w:lineRule="auto"/>
        <w:rPr>
          <w:rFonts w:ascii="Times New Roman" w:hAnsi="Times New Roman" w:cs="Times New Roman"/>
          <w:sz w:val="24"/>
          <w:szCs w:val="24"/>
        </w:rPr>
      </w:pPr>
    </w:p>
    <w:p w:rsidR="00536AE6" w:rsidRPr="00F03603" w:rsidRDefault="00536AE6" w:rsidP="00F03603">
      <w:pPr>
        <w:spacing w:line="480" w:lineRule="auto"/>
        <w:rPr>
          <w:rFonts w:ascii="Times New Roman" w:hAnsi="Times New Roman" w:cs="Times New Roman"/>
          <w:sz w:val="24"/>
          <w:szCs w:val="24"/>
        </w:rPr>
      </w:pPr>
    </w:p>
    <w:p w:rsidR="00536AE6" w:rsidRPr="00F03603" w:rsidRDefault="00536AE6" w:rsidP="00F03603">
      <w:pPr>
        <w:spacing w:line="480" w:lineRule="auto"/>
        <w:rPr>
          <w:rFonts w:ascii="Times New Roman" w:hAnsi="Times New Roman" w:cs="Times New Roman"/>
          <w:sz w:val="24"/>
          <w:szCs w:val="24"/>
        </w:rPr>
      </w:pPr>
    </w:p>
    <w:p w:rsidR="00536AE6" w:rsidRPr="00F03603" w:rsidRDefault="00536AE6" w:rsidP="00F03603">
      <w:pPr>
        <w:spacing w:line="480" w:lineRule="auto"/>
        <w:rPr>
          <w:rFonts w:ascii="Times New Roman" w:hAnsi="Times New Roman" w:cs="Times New Roman"/>
          <w:sz w:val="24"/>
          <w:szCs w:val="24"/>
        </w:rPr>
      </w:pPr>
    </w:p>
    <w:p w:rsidR="00536AE6" w:rsidRPr="00F03603" w:rsidRDefault="00536AE6" w:rsidP="00F03603">
      <w:pPr>
        <w:spacing w:line="480" w:lineRule="auto"/>
        <w:jc w:val="center"/>
        <w:rPr>
          <w:rFonts w:ascii="Times New Roman" w:hAnsi="Times New Roman" w:cs="Times New Roman"/>
          <w:sz w:val="24"/>
          <w:szCs w:val="24"/>
        </w:rPr>
      </w:pPr>
      <w:r w:rsidRPr="00F03603">
        <w:rPr>
          <w:rFonts w:ascii="Times New Roman" w:hAnsi="Times New Roman" w:cs="Times New Roman"/>
          <w:sz w:val="24"/>
          <w:szCs w:val="24"/>
        </w:rPr>
        <w:t>The Need for both OSHA and Unions in the US</w:t>
      </w:r>
    </w:p>
    <w:p w:rsidR="00536AE6" w:rsidRPr="00F03603" w:rsidRDefault="001F1E41" w:rsidP="00F03603">
      <w:pPr>
        <w:spacing w:line="480" w:lineRule="auto"/>
        <w:jc w:val="center"/>
        <w:rPr>
          <w:rFonts w:ascii="Times New Roman" w:hAnsi="Times New Roman" w:cs="Times New Roman"/>
          <w:sz w:val="24"/>
          <w:szCs w:val="24"/>
        </w:rPr>
      </w:pPr>
      <w:r w:rsidRPr="00F03603">
        <w:rPr>
          <w:rFonts w:ascii="Times New Roman" w:hAnsi="Times New Roman" w:cs="Times New Roman"/>
          <w:sz w:val="24"/>
          <w:szCs w:val="24"/>
        </w:rPr>
        <w:t>Institution</w:t>
      </w:r>
    </w:p>
    <w:p w:rsidR="001F1E41" w:rsidRPr="00F03603" w:rsidRDefault="001F1E41" w:rsidP="00F03603">
      <w:pPr>
        <w:spacing w:line="480" w:lineRule="auto"/>
        <w:jc w:val="center"/>
        <w:rPr>
          <w:rFonts w:ascii="Times New Roman" w:hAnsi="Times New Roman" w:cs="Times New Roman"/>
          <w:sz w:val="24"/>
          <w:szCs w:val="24"/>
        </w:rPr>
      </w:pPr>
      <w:r w:rsidRPr="00F03603">
        <w:rPr>
          <w:rFonts w:ascii="Times New Roman" w:hAnsi="Times New Roman" w:cs="Times New Roman"/>
          <w:sz w:val="24"/>
          <w:szCs w:val="24"/>
        </w:rPr>
        <w:t>Name</w:t>
      </w:r>
    </w:p>
    <w:p w:rsidR="001F1E41" w:rsidRPr="00F03603" w:rsidRDefault="001F1E41" w:rsidP="00F03603">
      <w:pPr>
        <w:spacing w:line="480" w:lineRule="auto"/>
        <w:jc w:val="center"/>
        <w:rPr>
          <w:rFonts w:ascii="Times New Roman" w:hAnsi="Times New Roman" w:cs="Times New Roman"/>
          <w:sz w:val="24"/>
          <w:szCs w:val="24"/>
        </w:rPr>
      </w:pPr>
      <w:r w:rsidRPr="00F03603">
        <w:rPr>
          <w:rFonts w:ascii="Times New Roman" w:hAnsi="Times New Roman" w:cs="Times New Roman"/>
          <w:sz w:val="24"/>
          <w:szCs w:val="24"/>
        </w:rPr>
        <w:t>Course</w:t>
      </w:r>
    </w:p>
    <w:p w:rsidR="001F1E41" w:rsidRPr="00F03603" w:rsidRDefault="001F1E4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8D0D11" w:rsidRPr="00F03603" w:rsidRDefault="008D0D11" w:rsidP="00F03603">
      <w:pPr>
        <w:spacing w:line="480" w:lineRule="auto"/>
        <w:jc w:val="center"/>
        <w:rPr>
          <w:rFonts w:ascii="Times New Roman" w:hAnsi="Times New Roman" w:cs="Times New Roman"/>
          <w:sz w:val="24"/>
          <w:szCs w:val="24"/>
        </w:rPr>
      </w:pPr>
    </w:p>
    <w:p w:rsidR="002B7852" w:rsidRPr="002B7852" w:rsidRDefault="002B7852" w:rsidP="003327FA">
      <w:pPr>
        <w:spacing w:line="480" w:lineRule="auto"/>
        <w:ind w:firstLine="720"/>
        <w:jc w:val="both"/>
        <w:rPr>
          <w:rFonts w:ascii="Times New Roman" w:hAnsi="Times New Roman" w:cs="Times New Roman"/>
          <w:sz w:val="24"/>
          <w:szCs w:val="24"/>
        </w:rPr>
      </w:pPr>
      <w:bookmarkStart w:id="0" w:name="_GoBack"/>
      <w:r w:rsidRPr="002B7852">
        <w:rPr>
          <w:rFonts w:ascii="Times New Roman" w:hAnsi="Times New Roman" w:cs="Times New Roman"/>
          <w:sz w:val="24"/>
          <w:szCs w:val="24"/>
        </w:rPr>
        <w:lastRenderedPageBreak/>
        <w:t xml:space="preserve">Both OSHA and unions are organizations that have been created to protect the workers. Workers are exposed to dangers in work place, and once an employee sustains, say, for example, injuries this is the time when OSHA and the unions get involved in solving the dispute between the employee and the company. OSHA (occupational safety and health) was set forth to ensure safe and healthful working conditions for all employees (Kara M. </w:t>
      </w:r>
      <w:proofErr w:type="spellStart"/>
      <w:r w:rsidRPr="002B7852">
        <w:rPr>
          <w:rFonts w:ascii="Times New Roman" w:hAnsi="Times New Roman" w:cs="Times New Roman"/>
          <w:sz w:val="24"/>
          <w:szCs w:val="24"/>
        </w:rPr>
        <w:t>Maciel</w:t>
      </w:r>
      <w:proofErr w:type="spellEnd"/>
      <w:r w:rsidRPr="002B7852">
        <w:rPr>
          <w:rFonts w:ascii="Times New Roman" w:hAnsi="Times New Roman" w:cs="Times New Roman"/>
          <w:sz w:val="24"/>
          <w:szCs w:val="24"/>
        </w:rPr>
        <w:t xml:space="preserve">, 2017). OSHA's main functions are to carry out workplace inspections to determine whether employers have </w:t>
      </w:r>
      <w:r w:rsidR="00A93B20" w:rsidRPr="002B7852">
        <w:rPr>
          <w:rFonts w:ascii="Times New Roman" w:hAnsi="Times New Roman" w:cs="Times New Roman"/>
          <w:sz w:val="24"/>
          <w:szCs w:val="24"/>
        </w:rPr>
        <w:t>conformed</w:t>
      </w:r>
      <w:r w:rsidRPr="002B7852">
        <w:rPr>
          <w:rFonts w:ascii="Times New Roman" w:hAnsi="Times New Roman" w:cs="Times New Roman"/>
          <w:sz w:val="24"/>
          <w:szCs w:val="24"/>
        </w:rPr>
        <w:t xml:space="preserve"> with the set standards, advising the employees and employers on effective means of preventing occupational illnesses and injuries and assuring that safety and health of the employees at the place of work (Kara M. </w:t>
      </w:r>
      <w:proofErr w:type="spellStart"/>
      <w:r w:rsidRPr="002B7852">
        <w:rPr>
          <w:rFonts w:ascii="Times New Roman" w:hAnsi="Times New Roman" w:cs="Times New Roman"/>
          <w:sz w:val="24"/>
          <w:szCs w:val="24"/>
        </w:rPr>
        <w:t>Maciel</w:t>
      </w:r>
      <w:proofErr w:type="spellEnd"/>
      <w:r w:rsidRPr="002B7852">
        <w:rPr>
          <w:rFonts w:ascii="Times New Roman" w:hAnsi="Times New Roman" w:cs="Times New Roman"/>
          <w:sz w:val="24"/>
          <w:szCs w:val="24"/>
        </w:rPr>
        <w:t>, 2017). Unions too are created to solve any disputes that might arise between the employees and employers. However, unions cannot function on their own, and so they rely on the regulations of other federal agencies to attain leverage during organizing campaigns. On the other side, both OSHA and Unions pile pressure on the employers. The employers can then bow down to what the union and OSHA are pushing for even if they do not believe a certain violation condition or hazard exists. With that said, I stand with the unions and OSHA in ensuring that the work place is safe and healthful to work in.</w:t>
      </w:r>
    </w:p>
    <w:p w:rsidR="002B7852" w:rsidRPr="002B7852" w:rsidRDefault="002B7852" w:rsidP="003327FA">
      <w:pPr>
        <w:spacing w:line="480" w:lineRule="auto"/>
        <w:ind w:firstLine="720"/>
        <w:jc w:val="both"/>
        <w:rPr>
          <w:rFonts w:ascii="Times New Roman" w:hAnsi="Times New Roman" w:cs="Times New Roman"/>
          <w:sz w:val="24"/>
          <w:szCs w:val="24"/>
        </w:rPr>
      </w:pPr>
      <w:r w:rsidRPr="002B7852">
        <w:rPr>
          <w:rFonts w:ascii="Times New Roman" w:hAnsi="Times New Roman" w:cs="Times New Roman"/>
          <w:sz w:val="24"/>
          <w:szCs w:val="24"/>
        </w:rPr>
        <w:t xml:space="preserve">Unions across the globe have always impacted on the compensation and work lives of both non-unionized and unionized workers. Unions have fought for worker's fringe benefits, workplace protection, pay inequality and wages. Unions have been working towards decreasing pay inequality by ensuring that the pay of the low-earners and the middle-pay employees are raised than for those workers who have got a high pay. Unions have increased the pay of the workers who are unionized by twenty percent and increased compensation including benefits and wages by twenty-eight percent (Goldsteen, 2017). Strong unions have set a pay standard that they have issued to the nonunion employers to adhere to. When it comes to the fringe benefits, </w:t>
      </w:r>
      <w:r w:rsidRPr="002B7852">
        <w:rPr>
          <w:rFonts w:ascii="Times New Roman" w:hAnsi="Times New Roman" w:cs="Times New Roman"/>
          <w:sz w:val="24"/>
          <w:szCs w:val="24"/>
        </w:rPr>
        <w:lastRenderedPageBreak/>
        <w:t>the unionized workers are most likely to benefit. For instance, they can easily receive paid leave, health insurance, and pension plans among other benefits.</w:t>
      </w:r>
    </w:p>
    <w:p w:rsidR="002B7852" w:rsidRPr="002B7852" w:rsidRDefault="002B7852" w:rsidP="003327FA">
      <w:pPr>
        <w:spacing w:line="480" w:lineRule="auto"/>
        <w:ind w:firstLine="720"/>
        <w:jc w:val="both"/>
        <w:rPr>
          <w:rFonts w:ascii="Times New Roman" w:hAnsi="Times New Roman" w:cs="Times New Roman"/>
          <w:sz w:val="24"/>
          <w:szCs w:val="24"/>
        </w:rPr>
      </w:pPr>
      <w:r w:rsidRPr="002B7852">
        <w:rPr>
          <w:rFonts w:ascii="Times New Roman" w:hAnsi="Times New Roman" w:cs="Times New Roman"/>
          <w:sz w:val="24"/>
          <w:szCs w:val="24"/>
        </w:rPr>
        <w:t xml:space="preserve">There is a need for union representation since it works in the interest of the workers. OSHA requires the employees to maintain records concerning injury and illness at the place of work. These records of work-related illnesses and injuries serve as grounds for the unions to fight for their need to exist (Goldsteen, 2017). When they come across such records during an organizing campaign, they could use these data to show that the employer had not done enough in protecting the safety of its workers. When such a thing is successfully dealt with, it shows there is a need for the union representation. </w:t>
      </w:r>
    </w:p>
    <w:p w:rsidR="002B7852" w:rsidRPr="002B7852" w:rsidRDefault="002B7852" w:rsidP="003327FA">
      <w:pPr>
        <w:spacing w:line="480" w:lineRule="auto"/>
        <w:ind w:firstLine="720"/>
        <w:jc w:val="both"/>
        <w:rPr>
          <w:rFonts w:ascii="Times New Roman" w:hAnsi="Times New Roman" w:cs="Times New Roman"/>
          <w:sz w:val="24"/>
          <w:szCs w:val="24"/>
        </w:rPr>
      </w:pPr>
      <w:r w:rsidRPr="002B7852">
        <w:rPr>
          <w:rFonts w:ascii="Times New Roman" w:hAnsi="Times New Roman" w:cs="Times New Roman"/>
          <w:sz w:val="24"/>
          <w:szCs w:val="24"/>
        </w:rPr>
        <w:t xml:space="preserve">Workplace safety, which is ensured by OSHA, is an important issue to the employees. This is believed to have a significant influence in considering whether to unionize. If there is a non-compliance with the safety requirements at first, the case can be waived about by the union and decide to tackle the issue on behalf of the employees, if the workers have voted and agreed to have representation (Kara M. </w:t>
      </w:r>
      <w:proofErr w:type="spellStart"/>
      <w:r w:rsidRPr="002B7852">
        <w:rPr>
          <w:rFonts w:ascii="Times New Roman" w:hAnsi="Times New Roman" w:cs="Times New Roman"/>
          <w:sz w:val="24"/>
          <w:szCs w:val="24"/>
        </w:rPr>
        <w:t>Maciel</w:t>
      </w:r>
      <w:proofErr w:type="spellEnd"/>
      <w:r w:rsidRPr="002B7852">
        <w:rPr>
          <w:rFonts w:ascii="Times New Roman" w:hAnsi="Times New Roman" w:cs="Times New Roman"/>
          <w:sz w:val="24"/>
          <w:szCs w:val="24"/>
        </w:rPr>
        <w:t>, 2017).   This kind of tactic is not only limited to OSHA complaints, citations, and complaints. When a union makes a complaint that leads to inspection, it gains credibility among the employees since it appears to work towards safeguarding their interests.</w:t>
      </w:r>
    </w:p>
    <w:p w:rsidR="002B7852" w:rsidRPr="002B7852" w:rsidRDefault="002B7852" w:rsidP="003327FA">
      <w:pPr>
        <w:spacing w:line="480" w:lineRule="auto"/>
        <w:ind w:firstLine="720"/>
        <w:jc w:val="both"/>
        <w:rPr>
          <w:rFonts w:ascii="Times New Roman" w:hAnsi="Times New Roman" w:cs="Times New Roman"/>
          <w:sz w:val="24"/>
          <w:szCs w:val="24"/>
        </w:rPr>
      </w:pPr>
      <w:r w:rsidRPr="002B7852">
        <w:rPr>
          <w:rFonts w:ascii="Times New Roman" w:hAnsi="Times New Roman" w:cs="Times New Roman"/>
          <w:sz w:val="24"/>
          <w:szCs w:val="24"/>
        </w:rPr>
        <w:t xml:space="preserve">In conclusion, OSHA and unions are working in the interest of the employees. Unions have fought for worker's fringe benefits, workplace protection, pay inequality and wages. Unions have been working towards decreasing pay inequality by ensuring that the pay of the low-earners and the middle-pay employees are raised than for those workers who have got a high pay. On the </w:t>
      </w:r>
      <w:r w:rsidRPr="002B7852">
        <w:rPr>
          <w:rFonts w:ascii="Times New Roman" w:hAnsi="Times New Roman" w:cs="Times New Roman"/>
          <w:sz w:val="24"/>
          <w:szCs w:val="24"/>
        </w:rPr>
        <w:lastRenderedPageBreak/>
        <w:t>other side, OSHA has worked towards ensuring that worker's safety and healthfulness has been given priority.</w:t>
      </w:r>
    </w:p>
    <w:p w:rsidR="002B7852" w:rsidRPr="002B7852" w:rsidRDefault="002B7852" w:rsidP="003327FA">
      <w:pPr>
        <w:spacing w:line="480" w:lineRule="auto"/>
        <w:ind w:firstLine="720"/>
        <w:jc w:val="both"/>
        <w:rPr>
          <w:rFonts w:ascii="Times New Roman" w:hAnsi="Times New Roman" w:cs="Times New Roman"/>
          <w:sz w:val="24"/>
          <w:szCs w:val="24"/>
        </w:rPr>
      </w:pPr>
    </w:p>
    <w:p w:rsidR="002B7852" w:rsidRPr="002B7852" w:rsidRDefault="002B7852" w:rsidP="003327FA">
      <w:pPr>
        <w:spacing w:line="480" w:lineRule="auto"/>
        <w:ind w:firstLine="720"/>
        <w:jc w:val="both"/>
        <w:rPr>
          <w:rFonts w:ascii="Times New Roman" w:hAnsi="Times New Roman" w:cs="Times New Roman"/>
          <w:sz w:val="24"/>
          <w:szCs w:val="24"/>
        </w:rPr>
      </w:pPr>
    </w:p>
    <w:bookmarkEnd w:id="0"/>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B7852" w:rsidRPr="002B7852" w:rsidRDefault="002B7852" w:rsidP="002B7852">
      <w:pPr>
        <w:spacing w:line="480" w:lineRule="auto"/>
        <w:ind w:firstLine="720"/>
        <w:rPr>
          <w:rFonts w:ascii="Times New Roman" w:hAnsi="Times New Roman" w:cs="Times New Roman"/>
          <w:sz w:val="24"/>
          <w:szCs w:val="24"/>
        </w:rPr>
      </w:pPr>
    </w:p>
    <w:p w:rsidR="002D7E28" w:rsidRPr="00F03603" w:rsidRDefault="002D7E28" w:rsidP="00F03603">
      <w:pPr>
        <w:spacing w:line="480" w:lineRule="auto"/>
        <w:ind w:firstLine="720"/>
        <w:rPr>
          <w:rFonts w:ascii="Times New Roman" w:hAnsi="Times New Roman" w:cs="Times New Roman"/>
          <w:sz w:val="24"/>
          <w:szCs w:val="24"/>
        </w:rPr>
      </w:pPr>
    </w:p>
    <w:p w:rsidR="002D7E28" w:rsidRPr="00F03603" w:rsidRDefault="002D7E28" w:rsidP="00F03603">
      <w:pPr>
        <w:spacing w:line="480" w:lineRule="auto"/>
        <w:ind w:firstLine="720"/>
        <w:rPr>
          <w:rFonts w:ascii="Times New Roman" w:hAnsi="Times New Roman" w:cs="Times New Roman"/>
          <w:sz w:val="24"/>
          <w:szCs w:val="24"/>
        </w:rPr>
      </w:pPr>
    </w:p>
    <w:p w:rsidR="002D7E28" w:rsidRPr="00F03603" w:rsidRDefault="002D7E28" w:rsidP="00F03603">
      <w:pPr>
        <w:spacing w:line="480" w:lineRule="auto"/>
        <w:ind w:firstLine="720"/>
        <w:rPr>
          <w:rFonts w:ascii="Times New Roman" w:hAnsi="Times New Roman" w:cs="Times New Roman"/>
          <w:sz w:val="24"/>
          <w:szCs w:val="24"/>
        </w:rPr>
      </w:pPr>
    </w:p>
    <w:p w:rsidR="002D7E28" w:rsidRPr="00F03603" w:rsidRDefault="002D7E28" w:rsidP="00F03603">
      <w:pPr>
        <w:spacing w:line="480" w:lineRule="auto"/>
        <w:ind w:firstLine="720"/>
        <w:rPr>
          <w:rFonts w:ascii="Times New Roman" w:hAnsi="Times New Roman" w:cs="Times New Roman"/>
          <w:sz w:val="24"/>
          <w:szCs w:val="24"/>
        </w:rPr>
      </w:pPr>
    </w:p>
    <w:p w:rsidR="002D7E28" w:rsidRPr="00F03603" w:rsidRDefault="002D7E28" w:rsidP="00F03603">
      <w:pPr>
        <w:spacing w:line="480" w:lineRule="auto"/>
        <w:ind w:firstLine="720"/>
        <w:rPr>
          <w:rFonts w:ascii="Times New Roman" w:hAnsi="Times New Roman" w:cs="Times New Roman"/>
          <w:sz w:val="24"/>
          <w:szCs w:val="24"/>
        </w:rPr>
      </w:pPr>
    </w:p>
    <w:p w:rsidR="003731A2" w:rsidRPr="00F03603" w:rsidRDefault="003731A2" w:rsidP="00B32265">
      <w:pPr>
        <w:spacing w:line="480" w:lineRule="auto"/>
        <w:jc w:val="center"/>
        <w:rPr>
          <w:rFonts w:ascii="Times New Roman" w:hAnsi="Times New Roman" w:cs="Times New Roman"/>
          <w:sz w:val="24"/>
          <w:szCs w:val="24"/>
        </w:rPr>
      </w:pPr>
      <w:r w:rsidRPr="00F03603">
        <w:rPr>
          <w:rFonts w:ascii="Times New Roman" w:hAnsi="Times New Roman" w:cs="Times New Roman"/>
          <w:sz w:val="24"/>
          <w:szCs w:val="24"/>
        </w:rPr>
        <w:lastRenderedPageBreak/>
        <w:t>References</w:t>
      </w:r>
    </w:p>
    <w:p w:rsidR="008C50B2" w:rsidRDefault="008C50B2" w:rsidP="00F03603">
      <w:pPr>
        <w:spacing w:line="480" w:lineRule="auto"/>
        <w:ind w:left="720" w:hanging="720"/>
        <w:rPr>
          <w:rFonts w:ascii="Times New Roman" w:hAnsi="Times New Roman" w:cs="Times New Roman"/>
          <w:sz w:val="24"/>
          <w:szCs w:val="24"/>
        </w:rPr>
      </w:pPr>
      <w:r w:rsidRPr="00F03603">
        <w:rPr>
          <w:rFonts w:ascii="Times New Roman" w:hAnsi="Times New Roman" w:cs="Times New Roman"/>
          <w:sz w:val="24"/>
          <w:szCs w:val="24"/>
        </w:rPr>
        <w:t xml:space="preserve">Goldsteen, R. L., Goldsteen, K., Goldsteen, B. Z., &amp; Jonas, S. (2017). </w:t>
      </w:r>
      <w:r w:rsidRPr="00F03603">
        <w:rPr>
          <w:rFonts w:ascii="Times New Roman" w:hAnsi="Times New Roman" w:cs="Times New Roman"/>
          <w:i/>
          <w:iCs/>
          <w:sz w:val="24"/>
          <w:szCs w:val="24"/>
        </w:rPr>
        <w:t>Jonas' introduction to the U.S. health care system</w:t>
      </w:r>
      <w:r w:rsidRPr="00F03603">
        <w:rPr>
          <w:rFonts w:ascii="Times New Roman" w:hAnsi="Times New Roman" w:cs="Times New Roman"/>
          <w:sz w:val="24"/>
          <w:szCs w:val="24"/>
        </w:rPr>
        <w:t>. New York: Springer Publishing Company.</w:t>
      </w:r>
    </w:p>
    <w:p w:rsidR="00557FC8" w:rsidRPr="00F03603" w:rsidRDefault="00557FC8" w:rsidP="00557FC8">
      <w:pPr>
        <w:pStyle w:val="Bibliography"/>
        <w:spacing w:line="480" w:lineRule="auto"/>
        <w:ind w:left="720" w:hanging="720"/>
        <w:rPr>
          <w:rFonts w:ascii="Times New Roman" w:hAnsi="Times New Roman" w:cs="Times New Roman"/>
          <w:noProof/>
          <w:sz w:val="24"/>
          <w:szCs w:val="24"/>
        </w:rPr>
      </w:pPr>
      <w:r w:rsidRPr="00F03603">
        <w:rPr>
          <w:rFonts w:ascii="Times New Roman" w:hAnsi="Times New Roman" w:cs="Times New Roman"/>
          <w:noProof/>
          <w:sz w:val="24"/>
          <w:szCs w:val="24"/>
        </w:rPr>
        <w:t xml:space="preserve">Kara M. Maciel, E. J. (2017). Unions Leverage OSHA and other Dept. of Labor Enforcement as an Organizing Tactic. </w:t>
      </w:r>
      <w:r w:rsidRPr="00F03603">
        <w:rPr>
          <w:rFonts w:ascii="Times New Roman" w:hAnsi="Times New Roman" w:cs="Times New Roman"/>
          <w:i/>
          <w:iCs/>
          <w:noProof/>
          <w:sz w:val="24"/>
          <w:szCs w:val="24"/>
        </w:rPr>
        <w:t>The OSHA Defense Report</w:t>
      </w:r>
      <w:r w:rsidRPr="00F03603">
        <w:rPr>
          <w:rFonts w:ascii="Times New Roman" w:hAnsi="Times New Roman" w:cs="Times New Roman"/>
          <w:noProof/>
          <w:sz w:val="24"/>
          <w:szCs w:val="24"/>
        </w:rPr>
        <w:t>.</w:t>
      </w:r>
    </w:p>
    <w:p w:rsidR="00557FC8" w:rsidRPr="00F03603" w:rsidRDefault="00557FC8" w:rsidP="00F03603">
      <w:pPr>
        <w:spacing w:line="480" w:lineRule="auto"/>
        <w:ind w:left="720" w:hanging="720"/>
        <w:rPr>
          <w:rFonts w:ascii="Times New Roman" w:hAnsi="Times New Roman" w:cs="Times New Roman"/>
          <w:sz w:val="24"/>
          <w:szCs w:val="24"/>
        </w:rPr>
      </w:pPr>
    </w:p>
    <w:p w:rsidR="003731A2" w:rsidRPr="00F03603" w:rsidRDefault="003731A2" w:rsidP="00F03603">
      <w:pPr>
        <w:spacing w:line="480" w:lineRule="auto"/>
        <w:rPr>
          <w:rFonts w:ascii="Times New Roman" w:hAnsi="Times New Roman" w:cs="Times New Roman"/>
          <w:sz w:val="24"/>
          <w:szCs w:val="24"/>
        </w:rPr>
      </w:pPr>
    </w:p>
    <w:sectPr w:rsidR="003731A2" w:rsidRPr="00F03603" w:rsidSect="006C4D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0E6" w:rsidRDefault="008610E6" w:rsidP="006C4D6D">
      <w:pPr>
        <w:spacing w:after="0" w:line="240" w:lineRule="auto"/>
      </w:pPr>
      <w:r>
        <w:separator/>
      </w:r>
    </w:p>
  </w:endnote>
  <w:endnote w:type="continuationSeparator" w:id="0">
    <w:p w:rsidR="008610E6" w:rsidRDefault="008610E6" w:rsidP="006C4D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0E6" w:rsidRDefault="008610E6" w:rsidP="006C4D6D">
      <w:pPr>
        <w:spacing w:after="0" w:line="240" w:lineRule="auto"/>
      </w:pPr>
      <w:r>
        <w:separator/>
      </w:r>
    </w:p>
  </w:footnote>
  <w:footnote w:type="continuationSeparator" w:id="0">
    <w:p w:rsidR="008610E6" w:rsidRDefault="008610E6" w:rsidP="006C4D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11" w:rsidRPr="008D0D11" w:rsidRDefault="008D0D11" w:rsidP="008D0D11">
    <w:pPr>
      <w:pStyle w:val="Header"/>
      <w:spacing w:line="480" w:lineRule="auto"/>
      <w:jc w:val="right"/>
      <w:rPr>
        <w:rFonts w:ascii="Times New Roman" w:hAnsi="Times New Roman" w:cs="Times New Roman"/>
        <w:sz w:val="24"/>
      </w:rPr>
    </w:pPr>
    <w:r w:rsidRPr="008D0D11">
      <w:rPr>
        <w:rFonts w:ascii="Times New Roman" w:hAnsi="Times New Roman" w:cs="Times New Roman"/>
        <w:sz w:val="24"/>
      </w:rPr>
      <w:t>THE NEED FOR BOTH OSHA AND UNIONS IN THE US</w:t>
    </w:r>
    <w:sdt>
      <w:sdtPr>
        <w:rPr>
          <w:rFonts w:ascii="Times New Roman" w:hAnsi="Times New Roman" w:cs="Times New Roman"/>
          <w:sz w:val="24"/>
        </w:rPr>
        <w:id w:val="-342780252"/>
        <w:docPartObj>
          <w:docPartGallery w:val="Page Numbers (Top of Page)"/>
          <w:docPartUnique/>
        </w:docPartObj>
      </w:sdtPr>
      <w:sdtEndPr>
        <w:rPr>
          <w:noProof/>
        </w:rPr>
      </w:sdtEndPr>
      <w:sdtContent>
        <w:r>
          <w:rPr>
            <w:rFonts w:ascii="Times New Roman" w:hAnsi="Times New Roman" w:cs="Times New Roman"/>
            <w:sz w:val="24"/>
          </w:rPr>
          <w:tab/>
        </w:r>
        <w:r w:rsidR="00B1796B" w:rsidRPr="008D0D11">
          <w:rPr>
            <w:rFonts w:ascii="Times New Roman" w:hAnsi="Times New Roman" w:cs="Times New Roman"/>
            <w:sz w:val="24"/>
          </w:rPr>
          <w:fldChar w:fldCharType="begin"/>
        </w:r>
        <w:r w:rsidRPr="008D0D11">
          <w:rPr>
            <w:rFonts w:ascii="Times New Roman" w:hAnsi="Times New Roman" w:cs="Times New Roman"/>
            <w:sz w:val="24"/>
          </w:rPr>
          <w:instrText xml:space="preserve"> PAGE   \* MERGEFORMAT </w:instrText>
        </w:r>
        <w:r w:rsidR="00B1796B" w:rsidRPr="008D0D11">
          <w:rPr>
            <w:rFonts w:ascii="Times New Roman" w:hAnsi="Times New Roman" w:cs="Times New Roman"/>
            <w:sz w:val="24"/>
          </w:rPr>
          <w:fldChar w:fldCharType="separate"/>
        </w:r>
        <w:r w:rsidR="00AD1BA5">
          <w:rPr>
            <w:rFonts w:ascii="Times New Roman" w:hAnsi="Times New Roman" w:cs="Times New Roman"/>
            <w:noProof/>
            <w:sz w:val="24"/>
          </w:rPr>
          <w:t>5</w:t>
        </w:r>
        <w:r w:rsidR="00B1796B" w:rsidRPr="008D0D11">
          <w:rPr>
            <w:rFonts w:ascii="Times New Roman" w:hAnsi="Times New Roman" w:cs="Times New Roman"/>
            <w:noProof/>
            <w:sz w:val="24"/>
          </w:rPr>
          <w:fldChar w:fldCharType="end"/>
        </w:r>
      </w:sdtContent>
    </w:sdt>
  </w:p>
  <w:p w:rsidR="008D0D11" w:rsidRDefault="008D0D1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6D" w:rsidRDefault="006C4D6D" w:rsidP="006C4D6D">
    <w:pPr>
      <w:pStyle w:val="Header"/>
      <w:spacing w:line="480" w:lineRule="auto"/>
      <w:jc w:val="right"/>
    </w:pPr>
    <w:r w:rsidRPr="006C4D6D">
      <w:rPr>
        <w:rFonts w:ascii="Times New Roman" w:hAnsi="Times New Roman" w:cs="Times New Roman"/>
        <w:sz w:val="24"/>
      </w:rPr>
      <w:t>Running Head: THE NEED FOR BOTH OSHA AND UNIONS IN THE US</w:t>
    </w:r>
    <w:sdt>
      <w:sdtPr>
        <w:rPr>
          <w:rFonts w:ascii="Times New Roman" w:hAnsi="Times New Roman" w:cs="Times New Roman"/>
          <w:sz w:val="24"/>
        </w:rPr>
        <w:id w:val="-1727982721"/>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00B1796B" w:rsidRPr="006C4D6D">
          <w:rPr>
            <w:rFonts w:ascii="Times New Roman" w:hAnsi="Times New Roman" w:cs="Times New Roman"/>
            <w:sz w:val="24"/>
          </w:rPr>
          <w:fldChar w:fldCharType="begin"/>
        </w:r>
        <w:r w:rsidRPr="006C4D6D">
          <w:rPr>
            <w:rFonts w:ascii="Times New Roman" w:hAnsi="Times New Roman" w:cs="Times New Roman"/>
            <w:sz w:val="24"/>
          </w:rPr>
          <w:instrText xml:space="preserve"> PAGE   \* MERGEFORMAT </w:instrText>
        </w:r>
        <w:r w:rsidR="00B1796B" w:rsidRPr="006C4D6D">
          <w:rPr>
            <w:rFonts w:ascii="Times New Roman" w:hAnsi="Times New Roman" w:cs="Times New Roman"/>
            <w:sz w:val="24"/>
          </w:rPr>
          <w:fldChar w:fldCharType="separate"/>
        </w:r>
        <w:r w:rsidR="00AD1BA5">
          <w:rPr>
            <w:rFonts w:ascii="Times New Roman" w:hAnsi="Times New Roman" w:cs="Times New Roman"/>
            <w:noProof/>
            <w:sz w:val="24"/>
          </w:rPr>
          <w:t>1</w:t>
        </w:r>
        <w:r w:rsidR="00B1796B" w:rsidRPr="006C4D6D">
          <w:rPr>
            <w:rFonts w:ascii="Times New Roman" w:hAnsi="Times New Roman" w:cs="Times New Roman"/>
            <w:noProof/>
            <w:sz w:val="24"/>
          </w:rPr>
          <w:fldChar w:fldCharType="end"/>
        </w:r>
      </w:sdtContent>
    </w:sdt>
  </w:p>
  <w:p w:rsidR="006C4D6D" w:rsidRDefault="006C4D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EB0630"/>
    <w:rsid w:val="00025736"/>
    <w:rsid w:val="00076A6F"/>
    <w:rsid w:val="000808E9"/>
    <w:rsid w:val="0008258A"/>
    <w:rsid w:val="00094640"/>
    <w:rsid w:val="00120337"/>
    <w:rsid w:val="00134137"/>
    <w:rsid w:val="001B4BF7"/>
    <w:rsid w:val="001D0ACC"/>
    <w:rsid w:val="001F1E41"/>
    <w:rsid w:val="002153DA"/>
    <w:rsid w:val="00294FA4"/>
    <w:rsid w:val="002A05F8"/>
    <w:rsid w:val="002B5C9B"/>
    <w:rsid w:val="002B7852"/>
    <w:rsid w:val="002D7E28"/>
    <w:rsid w:val="00313B5E"/>
    <w:rsid w:val="003175AC"/>
    <w:rsid w:val="003327FA"/>
    <w:rsid w:val="003731A2"/>
    <w:rsid w:val="003910FF"/>
    <w:rsid w:val="00395B77"/>
    <w:rsid w:val="003A70DA"/>
    <w:rsid w:val="003A72EE"/>
    <w:rsid w:val="003B6745"/>
    <w:rsid w:val="003D55FA"/>
    <w:rsid w:val="00480BEE"/>
    <w:rsid w:val="0049094F"/>
    <w:rsid w:val="004A79BB"/>
    <w:rsid w:val="004C0781"/>
    <w:rsid w:val="005126DF"/>
    <w:rsid w:val="00536AE6"/>
    <w:rsid w:val="00554659"/>
    <w:rsid w:val="00557FC8"/>
    <w:rsid w:val="005965A2"/>
    <w:rsid w:val="005B1ACC"/>
    <w:rsid w:val="005E171A"/>
    <w:rsid w:val="00616BC4"/>
    <w:rsid w:val="006555A2"/>
    <w:rsid w:val="00660793"/>
    <w:rsid w:val="006C4D6D"/>
    <w:rsid w:val="00711C77"/>
    <w:rsid w:val="00784BB8"/>
    <w:rsid w:val="00796EE6"/>
    <w:rsid w:val="007D53E7"/>
    <w:rsid w:val="007D6D06"/>
    <w:rsid w:val="008610E6"/>
    <w:rsid w:val="008C50B2"/>
    <w:rsid w:val="008D0D11"/>
    <w:rsid w:val="00907C6F"/>
    <w:rsid w:val="0092404C"/>
    <w:rsid w:val="00971FE7"/>
    <w:rsid w:val="00980955"/>
    <w:rsid w:val="00995395"/>
    <w:rsid w:val="009A720A"/>
    <w:rsid w:val="009A75EA"/>
    <w:rsid w:val="009C6554"/>
    <w:rsid w:val="009E7DE5"/>
    <w:rsid w:val="00A166D1"/>
    <w:rsid w:val="00A93B20"/>
    <w:rsid w:val="00AD1BA5"/>
    <w:rsid w:val="00B10A2E"/>
    <w:rsid w:val="00B1336B"/>
    <w:rsid w:val="00B1796B"/>
    <w:rsid w:val="00B26FB5"/>
    <w:rsid w:val="00B32265"/>
    <w:rsid w:val="00B47F40"/>
    <w:rsid w:val="00B9727C"/>
    <w:rsid w:val="00BC601E"/>
    <w:rsid w:val="00BD7F18"/>
    <w:rsid w:val="00BF7419"/>
    <w:rsid w:val="00C2361E"/>
    <w:rsid w:val="00C367CF"/>
    <w:rsid w:val="00C93406"/>
    <w:rsid w:val="00CC2831"/>
    <w:rsid w:val="00CF47FC"/>
    <w:rsid w:val="00D33080"/>
    <w:rsid w:val="00DC34E2"/>
    <w:rsid w:val="00DE4943"/>
    <w:rsid w:val="00DF0A5D"/>
    <w:rsid w:val="00E31F86"/>
    <w:rsid w:val="00E72198"/>
    <w:rsid w:val="00E76564"/>
    <w:rsid w:val="00EB0630"/>
    <w:rsid w:val="00ED10CD"/>
    <w:rsid w:val="00F03603"/>
    <w:rsid w:val="00F331FC"/>
    <w:rsid w:val="00F4047D"/>
    <w:rsid w:val="00F726F5"/>
    <w:rsid w:val="00FA3C45"/>
    <w:rsid w:val="00FB1DA3"/>
    <w:rsid w:val="00FD047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9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6D"/>
  </w:style>
  <w:style w:type="paragraph" w:styleId="Footer">
    <w:name w:val="footer"/>
    <w:basedOn w:val="Normal"/>
    <w:link w:val="FooterChar"/>
    <w:uiPriority w:val="99"/>
    <w:unhideWhenUsed/>
    <w:rsid w:val="006C4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6D"/>
  </w:style>
  <w:style w:type="paragraph" w:styleId="Bibliography">
    <w:name w:val="Bibliography"/>
    <w:basedOn w:val="Normal"/>
    <w:next w:val="Normal"/>
    <w:uiPriority w:val="37"/>
    <w:unhideWhenUsed/>
    <w:rsid w:val="007D53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2018-03-27T19:45:00Z</dcterms:created>
  <dcterms:modified xsi:type="dcterms:W3CDTF">2018-03-27T19:45:00Z</dcterms:modified>
</cp:coreProperties>
</file>