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007EC" w14:textId="77777777" w:rsidR="003111A1" w:rsidRDefault="003111A1" w:rsidP="005E18AD">
      <w:pPr>
        <w:spacing w:after="0" w:line="480" w:lineRule="auto"/>
        <w:jc w:val="center"/>
        <w:rPr>
          <w:sz w:val="24"/>
          <w:szCs w:val="24"/>
        </w:rPr>
      </w:pPr>
    </w:p>
    <w:p w14:paraId="5BECD3BB" w14:textId="77777777" w:rsidR="003111A1" w:rsidRDefault="00C8449B" w:rsidP="003111A1">
      <w:pPr>
        <w:spacing w:after="0" w:line="480" w:lineRule="auto"/>
        <w:jc w:val="center"/>
        <w:rPr>
          <w:sz w:val="24"/>
          <w:szCs w:val="24"/>
        </w:rPr>
      </w:pPr>
      <w:r>
        <w:rPr>
          <w:sz w:val="24"/>
          <w:szCs w:val="24"/>
        </w:rPr>
        <w:t>Getting Started with a Research Study</w:t>
      </w:r>
      <w:r w:rsidR="003111A1">
        <w:rPr>
          <w:sz w:val="24"/>
          <w:szCs w:val="24"/>
        </w:rPr>
        <w:t>:</w:t>
      </w:r>
    </w:p>
    <w:p w14:paraId="65AE9F0E" w14:textId="77777777" w:rsidR="00BA0ABA" w:rsidRDefault="00BA0ABA" w:rsidP="00BA0ABA">
      <w:pPr>
        <w:spacing w:after="0"/>
        <w:ind w:firstLine="720"/>
        <w:jc w:val="center"/>
        <w:rPr>
          <w:rFonts w:eastAsia="Times New Roman"/>
          <w:szCs w:val="24"/>
          <w:lang w:eastAsia="en-US"/>
        </w:rPr>
      </w:pPr>
      <w:r>
        <w:rPr>
          <w:szCs w:val="24"/>
        </w:rPr>
        <w:t>Benefits of using telehealth in contemporary healthcare</w:t>
      </w:r>
    </w:p>
    <w:p w14:paraId="7E099240" w14:textId="77777777" w:rsidR="003111A1" w:rsidRDefault="003111A1" w:rsidP="003111A1">
      <w:pPr>
        <w:spacing w:after="0" w:line="480" w:lineRule="auto"/>
        <w:jc w:val="center"/>
        <w:rPr>
          <w:sz w:val="24"/>
          <w:szCs w:val="24"/>
        </w:rPr>
      </w:pPr>
    </w:p>
    <w:p w14:paraId="503C9EE7" w14:textId="77777777" w:rsidR="003111A1" w:rsidRDefault="003111A1" w:rsidP="003111A1">
      <w:pPr>
        <w:spacing w:after="0" w:line="480" w:lineRule="auto"/>
        <w:jc w:val="center"/>
        <w:rPr>
          <w:sz w:val="24"/>
          <w:szCs w:val="24"/>
        </w:rPr>
      </w:pPr>
    </w:p>
    <w:p w14:paraId="2CD6C48B" w14:textId="77777777" w:rsidR="003111A1" w:rsidRDefault="003111A1" w:rsidP="003111A1">
      <w:pPr>
        <w:spacing w:after="0" w:line="480" w:lineRule="auto"/>
        <w:jc w:val="center"/>
        <w:rPr>
          <w:sz w:val="24"/>
          <w:szCs w:val="24"/>
        </w:rPr>
      </w:pPr>
    </w:p>
    <w:p w14:paraId="463EC5DD" w14:textId="77777777" w:rsidR="003111A1" w:rsidRDefault="003111A1" w:rsidP="003111A1">
      <w:pPr>
        <w:spacing w:after="0" w:line="480" w:lineRule="auto"/>
        <w:jc w:val="center"/>
        <w:rPr>
          <w:sz w:val="24"/>
          <w:szCs w:val="24"/>
        </w:rPr>
      </w:pPr>
    </w:p>
    <w:p w14:paraId="7139800E" w14:textId="77777777" w:rsidR="003111A1" w:rsidRDefault="003111A1" w:rsidP="003111A1">
      <w:pPr>
        <w:spacing w:after="0" w:line="240" w:lineRule="auto"/>
        <w:jc w:val="center"/>
        <w:rPr>
          <w:sz w:val="24"/>
          <w:szCs w:val="24"/>
        </w:rPr>
      </w:pPr>
      <w:r>
        <w:rPr>
          <w:sz w:val="24"/>
          <w:szCs w:val="24"/>
        </w:rPr>
        <w:t>New York City College of Technology</w:t>
      </w:r>
    </w:p>
    <w:p w14:paraId="45F291F2" w14:textId="77777777" w:rsidR="003111A1" w:rsidRDefault="003111A1" w:rsidP="003111A1">
      <w:pPr>
        <w:spacing w:after="0" w:line="240" w:lineRule="auto"/>
        <w:jc w:val="center"/>
        <w:rPr>
          <w:sz w:val="24"/>
          <w:szCs w:val="24"/>
        </w:rPr>
      </w:pPr>
      <w:r>
        <w:rPr>
          <w:sz w:val="24"/>
          <w:szCs w:val="24"/>
        </w:rPr>
        <w:t>Health Services Administration</w:t>
      </w:r>
    </w:p>
    <w:p w14:paraId="05D5CA4F" w14:textId="77777777" w:rsidR="003111A1" w:rsidRDefault="003111A1" w:rsidP="003111A1">
      <w:pPr>
        <w:spacing w:after="0" w:line="240" w:lineRule="auto"/>
        <w:jc w:val="center"/>
        <w:rPr>
          <w:sz w:val="24"/>
          <w:szCs w:val="24"/>
        </w:rPr>
      </w:pPr>
      <w:r>
        <w:rPr>
          <w:sz w:val="24"/>
          <w:szCs w:val="24"/>
        </w:rPr>
        <w:t>Health Research Methods, HSA 4740</w:t>
      </w:r>
    </w:p>
    <w:p w14:paraId="75BEE08F" w14:textId="77777777" w:rsidR="003111A1" w:rsidRDefault="003111A1" w:rsidP="003111A1">
      <w:pPr>
        <w:spacing w:after="0" w:line="240" w:lineRule="auto"/>
        <w:jc w:val="center"/>
        <w:rPr>
          <w:sz w:val="24"/>
          <w:szCs w:val="24"/>
        </w:rPr>
      </w:pPr>
    </w:p>
    <w:p w14:paraId="36B9C011" w14:textId="121F01D1" w:rsidR="003111A1" w:rsidRDefault="00BA0ABA" w:rsidP="003111A1">
      <w:pPr>
        <w:spacing w:after="0" w:line="240" w:lineRule="auto"/>
        <w:jc w:val="center"/>
        <w:rPr>
          <w:sz w:val="24"/>
          <w:szCs w:val="24"/>
        </w:rPr>
      </w:pPr>
      <w:r>
        <w:rPr>
          <w:sz w:val="24"/>
          <w:szCs w:val="24"/>
        </w:rPr>
        <w:t>10.28.2019</w:t>
      </w:r>
    </w:p>
    <w:p w14:paraId="0F0A183B" w14:textId="77777777" w:rsidR="003111A1" w:rsidRDefault="003111A1" w:rsidP="003111A1">
      <w:pPr>
        <w:rPr>
          <w:sz w:val="24"/>
          <w:szCs w:val="24"/>
        </w:rPr>
      </w:pPr>
    </w:p>
    <w:p w14:paraId="115050ED" w14:textId="77777777" w:rsidR="003111A1" w:rsidRDefault="003111A1" w:rsidP="003111A1">
      <w:pPr>
        <w:rPr>
          <w:sz w:val="24"/>
          <w:szCs w:val="24"/>
        </w:rPr>
      </w:pPr>
    </w:p>
    <w:p w14:paraId="513D3E22" w14:textId="77777777" w:rsidR="003111A1" w:rsidRDefault="003111A1" w:rsidP="003111A1">
      <w:pPr>
        <w:rPr>
          <w:sz w:val="24"/>
          <w:szCs w:val="24"/>
        </w:rPr>
      </w:pPr>
    </w:p>
    <w:p w14:paraId="3585745F" w14:textId="77777777" w:rsidR="003111A1" w:rsidRDefault="003111A1" w:rsidP="003111A1">
      <w:pPr>
        <w:rPr>
          <w:sz w:val="24"/>
          <w:szCs w:val="24"/>
        </w:rPr>
      </w:pPr>
      <w:r>
        <w:rPr>
          <w:sz w:val="24"/>
          <w:szCs w:val="24"/>
        </w:rPr>
        <w:br w:type="page"/>
      </w:r>
    </w:p>
    <w:p w14:paraId="6A3C3DE1" w14:textId="1A76EE8B" w:rsidR="0080384E" w:rsidRDefault="00BA0ABA" w:rsidP="0080384E">
      <w:pPr>
        <w:spacing w:after="0" w:line="240" w:lineRule="auto"/>
        <w:rPr>
          <w:sz w:val="24"/>
          <w:szCs w:val="24"/>
        </w:rPr>
      </w:pPr>
      <w:r>
        <w:rPr>
          <w:sz w:val="24"/>
          <w:szCs w:val="24"/>
        </w:rPr>
        <w:lastRenderedPageBreak/>
        <w:t>Date: 10/28/19</w:t>
      </w:r>
    </w:p>
    <w:p w14:paraId="0C5C056F" w14:textId="77777777" w:rsidR="00F8588D" w:rsidRDefault="00F8588D" w:rsidP="00F8588D">
      <w:pPr>
        <w:spacing w:after="0" w:line="240" w:lineRule="auto"/>
        <w:rPr>
          <w:sz w:val="24"/>
          <w:szCs w:val="24"/>
        </w:rPr>
      </w:pPr>
      <w:r w:rsidRPr="00F8588D">
        <w:rPr>
          <w:sz w:val="24"/>
          <w:szCs w:val="24"/>
        </w:rPr>
        <w:t>300 Jay Street</w:t>
      </w:r>
    </w:p>
    <w:p w14:paraId="4C076312" w14:textId="41491C03" w:rsidR="00F8588D" w:rsidRPr="00F8588D" w:rsidRDefault="00F8588D" w:rsidP="00F8588D">
      <w:pPr>
        <w:spacing w:after="0" w:line="240" w:lineRule="auto"/>
        <w:rPr>
          <w:sz w:val="24"/>
          <w:szCs w:val="24"/>
        </w:rPr>
      </w:pPr>
      <w:r w:rsidRPr="00F8588D">
        <w:rPr>
          <w:sz w:val="24"/>
          <w:szCs w:val="24"/>
        </w:rPr>
        <w:t xml:space="preserve">Brooklyn, NY 11201 </w:t>
      </w:r>
    </w:p>
    <w:p w14:paraId="527093B6" w14:textId="77777777" w:rsidR="00F8588D" w:rsidRPr="00F8588D" w:rsidRDefault="00F8588D" w:rsidP="00F8588D">
      <w:pPr>
        <w:spacing w:after="0" w:line="240" w:lineRule="auto"/>
        <w:rPr>
          <w:sz w:val="24"/>
          <w:szCs w:val="24"/>
        </w:rPr>
      </w:pPr>
      <w:r w:rsidRPr="00F8588D">
        <w:rPr>
          <w:sz w:val="24"/>
          <w:szCs w:val="24"/>
        </w:rPr>
        <w:t xml:space="preserve"> </w:t>
      </w:r>
    </w:p>
    <w:p w14:paraId="43DF95B8" w14:textId="77777777" w:rsidR="00F8588D" w:rsidRPr="00F8588D" w:rsidRDefault="00F8588D" w:rsidP="00F8588D">
      <w:pPr>
        <w:spacing w:after="0" w:line="240" w:lineRule="auto"/>
        <w:rPr>
          <w:sz w:val="24"/>
          <w:szCs w:val="24"/>
        </w:rPr>
      </w:pPr>
      <w:r w:rsidRPr="00F8588D">
        <w:rPr>
          <w:sz w:val="24"/>
          <w:szCs w:val="24"/>
        </w:rPr>
        <w:t xml:space="preserve"> </w:t>
      </w:r>
    </w:p>
    <w:p w14:paraId="737F7D32" w14:textId="3AAB6F35" w:rsidR="00F8588D" w:rsidRPr="00F8588D" w:rsidRDefault="00F8588D" w:rsidP="00F8588D">
      <w:pPr>
        <w:spacing w:after="0" w:line="240" w:lineRule="auto"/>
        <w:rPr>
          <w:sz w:val="24"/>
          <w:szCs w:val="24"/>
        </w:rPr>
      </w:pPr>
      <w:r w:rsidRPr="00F8588D">
        <w:rPr>
          <w:sz w:val="24"/>
          <w:szCs w:val="24"/>
        </w:rPr>
        <w:t>October 2</w:t>
      </w:r>
      <w:r w:rsidR="00B62901">
        <w:rPr>
          <w:sz w:val="24"/>
          <w:szCs w:val="24"/>
        </w:rPr>
        <w:t>8</w:t>
      </w:r>
      <w:r w:rsidRPr="00F8588D">
        <w:rPr>
          <w:sz w:val="24"/>
          <w:szCs w:val="24"/>
        </w:rPr>
        <w:t>, 201</w:t>
      </w:r>
      <w:r w:rsidR="00B62901">
        <w:rPr>
          <w:sz w:val="24"/>
          <w:szCs w:val="24"/>
        </w:rPr>
        <w:t>9</w:t>
      </w:r>
      <w:r w:rsidRPr="00F8588D">
        <w:rPr>
          <w:sz w:val="24"/>
          <w:szCs w:val="24"/>
        </w:rPr>
        <w:t xml:space="preserve"> </w:t>
      </w:r>
    </w:p>
    <w:p w14:paraId="7CF2E0B2" w14:textId="77777777" w:rsidR="00F8588D" w:rsidRPr="00F8588D" w:rsidRDefault="00F8588D" w:rsidP="00F8588D">
      <w:pPr>
        <w:spacing w:after="0" w:line="240" w:lineRule="auto"/>
        <w:rPr>
          <w:sz w:val="24"/>
          <w:szCs w:val="24"/>
        </w:rPr>
      </w:pPr>
      <w:r w:rsidRPr="00F8588D">
        <w:rPr>
          <w:sz w:val="24"/>
          <w:szCs w:val="24"/>
        </w:rPr>
        <w:t xml:space="preserve"> </w:t>
      </w:r>
    </w:p>
    <w:p w14:paraId="6A427BB5" w14:textId="77777777" w:rsidR="00F8588D" w:rsidRDefault="00F8588D" w:rsidP="00F8588D">
      <w:pPr>
        <w:spacing w:after="0" w:line="240" w:lineRule="auto"/>
        <w:rPr>
          <w:sz w:val="24"/>
          <w:szCs w:val="24"/>
        </w:rPr>
      </w:pPr>
      <w:r w:rsidRPr="00F8588D">
        <w:rPr>
          <w:sz w:val="24"/>
          <w:szCs w:val="24"/>
        </w:rPr>
        <w:t xml:space="preserve">Professor N. Rodriguez </w:t>
      </w:r>
    </w:p>
    <w:p w14:paraId="0640CC94" w14:textId="317ED873" w:rsidR="00F8588D" w:rsidRDefault="00F8588D" w:rsidP="00F8588D">
      <w:pPr>
        <w:spacing w:after="0" w:line="240" w:lineRule="auto"/>
        <w:rPr>
          <w:sz w:val="24"/>
          <w:szCs w:val="24"/>
        </w:rPr>
      </w:pPr>
      <w:r w:rsidRPr="00F8588D">
        <w:rPr>
          <w:sz w:val="24"/>
          <w:szCs w:val="24"/>
        </w:rPr>
        <w:t>300 Jay Street</w:t>
      </w:r>
    </w:p>
    <w:p w14:paraId="0CA2FE7C" w14:textId="38DEC430" w:rsidR="00F8588D" w:rsidRPr="00F8588D" w:rsidRDefault="00F8588D" w:rsidP="00F8588D">
      <w:pPr>
        <w:spacing w:after="0" w:line="240" w:lineRule="auto"/>
        <w:rPr>
          <w:sz w:val="24"/>
          <w:szCs w:val="24"/>
        </w:rPr>
      </w:pPr>
      <w:r w:rsidRPr="00F8588D">
        <w:rPr>
          <w:sz w:val="24"/>
          <w:szCs w:val="24"/>
        </w:rPr>
        <w:t>Brooklyn,</w:t>
      </w:r>
      <w:r>
        <w:rPr>
          <w:sz w:val="24"/>
          <w:szCs w:val="24"/>
        </w:rPr>
        <w:t xml:space="preserve"> </w:t>
      </w:r>
      <w:r w:rsidRPr="00F8588D">
        <w:rPr>
          <w:sz w:val="24"/>
          <w:szCs w:val="24"/>
        </w:rPr>
        <w:t xml:space="preserve">NY 11201 </w:t>
      </w:r>
    </w:p>
    <w:p w14:paraId="64098B39" w14:textId="77777777" w:rsidR="00F8588D" w:rsidRPr="00F8588D" w:rsidRDefault="00F8588D" w:rsidP="00F8588D">
      <w:pPr>
        <w:spacing w:after="0" w:line="240" w:lineRule="auto"/>
        <w:rPr>
          <w:sz w:val="24"/>
          <w:szCs w:val="24"/>
        </w:rPr>
      </w:pPr>
      <w:r w:rsidRPr="00F8588D">
        <w:rPr>
          <w:sz w:val="24"/>
          <w:szCs w:val="24"/>
        </w:rPr>
        <w:t xml:space="preserve"> </w:t>
      </w:r>
    </w:p>
    <w:p w14:paraId="5D2F020A" w14:textId="77777777" w:rsidR="00F8588D" w:rsidRPr="00F8588D" w:rsidRDefault="00F8588D" w:rsidP="00F8588D">
      <w:pPr>
        <w:spacing w:after="0" w:line="240" w:lineRule="auto"/>
        <w:rPr>
          <w:sz w:val="24"/>
          <w:szCs w:val="24"/>
        </w:rPr>
      </w:pPr>
      <w:r w:rsidRPr="00F8588D">
        <w:rPr>
          <w:sz w:val="24"/>
          <w:szCs w:val="24"/>
        </w:rPr>
        <w:t xml:space="preserve"> </w:t>
      </w:r>
    </w:p>
    <w:p w14:paraId="6F6E2EE5" w14:textId="77777777" w:rsidR="00F8588D" w:rsidRPr="00F8588D" w:rsidRDefault="00F8588D" w:rsidP="00F8588D">
      <w:pPr>
        <w:spacing w:after="0" w:line="240" w:lineRule="auto"/>
        <w:rPr>
          <w:sz w:val="24"/>
          <w:szCs w:val="24"/>
        </w:rPr>
      </w:pPr>
      <w:r w:rsidRPr="00F8588D">
        <w:rPr>
          <w:sz w:val="24"/>
          <w:szCs w:val="24"/>
        </w:rPr>
        <w:t xml:space="preserve"> </w:t>
      </w:r>
    </w:p>
    <w:p w14:paraId="6B5AB558" w14:textId="20F58AA8" w:rsidR="0080384E" w:rsidRDefault="00F8588D" w:rsidP="00F8588D">
      <w:pPr>
        <w:spacing w:after="0" w:line="240" w:lineRule="auto"/>
        <w:rPr>
          <w:sz w:val="24"/>
          <w:szCs w:val="24"/>
        </w:rPr>
      </w:pPr>
      <w:r w:rsidRPr="00F8588D">
        <w:rPr>
          <w:sz w:val="24"/>
          <w:szCs w:val="24"/>
        </w:rPr>
        <w:t>Dear Professor Rodriguez</w:t>
      </w:r>
      <w:r>
        <w:rPr>
          <w:sz w:val="24"/>
          <w:szCs w:val="24"/>
        </w:rPr>
        <w:t>,</w:t>
      </w:r>
    </w:p>
    <w:p w14:paraId="2531CC18" w14:textId="77777777" w:rsidR="00721678" w:rsidRDefault="00721678" w:rsidP="00BA0ABA">
      <w:pPr>
        <w:spacing w:after="0"/>
        <w:ind w:firstLine="720"/>
        <w:rPr>
          <w:sz w:val="24"/>
          <w:szCs w:val="28"/>
        </w:rPr>
      </w:pPr>
    </w:p>
    <w:p w14:paraId="2A196E34" w14:textId="368B9DCF" w:rsidR="00BA0ABA" w:rsidRPr="00BA0ABA" w:rsidRDefault="00BA0ABA" w:rsidP="00BA0ABA">
      <w:pPr>
        <w:spacing w:after="0"/>
        <w:ind w:firstLine="720"/>
        <w:rPr>
          <w:sz w:val="24"/>
          <w:szCs w:val="28"/>
        </w:rPr>
      </w:pPr>
      <w:r w:rsidRPr="00BA0ABA">
        <w:rPr>
          <w:sz w:val="24"/>
          <w:szCs w:val="28"/>
        </w:rPr>
        <w:t xml:space="preserve">The literature review assists in investigating the interventions promoted by telemedicine are the process that involves the use of computer technologies such as digital information to assist people in accessing healthcare services. The computer technologies provide regular communication of healthcare services to the people living within the remote places. The access to healthcare information is significant in ensuring proper health facilities, as well as treatment is provided to all people. Exploration of ideas gets done through understanding the risks, context, legal, and social issues that telehealth presents. The technologies may be used by people from their working places or homes to ensure access to health services get created. </w:t>
      </w:r>
    </w:p>
    <w:p w14:paraId="2CA589CC" w14:textId="77777777" w:rsidR="00BA0ABA" w:rsidRPr="00BA0ABA" w:rsidRDefault="00BA0ABA" w:rsidP="00BA0ABA">
      <w:pPr>
        <w:spacing w:after="0"/>
        <w:ind w:firstLine="720"/>
        <w:rPr>
          <w:sz w:val="24"/>
          <w:szCs w:val="28"/>
        </w:rPr>
      </w:pPr>
      <w:r w:rsidRPr="00BA0ABA">
        <w:rPr>
          <w:sz w:val="24"/>
          <w:szCs w:val="28"/>
        </w:rPr>
        <w:t xml:space="preserve">Besides, doctors are in a position to use the information about healthcare in computer technologies. Telehealth is essential because a lot of people can be reached and provided with healthcare information. The large population of the world consists of aging people who suffer from chronic diseases; hence, there is a need for them to access healthcare information. The paper would effectively discuss the risks and advantages of telehealth in the contemporary world. I will use two annotated sources to explain the use of telemedicine in the United States. The sources used would allow for a systematic understanding of healthy activities. </w:t>
      </w:r>
    </w:p>
    <w:p w14:paraId="574994FC" w14:textId="77777777" w:rsidR="00CA6CE8" w:rsidRDefault="00CA6CE8" w:rsidP="0080384E">
      <w:pPr>
        <w:spacing w:after="0" w:line="240" w:lineRule="auto"/>
        <w:rPr>
          <w:szCs w:val="24"/>
        </w:rPr>
      </w:pPr>
    </w:p>
    <w:p w14:paraId="6C9909F5" w14:textId="02EFA16F" w:rsidR="0080384E" w:rsidRDefault="00CA6CE8" w:rsidP="0080384E">
      <w:pPr>
        <w:spacing w:after="0" w:line="240" w:lineRule="auto"/>
        <w:rPr>
          <w:sz w:val="24"/>
          <w:szCs w:val="24"/>
        </w:rPr>
      </w:pPr>
      <w:r>
        <w:rPr>
          <w:szCs w:val="24"/>
        </w:rPr>
        <w:t xml:space="preserve">I </w:t>
      </w:r>
      <w:r w:rsidR="00C92258">
        <w:rPr>
          <w:szCs w:val="24"/>
        </w:rPr>
        <w:t xml:space="preserve">have </w:t>
      </w:r>
      <w:r w:rsidR="00C92258" w:rsidRPr="000768A4">
        <w:rPr>
          <w:sz w:val="24"/>
          <w:szCs w:val="24"/>
        </w:rPr>
        <w:t>included</w:t>
      </w:r>
      <w:r w:rsidR="000768A4" w:rsidRPr="000768A4">
        <w:rPr>
          <w:sz w:val="24"/>
          <w:szCs w:val="24"/>
        </w:rPr>
        <w:t xml:space="preserve"> </w:t>
      </w:r>
      <w:r w:rsidR="00640319">
        <w:rPr>
          <w:sz w:val="24"/>
          <w:szCs w:val="24"/>
        </w:rPr>
        <w:t xml:space="preserve">two (2) annotated </w:t>
      </w:r>
      <w:r w:rsidR="00BA122F">
        <w:rPr>
          <w:sz w:val="24"/>
          <w:szCs w:val="24"/>
        </w:rPr>
        <w:t xml:space="preserve">bibliographies </w:t>
      </w:r>
      <w:r w:rsidR="000768A4" w:rsidRPr="000768A4">
        <w:rPr>
          <w:sz w:val="24"/>
          <w:szCs w:val="24"/>
        </w:rPr>
        <w:t xml:space="preserve">to introduce the research topic and problem statements that will be further assessed in the literature review. The first article </w:t>
      </w:r>
      <w:r w:rsidR="00945FC9">
        <w:rPr>
          <w:sz w:val="24"/>
          <w:szCs w:val="24"/>
        </w:rPr>
        <w:t>“</w:t>
      </w:r>
      <w:r w:rsidR="00C92258" w:rsidRPr="00CD1F58">
        <w:rPr>
          <w:bCs/>
          <w:sz w:val="24"/>
          <w:szCs w:val="24"/>
        </w:rPr>
        <w:t>Legal and Ethical Considerations for Success. Telehealth and Medicine Today.</w:t>
      </w:r>
      <w:r w:rsidR="00945FC9">
        <w:rPr>
          <w:bCs/>
          <w:sz w:val="24"/>
          <w:szCs w:val="24"/>
        </w:rPr>
        <w:t xml:space="preserve">” </w:t>
      </w:r>
      <w:r w:rsidR="008B01DF">
        <w:rPr>
          <w:bCs/>
          <w:sz w:val="24"/>
          <w:szCs w:val="24"/>
        </w:rPr>
        <w:t>talks about</w:t>
      </w:r>
      <w:r w:rsidR="00D717DC">
        <w:rPr>
          <w:bCs/>
          <w:sz w:val="24"/>
          <w:szCs w:val="24"/>
        </w:rPr>
        <w:t xml:space="preserve"> </w:t>
      </w:r>
      <w:r w:rsidR="00C177B7" w:rsidRPr="00CD1F58">
        <w:rPr>
          <w:bCs/>
          <w:sz w:val="24"/>
          <w:szCs w:val="24"/>
        </w:rPr>
        <w:t>the</w:t>
      </w:r>
      <w:r w:rsidR="00D717DC" w:rsidRPr="00CD1F58">
        <w:rPr>
          <w:bCs/>
          <w:sz w:val="24"/>
          <w:szCs w:val="24"/>
        </w:rPr>
        <w:t xml:space="preserve"> legal influence of using tele healthcare technology </w:t>
      </w:r>
      <w:r w:rsidR="00CC7ACC">
        <w:rPr>
          <w:bCs/>
          <w:sz w:val="24"/>
          <w:szCs w:val="24"/>
        </w:rPr>
        <w:t xml:space="preserve">how it </w:t>
      </w:r>
      <w:r w:rsidR="00D717DC" w:rsidRPr="00CD1F58">
        <w:rPr>
          <w:bCs/>
          <w:sz w:val="24"/>
          <w:szCs w:val="24"/>
        </w:rPr>
        <w:t xml:space="preserve">has been </w:t>
      </w:r>
      <w:r w:rsidR="008B01DF">
        <w:rPr>
          <w:bCs/>
          <w:sz w:val="24"/>
          <w:szCs w:val="24"/>
        </w:rPr>
        <w:t>a</w:t>
      </w:r>
      <w:r w:rsidR="008B01DF" w:rsidRPr="00CD1F58">
        <w:rPr>
          <w:bCs/>
          <w:sz w:val="24"/>
          <w:szCs w:val="24"/>
        </w:rPr>
        <w:t xml:space="preserve"> significant</w:t>
      </w:r>
      <w:r w:rsidR="00D717DC" w:rsidRPr="00CD1F58">
        <w:rPr>
          <w:bCs/>
          <w:sz w:val="24"/>
          <w:szCs w:val="24"/>
        </w:rPr>
        <w:t xml:space="preserve"> impact through the issues of patient privacy that need to get monitored</w:t>
      </w:r>
      <w:r w:rsidR="00CC7ACC">
        <w:rPr>
          <w:bCs/>
          <w:sz w:val="24"/>
          <w:szCs w:val="24"/>
        </w:rPr>
        <w:t xml:space="preserve">. Second </w:t>
      </w:r>
      <w:r w:rsidR="00C177B7">
        <w:rPr>
          <w:bCs/>
          <w:sz w:val="24"/>
          <w:szCs w:val="24"/>
        </w:rPr>
        <w:t>article “</w:t>
      </w:r>
      <w:r w:rsidR="00C177B7" w:rsidRPr="00CD1F58">
        <w:rPr>
          <w:bCs/>
          <w:sz w:val="24"/>
          <w:szCs w:val="24"/>
        </w:rPr>
        <w:t>Medicare Advantage Expands Telehealth Services</w:t>
      </w:r>
      <w:r w:rsidR="00C177B7">
        <w:rPr>
          <w:bCs/>
          <w:sz w:val="24"/>
          <w:szCs w:val="24"/>
        </w:rPr>
        <w:t xml:space="preserve">” talks about how </w:t>
      </w:r>
      <w:r w:rsidR="00C177B7" w:rsidRPr="00CD1F58">
        <w:rPr>
          <w:bCs/>
          <w:sz w:val="24"/>
          <w:szCs w:val="24"/>
        </w:rPr>
        <w:t>Medicare programs are significant in creating telehealth benefits to all the patients in rural and urban areas</w:t>
      </w:r>
      <w:r w:rsidR="00C177B7">
        <w:rPr>
          <w:bCs/>
          <w:sz w:val="24"/>
          <w:szCs w:val="24"/>
        </w:rPr>
        <w:t>.</w:t>
      </w:r>
    </w:p>
    <w:p w14:paraId="077A893D" w14:textId="77777777" w:rsidR="00C177B7" w:rsidRDefault="00C177B7" w:rsidP="0080384E">
      <w:pPr>
        <w:spacing w:after="0" w:line="240" w:lineRule="auto"/>
        <w:rPr>
          <w:sz w:val="24"/>
          <w:szCs w:val="24"/>
        </w:rPr>
      </w:pPr>
    </w:p>
    <w:p w14:paraId="44B15050" w14:textId="7C55ED38" w:rsidR="0080384E" w:rsidRDefault="0080384E" w:rsidP="0080384E">
      <w:pPr>
        <w:spacing w:after="0" w:line="240" w:lineRule="auto"/>
        <w:rPr>
          <w:sz w:val="24"/>
          <w:szCs w:val="24"/>
        </w:rPr>
      </w:pPr>
      <w:r w:rsidRPr="00134244">
        <w:rPr>
          <w:sz w:val="24"/>
          <w:szCs w:val="24"/>
        </w:rPr>
        <w:t xml:space="preserve">I have read CUNY’s and City Tech’s plagiarism policy and understand it such that I will take all steps necessary to avoid plagiarism. This includes summarizing all information into my own </w:t>
      </w:r>
      <w:r w:rsidRPr="00134244">
        <w:rPr>
          <w:sz w:val="24"/>
          <w:szCs w:val="24"/>
        </w:rPr>
        <w:lastRenderedPageBreak/>
        <w:t>words, using quotation marks if information is taken verbatim, using parenthetical in-text citations as needed, and providing a reference list in the APA</w:t>
      </w:r>
      <w:r w:rsidR="00FD0A8C" w:rsidRPr="00134244">
        <w:rPr>
          <w:sz w:val="24"/>
          <w:szCs w:val="24"/>
        </w:rPr>
        <w:t xml:space="preserve"> or AMA</w:t>
      </w:r>
      <w:r w:rsidRPr="00134244">
        <w:rPr>
          <w:sz w:val="24"/>
          <w:szCs w:val="24"/>
        </w:rPr>
        <w:t xml:space="preserve"> format. I will try not to use quotes; however, if </w:t>
      </w:r>
      <w:r w:rsidR="00F8588D" w:rsidRPr="00134244">
        <w:rPr>
          <w:sz w:val="24"/>
          <w:szCs w:val="24"/>
        </w:rPr>
        <w:t>necessary,</w:t>
      </w:r>
      <w:r w:rsidRPr="00134244">
        <w:rPr>
          <w:sz w:val="24"/>
          <w:szCs w:val="24"/>
        </w:rPr>
        <w:t xml:space="preserve"> they will be used sparingly to best adhere to the APA writing style for research papers.</w:t>
      </w:r>
      <w:r>
        <w:rPr>
          <w:sz w:val="24"/>
          <w:szCs w:val="24"/>
        </w:rPr>
        <w:t xml:space="preserve"> </w:t>
      </w:r>
    </w:p>
    <w:p w14:paraId="6162F01E" w14:textId="77777777" w:rsidR="0080384E" w:rsidRDefault="0080384E" w:rsidP="0080384E">
      <w:pPr>
        <w:spacing w:after="0" w:line="240" w:lineRule="auto"/>
        <w:rPr>
          <w:sz w:val="24"/>
          <w:szCs w:val="24"/>
        </w:rPr>
      </w:pPr>
    </w:p>
    <w:p w14:paraId="2BA28DAF" w14:textId="77777777" w:rsidR="0080384E" w:rsidRDefault="0080384E" w:rsidP="0080384E">
      <w:pPr>
        <w:spacing w:after="0" w:line="240" w:lineRule="auto"/>
        <w:rPr>
          <w:sz w:val="24"/>
          <w:szCs w:val="24"/>
        </w:rPr>
      </w:pPr>
      <w:r>
        <w:rPr>
          <w:sz w:val="24"/>
          <w:szCs w:val="24"/>
        </w:rPr>
        <w:t>Sincerely,</w:t>
      </w:r>
    </w:p>
    <w:p w14:paraId="162243CD" w14:textId="77777777" w:rsidR="0080384E" w:rsidRDefault="0080384E" w:rsidP="0080384E">
      <w:pPr>
        <w:spacing w:after="0" w:line="240" w:lineRule="auto"/>
        <w:rPr>
          <w:sz w:val="24"/>
          <w:szCs w:val="24"/>
        </w:rPr>
      </w:pPr>
    </w:p>
    <w:p w14:paraId="371297CE" w14:textId="77777777" w:rsidR="0080384E" w:rsidRDefault="0080384E" w:rsidP="0080384E">
      <w:pPr>
        <w:spacing w:after="0" w:line="240" w:lineRule="auto"/>
        <w:rPr>
          <w:sz w:val="24"/>
          <w:szCs w:val="24"/>
        </w:rPr>
      </w:pPr>
      <w:bookmarkStart w:id="0" w:name="_GoBack"/>
      <w:bookmarkEnd w:id="0"/>
    </w:p>
    <w:p w14:paraId="5F567CE5" w14:textId="77777777" w:rsidR="0080384E" w:rsidRDefault="0080384E" w:rsidP="0080384E">
      <w:pPr>
        <w:spacing w:after="0" w:line="240" w:lineRule="auto"/>
        <w:rPr>
          <w:sz w:val="24"/>
          <w:szCs w:val="24"/>
        </w:rPr>
      </w:pPr>
    </w:p>
    <w:p w14:paraId="14024CD6" w14:textId="2A36C2A1" w:rsidR="0080384E" w:rsidRPr="00FD0A8C" w:rsidRDefault="0080384E" w:rsidP="0080384E">
      <w:pPr>
        <w:spacing w:after="0" w:line="240" w:lineRule="auto"/>
      </w:pPr>
      <w:r w:rsidRPr="00FD0A8C">
        <w:t>Enclosure:</w:t>
      </w:r>
      <w:r w:rsidR="00FD0A8C" w:rsidRPr="00FD0A8C">
        <w:t xml:space="preserve"> Exploration of Ideas,</w:t>
      </w:r>
      <w:r w:rsidRPr="00FD0A8C">
        <w:t xml:space="preserve"> Literature Search Plan</w:t>
      </w:r>
      <w:r w:rsidR="00FD0A8C" w:rsidRPr="00FD0A8C">
        <w:t>, Project Timelin</w:t>
      </w:r>
      <w:r w:rsidR="008574B2">
        <w:t>e</w:t>
      </w:r>
      <w:r w:rsidR="00FD0A8C" w:rsidRPr="00FD0A8C">
        <w:t>,</w:t>
      </w:r>
      <w:r w:rsidRPr="00FD0A8C">
        <w:t xml:space="preserve"> and Two (2) Annotated Bibliographies</w:t>
      </w:r>
    </w:p>
    <w:p w14:paraId="374A79F2" w14:textId="77777777" w:rsidR="0080384E" w:rsidRDefault="0080384E" w:rsidP="0080384E">
      <w:pPr>
        <w:spacing w:after="0" w:line="240" w:lineRule="auto"/>
        <w:rPr>
          <w:sz w:val="24"/>
          <w:szCs w:val="24"/>
        </w:rPr>
      </w:pPr>
    </w:p>
    <w:p w14:paraId="574A54A2" w14:textId="77777777" w:rsidR="00447B39" w:rsidRDefault="00447B39" w:rsidP="005E18AD">
      <w:pPr>
        <w:spacing w:after="0" w:line="480" w:lineRule="auto"/>
        <w:jc w:val="center"/>
        <w:rPr>
          <w:sz w:val="24"/>
          <w:szCs w:val="24"/>
        </w:rPr>
      </w:pPr>
    </w:p>
    <w:p w14:paraId="0F3FB1ED" w14:textId="77777777" w:rsidR="00447B39" w:rsidRDefault="00447B39" w:rsidP="005E18AD">
      <w:pPr>
        <w:spacing w:after="0" w:line="480" w:lineRule="auto"/>
        <w:jc w:val="center"/>
        <w:rPr>
          <w:sz w:val="24"/>
          <w:szCs w:val="24"/>
        </w:rPr>
      </w:pPr>
    </w:p>
    <w:p w14:paraId="311851BB" w14:textId="77777777" w:rsidR="00447B39" w:rsidRDefault="00447B39" w:rsidP="005E18AD">
      <w:pPr>
        <w:spacing w:after="0" w:line="480" w:lineRule="auto"/>
        <w:jc w:val="center"/>
        <w:rPr>
          <w:sz w:val="24"/>
          <w:szCs w:val="24"/>
        </w:rPr>
      </w:pPr>
    </w:p>
    <w:p w14:paraId="782D632B" w14:textId="77777777" w:rsidR="00447B39" w:rsidRDefault="00447B39" w:rsidP="005E18AD">
      <w:pPr>
        <w:spacing w:after="0" w:line="480" w:lineRule="auto"/>
        <w:jc w:val="center"/>
        <w:rPr>
          <w:sz w:val="24"/>
          <w:szCs w:val="24"/>
        </w:rPr>
      </w:pPr>
    </w:p>
    <w:p w14:paraId="0E603C8A" w14:textId="77777777" w:rsidR="00447B39" w:rsidRDefault="00447B39" w:rsidP="005E18AD">
      <w:pPr>
        <w:spacing w:after="0" w:line="480" w:lineRule="auto"/>
        <w:jc w:val="center"/>
        <w:rPr>
          <w:sz w:val="24"/>
          <w:szCs w:val="24"/>
        </w:rPr>
      </w:pPr>
    </w:p>
    <w:p w14:paraId="0803917F" w14:textId="77777777" w:rsidR="00447B39" w:rsidRDefault="00447B39" w:rsidP="005E18AD">
      <w:pPr>
        <w:spacing w:after="0" w:line="480" w:lineRule="auto"/>
        <w:jc w:val="center"/>
        <w:rPr>
          <w:sz w:val="24"/>
          <w:szCs w:val="24"/>
        </w:rPr>
      </w:pPr>
    </w:p>
    <w:p w14:paraId="4552F736" w14:textId="77777777" w:rsidR="00447B39" w:rsidRDefault="00447B39" w:rsidP="005E18AD">
      <w:pPr>
        <w:spacing w:after="0" w:line="480" w:lineRule="auto"/>
        <w:jc w:val="center"/>
        <w:rPr>
          <w:sz w:val="24"/>
          <w:szCs w:val="24"/>
        </w:rPr>
      </w:pPr>
    </w:p>
    <w:p w14:paraId="03276B64" w14:textId="77777777" w:rsidR="00447B39" w:rsidRDefault="00447B39" w:rsidP="005E18AD">
      <w:pPr>
        <w:spacing w:after="0" w:line="480" w:lineRule="auto"/>
        <w:jc w:val="center"/>
        <w:rPr>
          <w:sz w:val="24"/>
          <w:szCs w:val="24"/>
        </w:rPr>
      </w:pPr>
    </w:p>
    <w:p w14:paraId="76E1A0A2" w14:textId="77777777" w:rsidR="00447B39" w:rsidRDefault="00447B39" w:rsidP="005E18AD">
      <w:pPr>
        <w:spacing w:after="0" w:line="480" w:lineRule="auto"/>
        <w:jc w:val="center"/>
        <w:rPr>
          <w:sz w:val="24"/>
          <w:szCs w:val="24"/>
        </w:rPr>
      </w:pPr>
    </w:p>
    <w:p w14:paraId="4651251D" w14:textId="77777777" w:rsidR="00447B39" w:rsidRDefault="00447B39" w:rsidP="005E18AD">
      <w:pPr>
        <w:spacing w:after="0" w:line="480" w:lineRule="auto"/>
        <w:jc w:val="center"/>
        <w:rPr>
          <w:sz w:val="24"/>
          <w:szCs w:val="24"/>
        </w:rPr>
      </w:pPr>
    </w:p>
    <w:p w14:paraId="3446A8A5" w14:textId="77777777" w:rsidR="00447B39" w:rsidRDefault="00447B39" w:rsidP="005E18AD">
      <w:pPr>
        <w:spacing w:after="0" w:line="480" w:lineRule="auto"/>
        <w:jc w:val="center"/>
        <w:rPr>
          <w:sz w:val="24"/>
          <w:szCs w:val="24"/>
        </w:rPr>
      </w:pPr>
    </w:p>
    <w:p w14:paraId="1A0DEEDB" w14:textId="77777777" w:rsidR="00447B39" w:rsidRDefault="00447B39" w:rsidP="005E18AD">
      <w:pPr>
        <w:spacing w:after="0" w:line="480" w:lineRule="auto"/>
        <w:jc w:val="center"/>
        <w:rPr>
          <w:sz w:val="24"/>
          <w:szCs w:val="24"/>
        </w:rPr>
      </w:pPr>
    </w:p>
    <w:p w14:paraId="0DA1E6EF" w14:textId="77777777" w:rsidR="00447B39" w:rsidRDefault="00447B39" w:rsidP="005E18AD">
      <w:pPr>
        <w:spacing w:after="0" w:line="480" w:lineRule="auto"/>
        <w:jc w:val="center"/>
        <w:rPr>
          <w:sz w:val="24"/>
          <w:szCs w:val="24"/>
        </w:rPr>
      </w:pPr>
    </w:p>
    <w:p w14:paraId="055E3896" w14:textId="77777777" w:rsidR="00447B39" w:rsidRDefault="00447B39" w:rsidP="005E18AD">
      <w:pPr>
        <w:spacing w:after="0" w:line="480" w:lineRule="auto"/>
        <w:jc w:val="center"/>
        <w:rPr>
          <w:sz w:val="24"/>
          <w:szCs w:val="24"/>
        </w:rPr>
      </w:pPr>
    </w:p>
    <w:p w14:paraId="3EC56395" w14:textId="77777777" w:rsidR="00447B39" w:rsidRDefault="00447B39" w:rsidP="005E18AD">
      <w:pPr>
        <w:spacing w:after="0" w:line="480" w:lineRule="auto"/>
        <w:jc w:val="center"/>
        <w:rPr>
          <w:sz w:val="24"/>
          <w:szCs w:val="24"/>
        </w:rPr>
      </w:pPr>
    </w:p>
    <w:p w14:paraId="11CCD7D8" w14:textId="77777777" w:rsidR="00447B39" w:rsidRDefault="00447B39" w:rsidP="005E18AD">
      <w:pPr>
        <w:spacing w:after="0" w:line="480" w:lineRule="auto"/>
        <w:jc w:val="center"/>
        <w:rPr>
          <w:sz w:val="24"/>
          <w:szCs w:val="24"/>
        </w:rPr>
      </w:pPr>
    </w:p>
    <w:p w14:paraId="6EF41EFE" w14:textId="77777777" w:rsidR="00B4520D" w:rsidRDefault="00B4520D" w:rsidP="005E18AD">
      <w:pPr>
        <w:spacing w:after="0" w:line="480" w:lineRule="auto"/>
        <w:jc w:val="center"/>
        <w:rPr>
          <w:sz w:val="24"/>
          <w:szCs w:val="24"/>
        </w:rPr>
      </w:pPr>
    </w:p>
    <w:p w14:paraId="708DB9C2" w14:textId="799BF432" w:rsidR="005E18AD" w:rsidRDefault="005E18AD" w:rsidP="005E18AD">
      <w:pPr>
        <w:spacing w:after="0" w:line="480" w:lineRule="auto"/>
        <w:jc w:val="center"/>
        <w:rPr>
          <w:sz w:val="24"/>
          <w:szCs w:val="24"/>
        </w:rPr>
      </w:pPr>
      <w:r>
        <w:rPr>
          <w:sz w:val="24"/>
          <w:szCs w:val="24"/>
        </w:rPr>
        <w:t>Table of Contents</w:t>
      </w:r>
    </w:p>
    <w:p w14:paraId="081C449C" w14:textId="77777777" w:rsidR="005E18AD" w:rsidRDefault="005E18AD" w:rsidP="005E18AD">
      <w:pPr>
        <w:spacing w:after="0" w:line="480" w:lineRule="auto"/>
        <w:jc w:val="center"/>
        <w:rPr>
          <w:sz w:val="24"/>
          <w:szCs w:val="24"/>
        </w:rPr>
      </w:pPr>
    </w:p>
    <w:p w14:paraId="3F80D556" w14:textId="77777777" w:rsidR="005E18AD" w:rsidRDefault="005E18AD" w:rsidP="005E18AD">
      <w:pPr>
        <w:spacing w:after="0" w:line="480" w:lineRule="auto"/>
        <w:rPr>
          <w:sz w:val="24"/>
          <w:szCs w:val="24"/>
        </w:rPr>
      </w:pPr>
    </w:p>
    <w:p w14:paraId="489E134C" w14:textId="39F5F2A4" w:rsidR="00591CCE" w:rsidRDefault="00591CCE" w:rsidP="005E18AD">
      <w:pPr>
        <w:spacing w:after="0" w:line="480" w:lineRule="auto"/>
        <w:ind w:firstLine="720"/>
        <w:rPr>
          <w:sz w:val="24"/>
          <w:szCs w:val="24"/>
        </w:rPr>
      </w:pPr>
      <w:r>
        <w:rPr>
          <w:sz w:val="24"/>
          <w:szCs w:val="24"/>
        </w:rPr>
        <w:t>Exploration of Ideas……………………………………………………………………………….</w:t>
      </w:r>
      <w:r w:rsidR="002C684E">
        <w:rPr>
          <w:sz w:val="24"/>
          <w:szCs w:val="24"/>
        </w:rPr>
        <w:t xml:space="preserve"> 5</w:t>
      </w:r>
    </w:p>
    <w:p w14:paraId="4C8514B7" w14:textId="7791FED4" w:rsidR="005E18AD" w:rsidRDefault="005E18AD" w:rsidP="00591CCE">
      <w:pPr>
        <w:spacing w:after="0" w:line="480" w:lineRule="auto"/>
        <w:ind w:left="1440"/>
        <w:rPr>
          <w:sz w:val="24"/>
          <w:szCs w:val="24"/>
        </w:rPr>
      </w:pPr>
      <w:r>
        <w:rPr>
          <w:sz w:val="24"/>
          <w:szCs w:val="24"/>
        </w:rPr>
        <w:t>Topic &amp; Problem Statement……………..………………………………………</w:t>
      </w:r>
      <w:r w:rsidR="00591CCE">
        <w:rPr>
          <w:sz w:val="24"/>
          <w:szCs w:val="24"/>
        </w:rPr>
        <w:t>.</w:t>
      </w:r>
      <w:r>
        <w:rPr>
          <w:sz w:val="24"/>
          <w:szCs w:val="24"/>
        </w:rPr>
        <w:t>.</w:t>
      </w:r>
      <w:r w:rsidR="00B972AA">
        <w:rPr>
          <w:sz w:val="24"/>
          <w:szCs w:val="24"/>
        </w:rPr>
        <w:t xml:space="preserve"> 5</w:t>
      </w:r>
    </w:p>
    <w:p w14:paraId="29355DC1" w14:textId="1B875CDF" w:rsidR="00B972AA" w:rsidRDefault="00591CCE" w:rsidP="00591CCE">
      <w:pPr>
        <w:spacing w:after="0" w:line="480" w:lineRule="auto"/>
        <w:ind w:left="1440"/>
        <w:rPr>
          <w:sz w:val="24"/>
          <w:szCs w:val="24"/>
        </w:rPr>
      </w:pPr>
      <w:r>
        <w:rPr>
          <w:sz w:val="24"/>
          <w:szCs w:val="24"/>
        </w:rPr>
        <w:t>Concepts, Constructs, Variables………………………………………………….</w:t>
      </w:r>
      <w:r w:rsidR="00B972AA">
        <w:rPr>
          <w:sz w:val="24"/>
          <w:szCs w:val="24"/>
        </w:rPr>
        <w:t xml:space="preserve"> 5</w:t>
      </w:r>
      <w:r w:rsidR="0004217E">
        <w:rPr>
          <w:sz w:val="24"/>
          <w:szCs w:val="24"/>
        </w:rPr>
        <w:t xml:space="preserve"> - 6</w:t>
      </w:r>
    </w:p>
    <w:p w14:paraId="3AB96E5C" w14:textId="2D3488D5" w:rsidR="00591CCE" w:rsidRDefault="00591CCE" w:rsidP="00591CCE">
      <w:pPr>
        <w:spacing w:after="0" w:line="480" w:lineRule="auto"/>
        <w:ind w:left="1440"/>
        <w:rPr>
          <w:sz w:val="24"/>
          <w:szCs w:val="24"/>
        </w:rPr>
      </w:pPr>
      <w:r>
        <w:rPr>
          <w:sz w:val="24"/>
          <w:szCs w:val="24"/>
        </w:rPr>
        <w:t xml:space="preserve"> Proposition Statements………………………………………………………………</w:t>
      </w:r>
      <w:r w:rsidR="00B972AA">
        <w:rPr>
          <w:sz w:val="24"/>
          <w:szCs w:val="24"/>
        </w:rPr>
        <w:t xml:space="preserve"> </w:t>
      </w:r>
      <w:r w:rsidR="000900F8">
        <w:rPr>
          <w:sz w:val="24"/>
          <w:szCs w:val="24"/>
        </w:rPr>
        <w:t>7</w:t>
      </w:r>
    </w:p>
    <w:p w14:paraId="33D7F808" w14:textId="508725E5" w:rsidR="005E18AD" w:rsidRDefault="005E18AD" w:rsidP="00591CCE">
      <w:pPr>
        <w:spacing w:after="0" w:line="480" w:lineRule="auto"/>
        <w:ind w:left="720" w:firstLine="720"/>
        <w:rPr>
          <w:sz w:val="24"/>
          <w:szCs w:val="24"/>
        </w:rPr>
      </w:pPr>
      <w:r>
        <w:rPr>
          <w:sz w:val="24"/>
          <w:szCs w:val="24"/>
        </w:rPr>
        <w:t>Research Question………………………………………………………………………</w:t>
      </w:r>
      <w:r w:rsidR="00B972AA">
        <w:rPr>
          <w:sz w:val="24"/>
          <w:szCs w:val="24"/>
        </w:rPr>
        <w:t xml:space="preserve"> </w:t>
      </w:r>
      <w:r w:rsidR="0004217E">
        <w:rPr>
          <w:sz w:val="24"/>
          <w:szCs w:val="24"/>
        </w:rPr>
        <w:t>9</w:t>
      </w:r>
    </w:p>
    <w:p w14:paraId="7F5310A9" w14:textId="77777777" w:rsidR="005E18AD" w:rsidRDefault="005E18AD" w:rsidP="005E18AD">
      <w:pPr>
        <w:spacing w:after="0" w:line="480" w:lineRule="auto"/>
        <w:ind w:firstLine="720"/>
        <w:rPr>
          <w:sz w:val="24"/>
          <w:szCs w:val="24"/>
        </w:rPr>
      </w:pPr>
    </w:p>
    <w:p w14:paraId="30B327B8" w14:textId="26A6561E" w:rsidR="005E18AD" w:rsidRDefault="005E18AD" w:rsidP="005E18AD">
      <w:pPr>
        <w:spacing w:after="0" w:line="480" w:lineRule="auto"/>
        <w:ind w:firstLine="720"/>
        <w:rPr>
          <w:sz w:val="24"/>
          <w:szCs w:val="24"/>
        </w:rPr>
      </w:pPr>
      <w:r>
        <w:rPr>
          <w:sz w:val="24"/>
          <w:szCs w:val="24"/>
        </w:rPr>
        <w:t>Literature Search Plan……………………………………………………………………………..</w:t>
      </w:r>
      <w:r w:rsidR="0004217E">
        <w:rPr>
          <w:sz w:val="24"/>
          <w:szCs w:val="24"/>
        </w:rPr>
        <w:t xml:space="preserve"> 10</w:t>
      </w:r>
    </w:p>
    <w:p w14:paraId="64078F4A" w14:textId="77777777" w:rsidR="005E18AD" w:rsidRDefault="005E18AD" w:rsidP="005E18AD">
      <w:pPr>
        <w:spacing w:after="0" w:line="480" w:lineRule="auto"/>
        <w:ind w:firstLine="720"/>
        <w:rPr>
          <w:sz w:val="24"/>
          <w:szCs w:val="24"/>
        </w:rPr>
      </w:pPr>
    </w:p>
    <w:p w14:paraId="1110F4BC" w14:textId="4B534E94" w:rsidR="005E18AD" w:rsidRDefault="005E18AD" w:rsidP="005E18AD">
      <w:pPr>
        <w:spacing w:after="0" w:line="480" w:lineRule="auto"/>
        <w:ind w:firstLine="720"/>
        <w:rPr>
          <w:sz w:val="24"/>
          <w:szCs w:val="24"/>
        </w:rPr>
      </w:pPr>
      <w:r>
        <w:rPr>
          <w:sz w:val="24"/>
          <w:szCs w:val="24"/>
        </w:rPr>
        <w:t>Project Timeline...........................................................................................</w:t>
      </w:r>
      <w:r w:rsidR="0004217E">
        <w:rPr>
          <w:sz w:val="24"/>
          <w:szCs w:val="24"/>
        </w:rPr>
        <w:t xml:space="preserve"> 12</w:t>
      </w:r>
    </w:p>
    <w:p w14:paraId="52898485" w14:textId="77777777" w:rsidR="000B0E50" w:rsidRDefault="000B0E50" w:rsidP="005E18AD">
      <w:pPr>
        <w:spacing w:after="0" w:line="480" w:lineRule="auto"/>
        <w:ind w:firstLine="720"/>
        <w:rPr>
          <w:sz w:val="24"/>
          <w:szCs w:val="24"/>
        </w:rPr>
      </w:pPr>
    </w:p>
    <w:p w14:paraId="00ADD350" w14:textId="364AC335" w:rsidR="000B0E50" w:rsidRDefault="000B0E50" w:rsidP="005E18AD">
      <w:pPr>
        <w:spacing w:after="0" w:line="480" w:lineRule="auto"/>
        <w:ind w:firstLine="720"/>
        <w:rPr>
          <w:sz w:val="24"/>
          <w:szCs w:val="24"/>
        </w:rPr>
      </w:pPr>
      <w:r>
        <w:rPr>
          <w:sz w:val="24"/>
          <w:szCs w:val="24"/>
        </w:rPr>
        <w:t>Annotated Bibliographies…………………………………………………………………………</w:t>
      </w:r>
      <w:r w:rsidR="0004217E">
        <w:rPr>
          <w:sz w:val="24"/>
          <w:szCs w:val="24"/>
        </w:rPr>
        <w:t xml:space="preserve"> 13</w:t>
      </w:r>
    </w:p>
    <w:p w14:paraId="2790543E" w14:textId="77777777" w:rsidR="005E18AD" w:rsidRDefault="005E18AD" w:rsidP="005E18AD">
      <w:pPr>
        <w:spacing w:after="0" w:line="480" w:lineRule="auto"/>
        <w:ind w:firstLine="720"/>
        <w:rPr>
          <w:sz w:val="24"/>
          <w:szCs w:val="24"/>
        </w:rPr>
      </w:pPr>
    </w:p>
    <w:p w14:paraId="66FCA07E" w14:textId="77777777" w:rsidR="005E18AD" w:rsidRDefault="005E18AD" w:rsidP="005E18AD">
      <w:pPr>
        <w:rPr>
          <w:sz w:val="24"/>
          <w:szCs w:val="24"/>
          <w:highlight w:val="yellow"/>
        </w:rPr>
      </w:pPr>
      <w:r>
        <w:rPr>
          <w:sz w:val="24"/>
          <w:szCs w:val="24"/>
          <w:highlight w:val="yellow"/>
        </w:rPr>
        <w:br w:type="page"/>
      </w:r>
    </w:p>
    <w:p w14:paraId="1CA0C9A3" w14:textId="711C89C7" w:rsidR="00A10E7C" w:rsidRPr="00441527" w:rsidRDefault="00A10E7C" w:rsidP="00A10E7C">
      <w:pPr>
        <w:spacing w:after="0" w:line="480" w:lineRule="auto"/>
        <w:rPr>
          <w:rFonts w:cstheme="minorHAnsi"/>
          <w:b/>
          <w:i/>
          <w:iCs/>
          <w:color w:val="000000" w:themeColor="text1"/>
          <w:sz w:val="24"/>
          <w:szCs w:val="24"/>
        </w:rPr>
      </w:pPr>
      <w:r w:rsidRPr="00441527">
        <w:rPr>
          <w:rFonts w:cstheme="minorHAnsi"/>
          <w:b/>
          <w:i/>
          <w:iCs/>
          <w:color w:val="000000" w:themeColor="text1"/>
          <w:sz w:val="24"/>
          <w:szCs w:val="24"/>
        </w:rPr>
        <w:lastRenderedPageBreak/>
        <w:t>Exploration of Ideas</w:t>
      </w:r>
      <w:r w:rsidR="00441527">
        <w:rPr>
          <w:rFonts w:cstheme="minorHAnsi"/>
          <w:b/>
          <w:i/>
          <w:iCs/>
          <w:color w:val="000000" w:themeColor="text1"/>
          <w:sz w:val="24"/>
          <w:szCs w:val="24"/>
        </w:rPr>
        <w:t>:</w:t>
      </w:r>
    </w:p>
    <w:p w14:paraId="0B8C3382" w14:textId="77777777" w:rsidR="00A10E7C" w:rsidRPr="00C369AF" w:rsidRDefault="00A10E7C" w:rsidP="00C8449B">
      <w:pPr>
        <w:spacing w:after="0" w:line="360" w:lineRule="auto"/>
        <w:rPr>
          <w:rFonts w:cstheme="minorHAnsi"/>
          <w:b/>
          <w:bCs/>
          <w:color w:val="000000" w:themeColor="text1"/>
          <w:sz w:val="24"/>
          <w:szCs w:val="24"/>
          <w:u w:val="single"/>
        </w:rPr>
      </w:pPr>
    </w:p>
    <w:p w14:paraId="04A6028B" w14:textId="09227FC4" w:rsidR="005E18AD" w:rsidRPr="00C369AF" w:rsidRDefault="005E18AD" w:rsidP="00C8449B">
      <w:pPr>
        <w:spacing w:after="0" w:line="360" w:lineRule="auto"/>
        <w:rPr>
          <w:rFonts w:cstheme="minorHAnsi"/>
          <w:b/>
          <w:bCs/>
          <w:color w:val="000000" w:themeColor="text1"/>
          <w:sz w:val="24"/>
          <w:szCs w:val="24"/>
          <w:u w:val="single"/>
        </w:rPr>
      </w:pPr>
      <w:r w:rsidRPr="00C369AF">
        <w:rPr>
          <w:rFonts w:cstheme="minorHAnsi"/>
          <w:b/>
          <w:bCs/>
          <w:color w:val="000000" w:themeColor="text1"/>
          <w:sz w:val="24"/>
          <w:szCs w:val="24"/>
          <w:u w:val="single"/>
        </w:rPr>
        <w:t>Topic</w:t>
      </w:r>
    </w:p>
    <w:p w14:paraId="5B822FDA" w14:textId="6EEF89C4" w:rsidR="00BA0ABA" w:rsidRPr="00C369AF" w:rsidRDefault="00BA0ABA" w:rsidP="00BA0ABA">
      <w:pPr>
        <w:spacing w:after="0"/>
        <w:rPr>
          <w:rFonts w:eastAsia="Times New Roman" w:cstheme="minorHAnsi"/>
          <w:color w:val="000000" w:themeColor="text1"/>
          <w:sz w:val="24"/>
          <w:szCs w:val="24"/>
          <w:lang w:eastAsia="en-US"/>
        </w:rPr>
      </w:pPr>
      <w:r w:rsidRPr="00C369AF">
        <w:rPr>
          <w:rFonts w:cstheme="minorHAnsi"/>
          <w:color w:val="000000" w:themeColor="text1"/>
          <w:sz w:val="24"/>
          <w:szCs w:val="24"/>
        </w:rPr>
        <w:t>Benefits of using telehealth in the contemporary healthcare</w:t>
      </w:r>
      <w:r w:rsidR="00973B80">
        <w:rPr>
          <w:rFonts w:cstheme="minorHAnsi"/>
          <w:color w:val="000000" w:themeColor="text1"/>
          <w:sz w:val="24"/>
          <w:szCs w:val="24"/>
        </w:rPr>
        <w:t>.</w:t>
      </w:r>
    </w:p>
    <w:p w14:paraId="22393648" w14:textId="77777777" w:rsidR="005E18AD" w:rsidRPr="00C369AF" w:rsidRDefault="005E18AD" w:rsidP="005E18AD">
      <w:pPr>
        <w:spacing w:after="0" w:line="480" w:lineRule="auto"/>
        <w:rPr>
          <w:rFonts w:cstheme="minorHAnsi"/>
          <w:b/>
          <w:bCs/>
          <w:color w:val="000000" w:themeColor="text1"/>
          <w:sz w:val="24"/>
          <w:szCs w:val="24"/>
        </w:rPr>
      </w:pPr>
    </w:p>
    <w:p w14:paraId="07E42407" w14:textId="77777777" w:rsidR="005E18AD" w:rsidRPr="00C369AF" w:rsidRDefault="005E18AD" w:rsidP="00C8449B">
      <w:pPr>
        <w:spacing w:after="0" w:line="360" w:lineRule="auto"/>
        <w:rPr>
          <w:rFonts w:cstheme="minorHAnsi"/>
          <w:b/>
          <w:bCs/>
          <w:color w:val="000000" w:themeColor="text1"/>
          <w:sz w:val="24"/>
          <w:szCs w:val="24"/>
          <w:u w:val="single"/>
        </w:rPr>
      </w:pPr>
      <w:r w:rsidRPr="00C369AF">
        <w:rPr>
          <w:rFonts w:cstheme="minorHAnsi"/>
          <w:b/>
          <w:bCs/>
          <w:color w:val="000000" w:themeColor="text1"/>
          <w:sz w:val="24"/>
          <w:szCs w:val="24"/>
          <w:u w:val="single"/>
        </w:rPr>
        <w:t>Problem Statement</w:t>
      </w:r>
    </w:p>
    <w:p w14:paraId="399210A7" w14:textId="77777777" w:rsidR="00C9029A" w:rsidRPr="00C369AF" w:rsidRDefault="00C9029A" w:rsidP="00C9029A">
      <w:pPr>
        <w:rPr>
          <w:rFonts w:eastAsia="Times New Roman" w:cstheme="minorHAnsi"/>
          <w:color w:val="000000" w:themeColor="text1"/>
          <w:sz w:val="24"/>
          <w:szCs w:val="24"/>
          <w:lang w:eastAsia="en-US"/>
        </w:rPr>
      </w:pPr>
      <w:r w:rsidRPr="00C369AF">
        <w:rPr>
          <w:rFonts w:cstheme="minorHAnsi"/>
          <w:color w:val="000000" w:themeColor="text1"/>
          <w:sz w:val="24"/>
          <w:szCs w:val="24"/>
        </w:rPr>
        <w:t>People in rural areas cannot use the internet and media platforms to access the information laid by doctors. The diagnosis provided by the doctor in the online platforms has been difficult for most of the rural people to access. The problem makes the use of telehealth to become inappropriate for most of the rural people. The processed health data provided by doctors cannot get evaluated by rural patients who participate in healthy activities. Appropriate training of rural people needs to be done to allow access to information regarding their health on mobile technologies.</w:t>
      </w:r>
    </w:p>
    <w:p w14:paraId="2F1C6A76" w14:textId="77777777" w:rsidR="00C369AF" w:rsidRPr="00B62901" w:rsidRDefault="00C369AF" w:rsidP="005E18AD">
      <w:pPr>
        <w:spacing w:after="0" w:line="480" w:lineRule="auto"/>
        <w:rPr>
          <w:rFonts w:cstheme="minorHAnsi"/>
          <w:b/>
          <w:bCs/>
          <w:i/>
          <w:iCs/>
          <w:color w:val="000000" w:themeColor="text1"/>
          <w:sz w:val="24"/>
          <w:szCs w:val="24"/>
        </w:rPr>
      </w:pPr>
    </w:p>
    <w:p w14:paraId="344B4549" w14:textId="02767D57" w:rsidR="005E18AD" w:rsidRPr="00B62901" w:rsidRDefault="00653CA1" w:rsidP="00B62901">
      <w:pPr>
        <w:spacing w:after="0" w:line="240" w:lineRule="auto"/>
        <w:rPr>
          <w:rFonts w:cstheme="minorHAnsi"/>
          <w:b/>
          <w:bCs/>
          <w:i/>
          <w:iCs/>
          <w:color w:val="000000" w:themeColor="text1"/>
          <w:sz w:val="24"/>
          <w:szCs w:val="24"/>
          <w:u w:val="single"/>
        </w:rPr>
      </w:pPr>
      <w:r w:rsidRPr="00B62901">
        <w:rPr>
          <w:rFonts w:cstheme="minorHAnsi"/>
          <w:b/>
          <w:bCs/>
          <w:i/>
          <w:iCs/>
          <w:color w:val="000000" w:themeColor="text1"/>
          <w:sz w:val="24"/>
          <w:szCs w:val="24"/>
          <w:u w:val="single"/>
        </w:rPr>
        <w:t>Concepts, Constructs, and Variables</w:t>
      </w:r>
      <w:r w:rsidR="00B62901">
        <w:rPr>
          <w:rFonts w:cstheme="minorHAnsi"/>
          <w:b/>
          <w:bCs/>
          <w:i/>
          <w:iCs/>
          <w:color w:val="000000" w:themeColor="text1"/>
          <w:sz w:val="24"/>
          <w:szCs w:val="24"/>
          <w:u w:val="single"/>
        </w:rPr>
        <w:t>:</w:t>
      </w:r>
    </w:p>
    <w:p w14:paraId="1A988D51" w14:textId="77777777" w:rsidR="00B62901" w:rsidRDefault="00B62901" w:rsidP="00B62901">
      <w:pPr>
        <w:spacing w:after="0" w:line="240" w:lineRule="auto"/>
        <w:rPr>
          <w:rFonts w:cstheme="minorHAnsi"/>
          <w:b/>
          <w:bCs/>
          <w:color w:val="000000" w:themeColor="text1"/>
          <w:sz w:val="24"/>
          <w:szCs w:val="24"/>
        </w:rPr>
      </w:pPr>
    </w:p>
    <w:p w14:paraId="6FEE7AA4" w14:textId="77777777" w:rsidR="00B62901" w:rsidRDefault="00B62901" w:rsidP="00B62901">
      <w:pPr>
        <w:spacing w:after="0" w:line="240" w:lineRule="auto"/>
        <w:rPr>
          <w:rFonts w:cstheme="minorHAnsi"/>
          <w:b/>
          <w:bCs/>
          <w:color w:val="000000" w:themeColor="text1"/>
          <w:sz w:val="24"/>
          <w:szCs w:val="24"/>
        </w:rPr>
      </w:pPr>
    </w:p>
    <w:p w14:paraId="3F6D196C" w14:textId="16B319B9" w:rsidR="00E5335D" w:rsidRPr="00C369AF" w:rsidRDefault="00E5335D" w:rsidP="00B62901">
      <w:pPr>
        <w:spacing w:after="0" w:line="240" w:lineRule="auto"/>
        <w:rPr>
          <w:rFonts w:cstheme="minorHAnsi"/>
          <w:b/>
          <w:bCs/>
          <w:color w:val="000000" w:themeColor="text1"/>
          <w:sz w:val="24"/>
          <w:szCs w:val="24"/>
        </w:rPr>
      </w:pPr>
      <w:r w:rsidRPr="00C369AF">
        <w:rPr>
          <w:rFonts w:cstheme="minorHAnsi"/>
          <w:b/>
          <w:bCs/>
          <w:color w:val="000000" w:themeColor="text1"/>
          <w:sz w:val="24"/>
          <w:szCs w:val="24"/>
        </w:rPr>
        <w:t>Context Concept</w:t>
      </w:r>
    </w:p>
    <w:p w14:paraId="1EE8A12A" w14:textId="77777777" w:rsidR="00B62901" w:rsidRDefault="00B62901" w:rsidP="00E5335D">
      <w:pPr>
        <w:spacing w:after="0" w:line="480" w:lineRule="auto"/>
        <w:ind w:firstLine="720"/>
        <w:rPr>
          <w:rFonts w:cstheme="minorHAnsi"/>
          <w:color w:val="000000" w:themeColor="text1"/>
          <w:sz w:val="24"/>
          <w:szCs w:val="24"/>
        </w:rPr>
      </w:pPr>
    </w:p>
    <w:p w14:paraId="57750AD1" w14:textId="7B80FFF7" w:rsidR="00E5335D" w:rsidRPr="00C369AF" w:rsidRDefault="00E5335D" w:rsidP="00E5335D">
      <w:pPr>
        <w:spacing w:after="0" w:line="480" w:lineRule="auto"/>
        <w:ind w:firstLine="720"/>
        <w:rPr>
          <w:rFonts w:cstheme="minorHAnsi"/>
          <w:color w:val="000000" w:themeColor="text1"/>
          <w:sz w:val="24"/>
          <w:szCs w:val="24"/>
        </w:rPr>
      </w:pPr>
      <w:r w:rsidRPr="00C369AF">
        <w:rPr>
          <w:rFonts w:cstheme="minorHAnsi"/>
          <w:color w:val="000000" w:themeColor="text1"/>
          <w:sz w:val="24"/>
          <w:szCs w:val="24"/>
        </w:rPr>
        <w:t xml:space="preserve">The telehealth system can be used by physicians when taking part in the process of collecting surveys about the diseases that seem to affect people (Hall &amp; McGraw, 2016). The technology can get used to improve Medicare services that get offered in American hospitals. The people in the urban areas can read </w:t>
      </w:r>
      <w:proofErr w:type="gramStart"/>
      <w:r w:rsidRPr="00C369AF">
        <w:rPr>
          <w:rFonts w:cstheme="minorHAnsi"/>
          <w:color w:val="000000" w:themeColor="text1"/>
          <w:sz w:val="24"/>
          <w:szCs w:val="24"/>
        </w:rPr>
        <w:t>and also</w:t>
      </w:r>
      <w:proofErr w:type="gramEnd"/>
      <w:r w:rsidRPr="00C369AF">
        <w:rPr>
          <w:rFonts w:cstheme="minorHAnsi"/>
          <w:color w:val="000000" w:themeColor="text1"/>
          <w:sz w:val="24"/>
          <w:szCs w:val="24"/>
        </w:rPr>
        <w:t xml:space="preserve"> provide data on the kind diseases that may be affecting them. The telehealth technology can access the remote areas through training people on the use of mobile technologies by reading the information sent to them (Bradford, Caffery &amp; Smith, 2016). The information that gets needed from the people can also get gathered through the process of each person uploading their data into the online platforms. </w:t>
      </w:r>
    </w:p>
    <w:p w14:paraId="402CD1D0" w14:textId="77777777" w:rsidR="00E5335D" w:rsidRPr="00C369AF" w:rsidRDefault="00E5335D" w:rsidP="00E5335D">
      <w:pPr>
        <w:spacing w:after="0" w:line="480" w:lineRule="auto"/>
        <w:rPr>
          <w:rFonts w:cstheme="minorHAnsi"/>
          <w:color w:val="000000" w:themeColor="text1"/>
          <w:sz w:val="24"/>
          <w:szCs w:val="24"/>
        </w:rPr>
      </w:pPr>
      <w:r w:rsidRPr="00C369AF">
        <w:rPr>
          <w:rFonts w:cstheme="minorHAnsi"/>
          <w:color w:val="000000" w:themeColor="text1"/>
          <w:sz w:val="24"/>
          <w:szCs w:val="24"/>
        </w:rPr>
        <w:t>Political Concept</w:t>
      </w:r>
    </w:p>
    <w:p w14:paraId="1279E2E5" w14:textId="77777777" w:rsidR="00E5335D" w:rsidRPr="00C369AF" w:rsidRDefault="00E5335D" w:rsidP="00E5335D">
      <w:pPr>
        <w:spacing w:after="0" w:line="480" w:lineRule="auto"/>
        <w:ind w:firstLine="720"/>
        <w:rPr>
          <w:rFonts w:cstheme="minorHAnsi"/>
          <w:color w:val="000000" w:themeColor="text1"/>
          <w:sz w:val="24"/>
          <w:szCs w:val="24"/>
        </w:rPr>
      </w:pPr>
      <w:r w:rsidRPr="00C369AF">
        <w:rPr>
          <w:rFonts w:cstheme="minorHAnsi"/>
          <w:color w:val="000000" w:themeColor="text1"/>
          <w:sz w:val="24"/>
          <w:szCs w:val="24"/>
        </w:rPr>
        <w:lastRenderedPageBreak/>
        <w:t xml:space="preserve">When the government of a country fails to empower the use of telehealth within all its regions, then this would lead to a risk of limited explorations done by health workers. The doctors are not able to access the mobile technological devices that may be used to conduct proper research on diseases. The government may also come up with harmful rules that prevent doctors from reaching people directly with mobile technologies.  Most of the sick people in rural areas not to achieved effectively and proper medication provided to them. The people in the community would succumb to diseases and affect the other healthy people through the contraction of diseases. </w:t>
      </w:r>
    </w:p>
    <w:p w14:paraId="7DECF6E6" w14:textId="77777777" w:rsidR="00C369AF" w:rsidRDefault="00C369AF" w:rsidP="00E5335D">
      <w:pPr>
        <w:spacing w:after="0" w:line="480" w:lineRule="auto"/>
        <w:rPr>
          <w:rFonts w:cstheme="minorHAnsi"/>
          <w:b/>
          <w:bCs/>
          <w:color w:val="000000" w:themeColor="text1"/>
          <w:sz w:val="24"/>
          <w:szCs w:val="24"/>
        </w:rPr>
      </w:pPr>
    </w:p>
    <w:p w14:paraId="690225DC" w14:textId="61791A25" w:rsidR="00E5335D" w:rsidRPr="00C369AF" w:rsidRDefault="00E5335D" w:rsidP="00E5335D">
      <w:pPr>
        <w:spacing w:after="0" w:line="480" w:lineRule="auto"/>
        <w:rPr>
          <w:rFonts w:cstheme="minorHAnsi"/>
          <w:b/>
          <w:bCs/>
          <w:color w:val="000000" w:themeColor="text1"/>
          <w:sz w:val="24"/>
          <w:szCs w:val="24"/>
        </w:rPr>
      </w:pPr>
      <w:r w:rsidRPr="00C369AF">
        <w:rPr>
          <w:rFonts w:cstheme="minorHAnsi"/>
          <w:b/>
          <w:bCs/>
          <w:color w:val="000000" w:themeColor="text1"/>
          <w:sz w:val="24"/>
          <w:szCs w:val="24"/>
        </w:rPr>
        <w:t>Social Construct</w:t>
      </w:r>
    </w:p>
    <w:p w14:paraId="12734B61" w14:textId="48F2EFEB" w:rsidR="00E5335D" w:rsidRPr="00C369AF" w:rsidRDefault="00E5335D" w:rsidP="00E5335D">
      <w:pPr>
        <w:spacing w:after="0" w:line="480" w:lineRule="auto"/>
        <w:ind w:firstLine="720"/>
        <w:rPr>
          <w:rFonts w:cstheme="minorHAnsi"/>
          <w:color w:val="000000" w:themeColor="text1"/>
          <w:sz w:val="24"/>
          <w:szCs w:val="24"/>
        </w:rPr>
      </w:pPr>
      <w:r w:rsidRPr="00C369AF">
        <w:rPr>
          <w:rFonts w:cstheme="minorHAnsi"/>
          <w:color w:val="000000" w:themeColor="text1"/>
          <w:sz w:val="24"/>
          <w:szCs w:val="24"/>
        </w:rPr>
        <w:t xml:space="preserve">The kind of places that most of the people within parts of Australia live in needs to have appropriate network coverage to assist in the process of relaying health information (Kvedar, Coye &amp; Everett, 2018). The health workers within the rural areas face the problem of being able to cover a large population as compared to urban areas. The rural areas have got people who are not able to understand the information sent to their mobile technologies regarding health status. </w:t>
      </w:r>
      <w:proofErr w:type="gramStart"/>
      <w:r w:rsidRPr="00C369AF">
        <w:rPr>
          <w:rFonts w:cstheme="minorHAnsi"/>
          <w:color w:val="000000" w:themeColor="text1"/>
          <w:sz w:val="24"/>
          <w:szCs w:val="24"/>
        </w:rPr>
        <w:t>The majority of</w:t>
      </w:r>
      <w:proofErr w:type="gramEnd"/>
      <w:r w:rsidRPr="00C369AF">
        <w:rPr>
          <w:rFonts w:cstheme="minorHAnsi"/>
          <w:color w:val="000000" w:themeColor="text1"/>
          <w:sz w:val="24"/>
          <w:szCs w:val="24"/>
        </w:rPr>
        <w:t xml:space="preserve"> the rural areas lack the knowledge of evaluating the </w:t>
      </w:r>
      <w:r w:rsidR="00C369AF" w:rsidRPr="00C369AF">
        <w:rPr>
          <w:rFonts w:cstheme="minorHAnsi"/>
          <w:color w:val="000000" w:themeColor="text1"/>
          <w:sz w:val="24"/>
          <w:szCs w:val="24"/>
        </w:rPr>
        <w:t>telehealth care</w:t>
      </w:r>
      <w:r w:rsidRPr="00C369AF">
        <w:rPr>
          <w:rFonts w:cstheme="minorHAnsi"/>
          <w:color w:val="000000" w:themeColor="text1"/>
          <w:sz w:val="24"/>
          <w:szCs w:val="24"/>
        </w:rPr>
        <w:t xml:space="preserve"> information that may get sent to their technological devices (Hall &amp; McGraw, 2016). Telehealth provides health workers with a complicated process of being able to travel to many rural areas and explain the way data concerning the health of patients may get evaluated. The social life situation between people in rural and urban areas is different. A significant problem gets created due to a lack of providing adequate health records. The large population of people </w:t>
      </w:r>
      <w:r w:rsidRPr="00C369AF">
        <w:rPr>
          <w:rFonts w:cstheme="minorHAnsi"/>
          <w:color w:val="000000" w:themeColor="text1"/>
          <w:sz w:val="24"/>
          <w:szCs w:val="24"/>
        </w:rPr>
        <w:lastRenderedPageBreak/>
        <w:t>within rural communities has created challenges for health workers to provide appropriate health care.</w:t>
      </w:r>
    </w:p>
    <w:p w14:paraId="5E844A43" w14:textId="77777777" w:rsidR="00C369AF" w:rsidRDefault="00C369AF" w:rsidP="00E5335D">
      <w:pPr>
        <w:spacing w:after="0" w:line="480" w:lineRule="auto"/>
        <w:rPr>
          <w:rFonts w:cstheme="minorHAnsi"/>
          <w:b/>
          <w:bCs/>
          <w:color w:val="000000" w:themeColor="text1"/>
          <w:sz w:val="24"/>
          <w:szCs w:val="24"/>
        </w:rPr>
      </w:pPr>
    </w:p>
    <w:p w14:paraId="6C1F95A3" w14:textId="06C8C042" w:rsidR="00E5335D" w:rsidRPr="00401BCF" w:rsidRDefault="00E5335D" w:rsidP="00E5335D">
      <w:pPr>
        <w:spacing w:after="0" w:line="480" w:lineRule="auto"/>
        <w:rPr>
          <w:rFonts w:cstheme="minorHAnsi"/>
          <w:b/>
          <w:bCs/>
          <w:color w:val="000000" w:themeColor="text1"/>
          <w:sz w:val="24"/>
          <w:szCs w:val="24"/>
        </w:rPr>
      </w:pPr>
      <w:r w:rsidRPr="00401BCF">
        <w:rPr>
          <w:rFonts w:cstheme="minorHAnsi"/>
          <w:b/>
          <w:bCs/>
          <w:color w:val="000000" w:themeColor="text1"/>
          <w:sz w:val="24"/>
          <w:szCs w:val="24"/>
        </w:rPr>
        <w:t>Legal Variable</w:t>
      </w:r>
    </w:p>
    <w:p w14:paraId="12BC8069" w14:textId="747FAF68"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Telehealth has got the issues of patient privacy and confidentiality issues that affect the implementation of </w:t>
      </w:r>
      <w:r w:rsidR="00C369AF" w:rsidRPr="00401BCF">
        <w:rPr>
          <w:rFonts w:cstheme="minorHAnsi"/>
          <w:color w:val="000000" w:themeColor="text1"/>
          <w:sz w:val="24"/>
          <w:szCs w:val="24"/>
        </w:rPr>
        <w:t>telehealth care</w:t>
      </w:r>
      <w:r w:rsidRPr="00401BCF">
        <w:rPr>
          <w:rFonts w:cstheme="minorHAnsi"/>
          <w:color w:val="000000" w:themeColor="text1"/>
          <w:sz w:val="24"/>
          <w:szCs w:val="24"/>
        </w:rPr>
        <w:t xml:space="preserve"> commands. The patient privacy may get hampered because the database may be hacked and wrong information concerning the health status of a patient provided. Most people within the society may, at times, get equipped with incorrect information about their health situation due to a lack of patient privacy within the telehealth platforms (Hall &amp; McGraw, 2016). Most of the health workers can also tamper with the information provided on the video-link platforms. Patients must get provided with proper technological devices like computers that contain the appropriate password to reduce the case of hacking their health records. </w:t>
      </w:r>
    </w:p>
    <w:p w14:paraId="093E6F28" w14:textId="77777777" w:rsidR="00973B80" w:rsidRDefault="00973B80" w:rsidP="00C369AF">
      <w:pPr>
        <w:spacing w:line="480" w:lineRule="auto"/>
        <w:rPr>
          <w:rFonts w:cstheme="minorHAnsi"/>
          <w:b/>
          <w:color w:val="000000" w:themeColor="text1"/>
          <w:sz w:val="24"/>
          <w:szCs w:val="24"/>
        </w:rPr>
      </w:pPr>
    </w:p>
    <w:p w14:paraId="6496E8BA" w14:textId="11EB418D" w:rsidR="00E5335D" w:rsidRPr="00401BCF" w:rsidRDefault="00E5335D" w:rsidP="00C369AF">
      <w:pPr>
        <w:spacing w:line="480" w:lineRule="auto"/>
        <w:rPr>
          <w:rFonts w:cstheme="minorHAnsi"/>
          <w:b/>
          <w:i/>
          <w:iCs/>
          <w:color w:val="000000" w:themeColor="text1"/>
          <w:sz w:val="24"/>
          <w:szCs w:val="24"/>
        </w:rPr>
      </w:pPr>
      <w:r w:rsidRPr="00401BCF">
        <w:rPr>
          <w:rFonts w:cstheme="minorHAnsi"/>
          <w:b/>
          <w:i/>
          <w:iCs/>
          <w:color w:val="000000" w:themeColor="text1"/>
          <w:sz w:val="24"/>
          <w:szCs w:val="24"/>
        </w:rPr>
        <w:t>Proposition Statements</w:t>
      </w:r>
      <w:r w:rsidR="00441527" w:rsidRPr="00401BCF">
        <w:rPr>
          <w:rFonts w:cstheme="minorHAnsi"/>
          <w:b/>
          <w:i/>
          <w:iCs/>
          <w:color w:val="000000" w:themeColor="text1"/>
          <w:sz w:val="24"/>
          <w:szCs w:val="24"/>
        </w:rPr>
        <w:t>:</w:t>
      </w:r>
    </w:p>
    <w:p w14:paraId="0C6B0456" w14:textId="77777777" w:rsidR="00E5335D" w:rsidRPr="00401BCF" w:rsidRDefault="00E5335D" w:rsidP="00C369AF">
      <w:pPr>
        <w:spacing w:after="0" w:line="480" w:lineRule="auto"/>
        <w:rPr>
          <w:rFonts w:cstheme="minorHAnsi"/>
          <w:b/>
          <w:bCs/>
          <w:color w:val="000000" w:themeColor="text1"/>
          <w:sz w:val="24"/>
          <w:szCs w:val="24"/>
        </w:rPr>
      </w:pPr>
      <w:r w:rsidRPr="00401BCF">
        <w:rPr>
          <w:rFonts w:cstheme="minorHAnsi"/>
          <w:b/>
          <w:bCs/>
          <w:color w:val="000000" w:themeColor="text1"/>
          <w:sz w:val="24"/>
          <w:szCs w:val="24"/>
        </w:rPr>
        <w:t xml:space="preserve">Benefits of telehealth </w:t>
      </w:r>
    </w:p>
    <w:p w14:paraId="009205C7" w14:textId="77777777"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Telehealth has grown tremendously in the current world to assist most people in being able to be diagnosed, and healthcare data appropriately evaluated (Kvedar, Coye &amp; Everett, 2018). The level of education amongst the people is vital to help people in accessing healthcare patterns without difficulty. The benefits of telehealth have been useful to the patients, </w:t>
      </w:r>
      <w:r w:rsidRPr="00401BCF">
        <w:rPr>
          <w:rFonts w:cstheme="minorHAnsi"/>
          <w:color w:val="000000" w:themeColor="text1"/>
          <w:sz w:val="24"/>
          <w:szCs w:val="24"/>
        </w:rPr>
        <w:lastRenderedPageBreak/>
        <w:t>healthcare workers, and communities in which computer technologies are used. The benefits of telehealth get discussed as follows;</w:t>
      </w:r>
    </w:p>
    <w:p w14:paraId="2E4C1C79" w14:textId="77777777" w:rsidR="009E69EC" w:rsidRPr="00401BCF" w:rsidRDefault="009E69EC" w:rsidP="00C369AF">
      <w:pPr>
        <w:spacing w:after="0" w:line="480" w:lineRule="auto"/>
        <w:rPr>
          <w:rFonts w:cstheme="minorHAnsi"/>
          <w:i/>
          <w:iCs/>
          <w:color w:val="000000" w:themeColor="text1"/>
          <w:sz w:val="24"/>
          <w:szCs w:val="24"/>
        </w:rPr>
      </w:pPr>
    </w:p>
    <w:p w14:paraId="7CF44F0C" w14:textId="440AE5BE" w:rsidR="00E5335D" w:rsidRPr="00401BCF" w:rsidRDefault="00E5335D" w:rsidP="00CF43A3">
      <w:pPr>
        <w:spacing w:after="0" w:line="240" w:lineRule="auto"/>
        <w:rPr>
          <w:rFonts w:cstheme="minorHAnsi"/>
          <w:b/>
          <w:bCs/>
          <w:i/>
          <w:iCs/>
          <w:color w:val="000000" w:themeColor="text1"/>
          <w:sz w:val="24"/>
          <w:szCs w:val="24"/>
        </w:rPr>
      </w:pPr>
      <w:r w:rsidRPr="00401BCF">
        <w:rPr>
          <w:rFonts w:cstheme="minorHAnsi"/>
          <w:b/>
          <w:bCs/>
          <w:i/>
          <w:iCs/>
          <w:color w:val="000000" w:themeColor="text1"/>
          <w:sz w:val="24"/>
          <w:szCs w:val="24"/>
        </w:rPr>
        <w:t>Normative statement</w:t>
      </w:r>
      <w:r w:rsidR="00441527" w:rsidRPr="00401BCF">
        <w:rPr>
          <w:rFonts w:cstheme="minorHAnsi"/>
          <w:b/>
          <w:bCs/>
          <w:i/>
          <w:iCs/>
          <w:color w:val="000000" w:themeColor="text1"/>
          <w:sz w:val="24"/>
          <w:szCs w:val="24"/>
        </w:rPr>
        <w:t>:</w:t>
      </w:r>
    </w:p>
    <w:p w14:paraId="5395352D" w14:textId="77777777" w:rsidR="00CF43A3" w:rsidRDefault="00CF43A3" w:rsidP="00CF43A3">
      <w:pPr>
        <w:spacing w:after="0" w:line="240" w:lineRule="auto"/>
        <w:rPr>
          <w:rFonts w:cstheme="minorHAnsi"/>
          <w:b/>
          <w:bCs/>
          <w:color w:val="000000" w:themeColor="text1"/>
          <w:sz w:val="24"/>
          <w:szCs w:val="24"/>
        </w:rPr>
      </w:pPr>
    </w:p>
    <w:p w14:paraId="4389828F" w14:textId="065059E4" w:rsidR="00E5335D" w:rsidRPr="00401BCF" w:rsidRDefault="00E5335D" w:rsidP="00CF43A3">
      <w:pPr>
        <w:spacing w:after="0" w:line="240" w:lineRule="auto"/>
        <w:rPr>
          <w:rFonts w:cstheme="minorHAnsi"/>
          <w:b/>
          <w:bCs/>
          <w:color w:val="000000" w:themeColor="text1"/>
          <w:sz w:val="24"/>
          <w:szCs w:val="24"/>
        </w:rPr>
      </w:pPr>
      <w:r w:rsidRPr="00401BCF">
        <w:rPr>
          <w:rFonts w:cstheme="minorHAnsi"/>
          <w:b/>
          <w:bCs/>
          <w:color w:val="000000" w:themeColor="text1"/>
          <w:sz w:val="24"/>
          <w:szCs w:val="24"/>
        </w:rPr>
        <w:t>Proper communication amongst doctors and clients</w:t>
      </w:r>
    </w:p>
    <w:p w14:paraId="63A12ECC" w14:textId="77777777" w:rsidR="00CF43A3" w:rsidRDefault="00CF43A3" w:rsidP="00E5335D">
      <w:pPr>
        <w:spacing w:after="0" w:line="480" w:lineRule="auto"/>
        <w:ind w:firstLine="720"/>
        <w:rPr>
          <w:rFonts w:cstheme="minorHAnsi"/>
          <w:color w:val="000000" w:themeColor="text1"/>
          <w:sz w:val="24"/>
          <w:szCs w:val="24"/>
        </w:rPr>
      </w:pPr>
    </w:p>
    <w:p w14:paraId="0D628F6E" w14:textId="0F2A44E1"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The doctors use mobile technology to communicate with their clients about the kind of diseases that affects them. The use of internet technology has increased the process of flexibility and movability that is used to reach clients. The doctors can obtain information about people suffering from various diseases after a short period (Kvedar, Coye &amp; Everett, 2018). Access to remote areas can get achieved </w:t>
      </w:r>
      <w:proofErr w:type="gramStart"/>
      <w:r w:rsidRPr="00401BCF">
        <w:rPr>
          <w:rFonts w:cstheme="minorHAnsi"/>
          <w:color w:val="000000" w:themeColor="text1"/>
          <w:sz w:val="24"/>
          <w:szCs w:val="24"/>
        </w:rPr>
        <w:t>through the use of</w:t>
      </w:r>
      <w:proofErr w:type="gramEnd"/>
      <w:r w:rsidRPr="00401BCF">
        <w:rPr>
          <w:rFonts w:cstheme="minorHAnsi"/>
          <w:color w:val="000000" w:themeColor="text1"/>
          <w:sz w:val="24"/>
          <w:szCs w:val="24"/>
        </w:rPr>
        <w:t xml:space="preserve"> systematic technological devices in which the clients can speak through emails and telephone. The technical tools assist in the process of communicating the diagnosis plan and diseases that a client may be suffering. Fast technology is useful in ensuring that patients who experience problems of depression and sensory impairment to be provided with a quicker healing process. </w:t>
      </w:r>
    </w:p>
    <w:p w14:paraId="73EE59A4" w14:textId="77777777" w:rsidR="00282EB2" w:rsidRPr="00401BCF" w:rsidRDefault="00282EB2" w:rsidP="00282EB2">
      <w:pPr>
        <w:spacing w:after="0" w:line="480" w:lineRule="auto"/>
        <w:rPr>
          <w:rFonts w:cstheme="minorHAnsi"/>
          <w:color w:val="000000" w:themeColor="text1"/>
          <w:sz w:val="24"/>
          <w:szCs w:val="24"/>
        </w:rPr>
      </w:pPr>
    </w:p>
    <w:p w14:paraId="19251C85" w14:textId="0BE89024" w:rsidR="00E5335D" w:rsidRPr="00401BCF" w:rsidRDefault="00E5335D" w:rsidP="00282EB2">
      <w:pPr>
        <w:spacing w:after="0" w:line="480" w:lineRule="auto"/>
        <w:rPr>
          <w:rFonts w:cstheme="minorHAnsi"/>
          <w:b/>
          <w:bCs/>
          <w:color w:val="000000" w:themeColor="text1"/>
          <w:sz w:val="24"/>
          <w:szCs w:val="24"/>
        </w:rPr>
      </w:pPr>
      <w:r w:rsidRPr="00401BCF">
        <w:rPr>
          <w:rFonts w:cstheme="minorHAnsi"/>
          <w:b/>
          <w:bCs/>
          <w:color w:val="000000" w:themeColor="text1"/>
          <w:sz w:val="24"/>
          <w:szCs w:val="24"/>
        </w:rPr>
        <w:t>Referral of patients to other specialists</w:t>
      </w:r>
    </w:p>
    <w:p w14:paraId="3FC3DE94" w14:textId="77777777" w:rsidR="00E5335D" w:rsidRPr="00401BCF" w:rsidRDefault="00E5335D" w:rsidP="00E5335D">
      <w:pPr>
        <w:spacing w:after="0" w:line="480" w:lineRule="auto"/>
        <w:ind w:firstLine="720"/>
        <w:rPr>
          <w:rFonts w:cstheme="minorHAnsi"/>
          <w:color w:val="000000" w:themeColor="text1"/>
          <w:sz w:val="24"/>
          <w:szCs w:val="24"/>
        </w:rPr>
      </w:pPr>
      <w:r w:rsidRPr="00401BCF">
        <w:rPr>
          <w:rFonts w:cstheme="minorHAnsi"/>
          <w:color w:val="000000" w:themeColor="text1"/>
          <w:sz w:val="24"/>
          <w:szCs w:val="24"/>
        </w:rPr>
        <w:t xml:space="preserve">Telehealth has got the benefit of ensuring patients get directly referred to a specialist who can manage the condition they are suffering. The usability of the technological devices amongst the doctors has got accepted widely. Most of the clients with various diseases can get referred to a specific doctor who can carry out proper treatment (Bradford, Caffery &amp; Smith, 2016). The information technology used by doctors to refer clients to specialists who </w:t>
      </w:r>
      <w:proofErr w:type="gramStart"/>
      <w:r w:rsidRPr="00401BCF">
        <w:rPr>
          <w:rFonts w:cstheme="minorHAnsi"/>
          <w:color w:val="000000" w:themeColor="text1"/>
          <w:sz w:val="24"/>
          <w:szCs w:val="24"/>
        </w:rPr>
        <w:t>are considered to be</w:t>
      </w:r>
      <w:proofErr w:type="gramEnd"/>
      <w:r w:rsidRPr="00401BCF">
        <w:rPr>
          <w:rFonts w:cstheme="minorHAnsi"/>
          <w:color w:val="000000" w:themeColor="text1"/>
          <w:sz w:val="24"/>
          <w:szCs w:val="24"/>
        </w:rPr>
        <w:t xml:space="preserve"> up to date; hence, most of the sick people would like to receive their services. </w:t>
      </w:r>
      <w:r w:rsidRPr="00401BCF">
        <w:rPr>
          <w:rFonts w:cstheme="minorHAnsi"/>
          <w:color w:val="000000" w:themeColor="text1"/>
          <w:sz w:val="24"/>
          <w:szCs w:val="24"/>
        </w:rPr>
        <w:lastRenderedPageBreak/>
        <w:t xml:space="preserve">The process of duplicating the health results of clients can get reduced </w:t>
      </w:r>
      <w:proofErr w:type="gramStart"/>
      <w:r w:rsidRPr="00401BCF">
        <w:rPr>
          <w:rFonts w:cstheme="minorHAnsi"/>
          <w:color w:val="000000" w:themeColor="text1"/>
          <w:sz w:val="24"/>
          <w:szCs w:val="24"/>
        </w:rPr>
        <w:t>through the use of</w:t>
      </w:r>
      <w:proofErr w:type="gramEnd"/>
      <w:r w:rsidRPr="00401BCF">
        <w:rPr>
          <w:rFonts w:cstheme="minorHAnsi"/>
          <w:color w:val="000000" w:themeColor="text1"/>
          <w:sz w:val="24"/>
          <w:szCs w:val="24"/>
        </w:rPr>
        <w:t xml:space="preserve"> telehealth information. Results obtained from patients' diagnoses usually are appropriate in the provision of quantitative data concerning a patient's health status. Referral of clients is done through the mobile technology that is efficient in faster delivery of information about the patients' healthcare. The healthcare access amongst people can get reached within both urban and rural areas (Hall &amp; McGraw, 2016).</w:t>
      </w:r>
    </w:p>
    <w:p w14:paraId="583E9973" w14:textId="77777777" w:rsidR="00E5335D" w:rsidRPr="00401BCF" w:rsidRDefault="00E5335D" w:rsidP="00282EB2">
      <w:pPr>
        <w:spacing w:line="480" w:lineRule="auto"/>
        <w:rPr>
          <w:rFonts w:cstheme="minorHAnsi"/>
          <w:b/>
          <w:color w:val="000000" w:themeColor="text1"/>
          <w:sz w:val="24"/>
          <w:szCs w:val="24"/>
        </w:rPr>
      </w:pPr>
      <w:r w:rsidRPr="00401BCF">
        <w:rPr>
          <w:rFonts w:cstheme="minorHAnsi"/>
          <w:b/>
          <w:color w:val="000000" w:themeColor="text1"/>
          <w:sz w:val="24"/>
          <w:szCs w:val="24"/>
        </w:rPr>
        <w:t>Research Question</w:t>
      </w:r>
    </w:p>
    <w:p w14:paraId="7491A7C4" w14:textId="77777777" w:rsidR="00E5335D" w:rsidRPr="00401BCF" w:rsidRDefault="00E5335D" w:rsidP="00E5335D">
      <w:pPr>
        <w:spacing w:line="480" w:lineRule="auto"/>
        <w:ind w:firstLine="720"/>
        <w:rPr>
          <w:rFonts w:cstheme="minorHAnsi"/>
          <w:color w:val="000000" w:themeColor="text1"/>
          <w:sz w:val="24"/>
          <w:szCs w:val="24"/>
        </w:rPr>
      </w:pPr>
      <w:r w:rsidRPr="00401BCF">
        <w:rPr>
          <w:rFonts w:cstheme="minorHAnsi"/>
          <w:color w:val="000000" w:themeColor="text1"/>
          <w:sz w:val="24"/>
          <w:szCs w:val="24"/>
        </w:rPr>
        <w:t xml:space="preserve">What is the best method that can get used in the provision of treatment and diagnosis of patients in both rural and urban areas? The question aims at determining the effectiveness of telehealth in attending to patients in various parts of the United States. Telehealth intervention's significance gets determined through activities it creates.  </w:t>
      </w:r>
    </w:p>
    <w:p w14:paraId="1BF5755F" w14:textId="77777777" w:rsidR="00591CCE" w:rsidRPr="00401BCF" w:rsidRDefault="00591CCE" w:rsidP="005E18AD">
      <w:pPr>
        <w:spacing w:after="0" w:line="480" w:lineRule="auto"/>
        <w:rPr>
          <w:rFonts w:cstheme="minorHAnsi"/>
          <w:b/>
          <w:bCs/>
          <w:sz w:val="24"/>
          <w:szCs w:val="24"/>
          <w:u w:val="single"/>
        </w:rPr>
      </w:pPr>
    </w:p>
    <w:p w14:paraId="622F1BF3" w14:textId="77777777" w:rsidR="005E18AD" w:rsidRPr="00401BCF" w:rsidRDefault="005E18AD" w:rsidP="005E18AD">
      <w:pPr>
        <w:spacing w:after="0" w:line="480" w:lineRule="auto"/>
        <w:rPr>
          <w:rFonts w:cstheme="minorHAnsi"/>
          <w:b/>
          <w:bCs/>
          <w:sz w:val="24"/>
          <w:szCs w:val="24"/>
        </w:rPr>
      </w:pPr>
    </w:p>
    <w:p w14:paraId="4E95EA71" w14:textId="77777777" w:rsidR="002421E4" w:rsidRPr="00401BCF" w:rsidRDefault="002421E4">
      <w:pPr>
        <w:spacing w:after="160" w:line="259" w:lineRule="auto"/>
        <w:rPr>
          <w:rFonts w:cstheme="minorHAnsi"/>
          <w:b/>
          <w:bCs/>
          <w:sz w:val="24"/>
          <w:szCs w:val="24"/>
          <w:u w:val="single"/>
        </w:rPr>
      </w:pPr>
      <w:r w:rsidRPr="00401BCF">
        <w:rPr>
          <w:rFonts w:cstheme="minorHAnsi"/>
          <w:b/>
          <w:bCs/>
          <w:sz w:val="24"/>
          <w:szCs w:val="24"/>
          <w:u w:val="single"/>
        </w:rPr>
        <w:br w:type="page"/>
      </w:r>
    </w:p>
    <w:p w14:paraId="6468F930" w14:textId="03722F86" w:rsidR="005E18AD" w:rsidRPr="00401BCF" w:rsidRDefault="005E18AD" w:rsidP="00591CCE">
      <w:pPr>
        <w:rPr>
          <w:rFonts w:cstheme="minorHAnsi"/>
          <w:b/>
          <w:bCs/>
          <w:sz w:val="24"/>
          <w:szCs w:val="24"/>
        </w:rPr>
      </w:pPr>
      <w:r w:rsidRPr="00401BCF">
        <w:rPr>
          <w:rFonts w:cstheme="minorHAnsi"/>
          <w:b/>
          <w:bCs/>
          <w:sz w:val="24"/>
          <w:szCs w:val="24"/>
          <w:u w:val="single"/>
        </w:rPr>
        <w:lastRenderedPageBreak/>
        <w:t>Literature Search Plan</w:t>
      </w:r>
    </w:p>
    <w:p w14:paraId="2A2C836D" w14:textId="3BC3FC56" w:rsidR="000B1C4D" w:rsidRPr="00401BCF" w:rsidRDefault="000B1C4D" w:rsidP="000B1C4D">
      <w:pPr>
        <w:spacing w:after="0" w:line="240" w:lineRule="auto"/>
        <w:rPr>
          <w:rFonts w:cstheme="minorHAnsi"/>
          <w:bCs/>
          <w:sz w:val="24"/>
          <w:szCs w:val="24"/>
        </w:rPr>
      </w:pPr>
      <w:r w:rsidRPr="00401BCF">
        <w:rPr>
          <w:rFonts w:cstheme="minorHAnsi"/>
          <w:bCs/>
          <w:sz w:val="24"/>
          <w:szCs w:val="24"/>
        </w:rPr>
        <w:t>These are the parameters you set to guide your search of the literature most relevant to your research topic.</w:t>
      </w:r>
      <w:r w:rsidR="00E11676" w:rsidRPr="00401BCF">
        <w:rPr>
          <w:rFonts w:cstheme="minorHAnsi"/>
          <w:bCs/>
          <w:sz w:val="24"/>
          <w:szCs w:val="24"/>
        </w:rPr>
        <w:t xml:space="preserve"> Full sentences are not required. </w:t>
      </w:r>
    </w:p>
    <w:p w14:paraId="08BAB009" w14:textId="77777777" w:rsidR="000B1C4D" w:rsidRPr="00401BCF" w:rsidRDefault="000B1C4D" w:rsidP="005E18AD">
      <w:pPr>
        <w:spacing w:after="0" w:line="240" w:lineRule="auto"/>
        <w:rPr>
          <w:rFonts w:cstheme="minorHAnsi"/>
          <w:b/>
          <w:bCs/>
          <w:sz w:val="24"/>
          <w:szCs w:val="24"/>
        </w:rPr>
      </w:pPr>
    </w:p>
    <w:p w14:paraId="7D000F06" w14:textId="77777777" w:rsidR="005E18AD" w:rsidRPr="00401BCF" w:rsidRDefault="005E18AD" w:rsidP="005E18AD">
      <w:pPr>
        <w:spacing w:after="0" w:line="240" w:lineRule="auto"/>
        <w:rPr>
          <w:rFonts w:cstheme="minorHAnsi"/>
          <w:sz w:val="24"/>
          <w:szCs w:val="24"/>
        </w:rPr>
      </w:pPr>
      <w:r w:rsidRPr="00401BCF">
        <w:rPr>
          <w:rFonts w:cstheme="minorHAnsi"/>
          <w:b/>
          <w:bCs/>
          <w:sz w:val="24"/>
          <w:szCs w:val="24"/>
        </w:rPr>
        <w:t>Sources</w:t>
      </w:r>
      <w:r w:rsidR="000C0136" w:rsidRPr="00401BCF">
        <w:rPr>
          <w:rFonts w:cstheme="minorHAnsi"/>
          <w:b/>
          <w:bCs/>
          <w:sz w:val="24"/>
          <w:szCs w:val="24"/>
        </w:rPr>
        <w:t xml:space="preserve"> </w:t>
      </w:r>
      <w:r w:rsidRPr="00401BCF">
        <w:rPr>
          <w:rFonts w:cstheme="minorHAnsi"/>
          <w:b/>
          <w:bCs/>
          <w:sz w:val="24"/>
          <w:szCs w:val="24"/>
        </w:rPr>
        <w:t xml:space="preserve"> </w:t>
      </w:r>
    </w:p>
    <w:p w14:paraId="064D5D82" w14:textId="77777777" w:rsidR="000C0136" w:rsidRPr="00401BCF" w:rsidRDefault="000C0136" w:rsidP="005E18AD">
      <w:pPr>
        <w:spacing w:after="0" w:line="240" w:lineRule="auto"/>
        <w:rPr>
          <w:rFonts w:cstheme="minorHAnsi"/>
          <w:sz w:val="24"/>
          <w:szCs w:val="24"/>
        </w:rPr>
      </w:pPr>
    </w:p>
    <w:p w14:paraId="250961B1" w14:textId="77777777" w:rsidR="00F23BD1" w:rsidRPr="00401BCF" w:rsidRDefault="00F23BD1" w:rsidP="00F23BD1">
      <w:pPr>
        <w:spacing w:after="0" w:line="480" w:lineRule="auto"/>
        <w:rPr>
          <w:rFonts w:cstheme="minorHAnsi"/>
          <w:sz w:val="24"/>
          <w:szCs w:val="24"/>
        </w:rPr>
      </w:pPr>
      <w:r w:rsidRPr="00401BCF">
        <w:rPr>
          <w:rFonts w:cstheme="minorHAnsi"/>
          <w:sz w:val="24"/>
          <w:szCs w:val="24"/>
        </w:rPr>
        <w:t xml:space="preserve">The database that contains information relating to the study is Telehealth Medicine in America and Database of New York Telehealth systems. The information contained in the websites is useful in providing deeper understanding of benefits created by telehealth. The journals include Telehealth Expectation in the US and International Journal for Telehealth in America. They are effective in creating understanding of data concerning health activities created by online gadgets. </w:t>
      </w:r>
    </w:p>
    <w:p w14:paraId="6B4163C8" w14:textId="77777777" w:rsidR="000C0136" w:rsidRPr="00401BCF" w:rsidRDefault="000C0136" w:rsidP="005E18AD">
      <w:pPr>
        <w:spacing w:after="0" w:line="240" w:lineRule="auto"/>
        <w:rPr>
          <w:rFonts w:cstheme="minorHAnsi"/>
          <w:b/>
          <w:sz w:val="24"/>
          <w:szCs w:val="24"/>
        </w:rPr>
      </w:pPr>
    </w:p>
    <w:p w14:paraId="469DE345" w14:textId="62C18F9B" w:rsidR="000C0136" w:rsidRPr="00401BCF" w:rsidRDefault="000C0136" w:rsidP="005E18AD">
      <w:pPr>
        <w:spacing w:after="0" w:line="240" w:lineRule="auto"/>
        <w:rPr>
          <w:rFonts w:cstheme="minorHAnsi"/>
          <w:sz w:val="24"/>
          <w:szCs w:val="24"/>
        </w:rPr>
      </w:pPr>
    </w:p>
    <w:p w14:paraId="3224B266" w14:textId="77777777" w:rsidR="000C0136" w:rsidRPr="00401BCF" w:rsidRDefault="00F94ABB" w:rsidP="005E18AD">
      <w:pPr>
        <w:spacing w:after="0" w:line="240" w:lineRule="auto"/>
        <w:rPr>
          <w:rFonts w:cstheme="minorHAnsi"/>
          <w:b/>
          <w:bCs/>
          <w:sz w:val="24"/>
          <w:szCs w:val="24"/>
        </w:rPr>
      </w:pPr>
      <w:r>
        <w:rPr>
          <w:rFonts w:cstheme="minorHAnsi"/>
          <w:b/>
          <w:bCs/>
          <w:sz w:val="24"/>
          <w:szCs w:val="24"/>
        </w:rPr>
        <w:pict w14:anchorId="27B9869D">
          <v:rect id="_x0000_i1025" style="width:0;height:1.5pt" o:hralign="center" o:hrstd="t" o:hr="t" fillcolor="#a0a0a0" stroked="f"/>
        </w:pict>
      </w:r>
    </w:p>
    <w:p w14:paraId="44DCAED9" w14:textId="0D47162F" w:rsidR="005E18AD" w:rsidRPr="00401BCF" w:rsidRDefault="002F1069" w:rsidP="005E18AD">
      <w:pPr>
        <w:spacing w:after="0" w:line="480" w:lineRule="auto"/>
        <w:rPr>
          <w:rFonts w:cstheme="minorHAnsi"/>
          <w:b/>
          <w:bCs/>
          <w:sz w:val="24"/>
          <w:szCs w:val="24"/>
        </w:rPr>
      </w:pPr>
      <w:r w:rsidRPr="00401BCF">
        <w:rPr>
          <w:rFonts w:cstheme="minorHAnsi"/>
          <w:b/>
          <w:bCs/>
          <w:sz w:val="24"/>
          <w:szCs w:val="24"/>
        </w:rPr>
        <w:t>Keywords:</w:t>
      </w:r>
    </w:p>
    <w:tbl>
      <w:tblPr>
        <w:tblStyle w:val="LightShading"/>
        <w:tblW w:w="954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3469"/>
        <w:gridCol w:w="3666"/>
      </w:tblGrid>
      <w:tr w:rsidR="005E18AD" w:rsidRPr="00401BCF" w14:paraId="54365DB0" w14:textId="77777777" w:rsidTr="00401BCF">
        <w:trPr>
          <w:cnfStyle w:val="100000000000" w:firstRow="1" w:lastRow="0" w:firstColumn="0" w:lastColumn="0" w:oddVBand="0" w:evenVBand="0" w:oddHBand="0" w:evenHBand="0" w:firstRowFirstColumn="0" w:firstRowLastColumn="0" w:lastRowFirstColumn="0" w:lastRowLastColumn="0"/>
          <w:trHeight w:val="1458"/>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12C92B9" w14:textId="77777777" w:rsidR="005E18AD" w:rsidRPr="00401BCF" w:rsidRDefault="005E18AD">
            <w:pPr>
              <w:spacing w:after="0" w:line="240" w:lineRule="auto"/>
              <w:rPr>
                <w:rFonts w:cstheme="minorHAnsi"/>
                <w:sz w:val="24"/>
                <w:szCs w:val="24"/>
              </w:rPr>
            </w:pPr>
            <w:r w:rsidRPr="00401BCF">
              <w:rPr>
                <w:rFonts w:cstheme="minorHAnsi"/>
                <w:sz w:val="24"/>
                <w:szCs w:val="24"/>
              </w:rPr>
              <w:t>Single terms</w:t>
            </w:r>
          </w:p>
        </w:tc>
        <w:tc>
          <w:tcPr>
            <w:tcW w:w="346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06059F86" w14:textId="77777777" w:rsidR="005E18AD" w:rsidRPr="00401BCF"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sz w:val="24"/>
                <w:szCs w:val="24"/>
              </w:rPr>
              <w:t xml:space="preserve">Term combinations using Booleans </w:t>
            </w:r>
          </w:p>
        </w:tc>
        <w:tc>
          <w:tcPr>
            <w:tcW w:w="3666"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20C582C4" w14:textId="77777777" w:rsidR="005E18AD" w:rsidRPr="00401BCF"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sz w:val="24"/>
                <w:szCs w:val="24"/>
              </w:rPr>
              <w:t>Phrases</w:t>
            </w:r>
          </w:p>
        </w:tc>
      </w:tr>
      <w:tr w:rsidR="005E18AD" w:rsidRPr="00401BCF" w14:paraId="56E1E397" w14:textId="77777777" w:rsidTr="00401BCF">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hideMark/>
          </w:tcPr>
          <w:p w14:paraId="44B50387" w14:textId="7EBB4CCF" w:rsidR="005E18AD" w:rsidRPr="00401BCF" w:rsidRDefault="001C1DAB" w:rsidP="0002460A">
            <w:pPr>
              <w:spacing w:after="0" w:line="240" w:lineRule="auto"/>
              <w:rPr>
                <w:rFonts w:cstheme="minorHAnsi"/>
                <w:b w:val="0"/>
                <w:bCs w:val="0"/>
                <w:color w:val="FF0000"/>
                <w:sz w:val="24"/>
                <w:szCs w:val="24"/>
              </w:rPr>
            </w:pPr>
            <w:r w:rsidRPr="00401BCF">
              <w:rPr>
                <w:rFonts w:cstheme="minorHAnsi"/>
                <w:b w:val="0"/>
                <w:bCs w:val="0"/>
                <w:color w:val="FF0000"/>
                <w:sz w:val="24"/>
                <w:szCs w:val="24"/>
              </w:rPr>
              <w:t>Telehealth</w:t>
            </w:r>
          </w:p>
        </w:tc>
        <w:tc>
          <w:tcPr>
            <w:tcW w:w="3469" w:type="dxa"/>
            <w:tcBorders>
              <w:top w:val="single" w:sz="4" w:space="0" w:color="auto"/>
              <w:left w:val="single" w:sz="4" w:space="0" w:color="auto"/>
              <w:bottom w:val="single" w:sz="4" w:space="0" w:color="auto"/>
              <w:right w:val="single" w:sz="4" w:space="0" w:color="auto"/>
            </w:tcBorders>
            <w:hideMark/>
          </w:tcPr>
          <w:p w14:paraId="6F551CAB" w14:textId="6251FBE0" w:rsidR="005E18AD" w:rsidRPr="00401BCF" w:rsidRDefault="000765A5" w:rsidP="0002460A">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bCs/>
                <w:color w:val="FF0000"/>
                <w:sz w:val="24"/>
                <w:szCs w:val="24"/>
              </w:rPr>
            </w:pPr>
            <w:r w:rsidRPr="00401BCF">
              <w:rPr>
                <w:rFonts w:cstheme="minorHAnsi"/>
                <w:bCs/>
                <w:color w:val="FF0000"/>
                <w:sz w:val="24"/>
                <w:szCs w:val="24"/>
              </w:rPr>
              <w:t>Telehealth and technology</w:t>
            </w:r>
          </w:p>
        </w:tc>
        <w:tc>
          <w:tcPr>
            <w:tcW w:w="3666" w:type="dxa"/>
            <w:tcBorders>
              <w:top w:val="single" w:sz="4" w:space="0" w:color="auto"/>
              <w:left w:val="single" w:sz="4" w:space="0" w:color="auto"/>
              <w:bottom w:val="single" w:sz="4" w:space="0" w:color="auto"/>
              <w:right w:val="single" w:sz="4" w:space="0" w:color="auto"/>
            </w:tcBorders>
            <w:hideMark/>
          </w:tcPr>
          <w:p w14:paraId="2F39C907" w14:textId="5E0188AF" w:rsidR="005E18AD" w:rsidRPr="00401BCF" w:rsidRDefault="00150D10">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bCs/>
                <w:color w:val="FF0000"/>
                <w:sz w:val="24"/>
                <w:szCs w:val="24"/>
              </w:rPr>
            </w:pPr>
            <w:r w:rsidRPr="00401BCF">
              <w:rPr>
                <w:rFonts w:cstheme="minorHAnsi"/>
                <w:bCs/>
                <w:color w:val="FF0000"/>
                <w:sz w:val="24"/>
                <w:szCs w:val="24"/>
              </w:rPr>
              <w:t>Effect on healthcare provisions</w:t>
            </w:r>
          </w:p>
        </w:tc>
      </w:tr>
      <w:tr w:rsidR="005E18AD" w:rsidRPr="00401BCF" w14:paraId="10626955" w14:textId="77777777" w:rsidTr="00401BCF">
        <w:trPr>
          <w:trHeight w:val="672"/>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hideMark/>
          </w:tcPr>
          <w:p w14:paraId="32E4EDB9" w14:textId="1D602764" w:rsidR="005E18AD" w:rsidRPr="00401BCF" w:rsidRDefault="008C6DED" w:rsidP="0002460A">
            <w:pPr>
              <w:spacing w:after="0" w:line="240" w:lineRule="auto"/>
              <w:rPr>
                <w:rFonts w:cstheme="minorHAnsi"/>
                <w:b w:val="0"/>
                <w:bCs w:val="0"/>
                <w:color w:val="FF0000"/>
                <w:sz w:val="24"/>
                <w:szCs w:val="24"/>
              </w:rPr>
            </w:pPr>
            <w:r w:rsidRPr="00401BCF">
              <w:rPr>
                <w:rFonts w:cstheme="minorHAnsi"/>
                <w:b w:val="0"/>
                <w:bCs w:val="0"/>
                <w:color w:val="FF0000"/>
                <w:sz w:val="24"/>
                <w:szCs w:val="24"/>
              </w:rPr>
              <w:t>Referral of clients</w:t>
            </w:r>
          </w:p>
        </w:tc>
        <w:tc>
          <w:tcPr>
            <w:tcW w:w="3469" w:type="dxa"/>
            <w:tcBorders>
              <w:top w:val="single" w:sz="4" w:space="0" w:color="auto"/>
              <w:left w:val="single" w:sz="4" w:space="0" w:color="auto"/>
              <w:bottom w:val="single" w:sz="4" w:space="0" w:color="auto"/>
              <w:right w:val="single" w:sz="4" w:space="0" w:color="auto"/>
            </w:tcBorders>
          </w:tcPr>
          <w:p w14:paraId="1380B231" w14:textId="558A58A1" w:rsidR="005E18AD" w:rsidRPr="00401BCF" w:rsidRDefault="00DB78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color w:val="FF0000"/>
                <w:sz w:val="24"/>
                <w:szCs w:val="24"/>
              </w:rPr>
              <w:t>Referral and admission</w:t>
            </w:r>
          </w:p>
        </w:tc>
        <w:tc>
          <w:tcPr>
            <w:tcW w:w="3666" w:type="dxa"/>
            <w:tcBorders>
              <w:top w:val="single" w:sz="4" w:space="0" w:color="auto"/>
              <w:left w:val="single" w:sz="4" w:space="0" w:color="auto"/>
              <w:bottom w:val="single" w:sz="4" w:space="0" w:color="auto"/>
              <w:right w:val="single" w:sz="4" w:space="0" w:color="auto"/>
            </w:tcBorders>
          </w:tcPr>
          <w:p w14:paraId="4B40CF6D" w14:textId="05CC39BD" w:rsidR="005E18AD" w:rsidRPr="00401BCF" w:rsidRDefault="00F60B9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01BCF">
              <w:rPr>
                <w:rFonts w:cstheme="minorHAnsi"/>
                <w:color w:val="FF0000"/>
                <w:sz w:val="24"/>
                <w:szCs w:val="24"/>
              </w:rPr>
              <w:t>Clients referral to get treated</w:t>
            </w:r>
          </w:p>
        </w:tc>
      </w:tr>
      <w:tr w:rsidR="00FD76DA" w:rsidRPr="00401BCF" w14:paraId="7E0F2214" w14:textId="77777777" w:rsidTr="00401BCF">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left w:val="single" w:sz="4" w:space="0" w:color="auto"/>
              <w:bottom w:val="single" w:sz="4" w:space="0" w:color="auto"/>
              <w:right w:val="single" w:sz="4" w:space="0" w:color="auto"/>
            </w:tcBorders>
          </w:tcPr>
          <w:p w14:paraId="2A6FA877" w14:textId="0866EC97" w:rsidR="00FD76DA" w:rsidRPr="00401BCF" w:rsidRDefault="00FD76DA" w:rsidP="00FD76DA">
            <w:pPr>
              <w:spacing w:after="0" w:line="240" w:lineRule="auto"/>
              <w:rPr>
                <w:rFonts w:cstheme="minorHAnsi"/>
                <w:b w:val="0"/>
                <w:bCs w:val="0"/>
                <w:sz w:val="24"/>
                <w:szCs w:val="24"/>
              </w:rPr>
            </w:pPr>
            <w:r w:rsidRPr="00401BCF">
              <w:rPr>
                <w:rFonts w:cstheme="minorHAnsi"/>
                <w:b w:val="0"/>
                <w:bCs w:val="0"/>
                <w:color w:val="FF0000"/>
                <w:sz w:val="24"/>
                <w:szCs w:val="24"/>
              </w:rPr>
              <w:t>Telemedicine</w:t>
            </w:r>
          </w:p>
        </w:tc>
        <w:tc>
          <w:tcPr>
            <w:tcW w:w="3469" w:type="dxa"/>
            <w:tcBorders>
              <w:top w:val="single" w:sz="4" w:space="0" w:color="auto"/>
              <w:left w:val="single" w:sz="4" w:space="0" w:color="auto"/>
              <w:bottom w:val="single" w:sz="4" w:space="0" w:color="auto"/>
              <w:right w:val="single" w:sz="4" w:space="0" w:color="auto"/>
            </w:tcBorders>
          </w:tcPr>
          <w:p w14:paraId="189E94C1" w14:textId="2558EB51" w:rsidR="00FD76DA" w:rsidRPr="00401BCF" w:rsidRDefault="00FD76DA" w:rsidP="00FD76DA">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01BCF">
              <w:rPr>
                <w:rFonts w:cstheme="minorHAnsi"/>
                <w:color w:val="FF0000"/>
                <w:sz w:val="24"/>
                <w:szCs w:val="24"/>
              </w:rPr>
              <w:t>Telemedicine and diagnosis</w:t>
            </w:r>
          </w:p>
        </w:tc>
        <w:tc>
          <w:tcPr>
            <w:tcW w:w="3666" w:type="dxa"/>
            <w:tcBorders>
              <w:top w:val="single" w:sz="4" w:space="0" w:color="auto"/>
              <w:left w:val="single" w:sz="4" w:space="0" w:color="auto"/>
              <w:bottom w:val="single" w:sz="4" w:space="0" w:color="auto"/>
              <w:right w:val="single" w:sz="4" w:space="0" w:color="auto"/>
            </w:tcBorders>
          </w:tcPr>
          <w:p w14:paraId="16BD7A72" w14:textId="078E2C9D" w:rsidR="00FD76DA" w:rsidRPr="00401BCF" w:rsidRDefault="00401BCF" w:rsidP="00FD76DA">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01BCF">
              <w:rPr>
                <w:rFonts w:cstheme="minorHAnsi"/>
                <w:color w:val="FF0000"/>
                <w:sz w:val="24"/>
                <w:szCs w:val="24"/>
              </w:rPr>
              <w:t>Diagnosis of patients using online technologies</w:t>
            </w:r>
          </w:p>
        </w:tc>
      </w:tr>
    </w:tbl>
    <w:p w14:paraId="259B6216" w14:textId="77777777" w:rsidR="005E18AD" w:rsidRDefault="005E18AD" w:rsidP="005E18AD">
      <w:pPr>
        <w:spacing w:after="0" w:line="480" w:lineRule="auto"/>
        <w:rPr>
          <w:b/>
          <w:bCs/>
          <w:sz w:val="24"/>
          <w:szCs w:val="24"/>
        </w:rPr>
      </w:pPr>
    </w:p>
    <w:p w14:paraId="550EB38B" w14:textId="77777777" w:rsidR="000C0136" w:rsidRDefault="00F94ABB" w:rsidP="005E18AD">
      <w:pPr>
        <w:spacing w:after="0" w:line="240" w:lineRule="auto"/>
        <w:rPr>
          <w:b/>
          <w:bCs/>
          <w:sz w:val="24"/>
          <w:szCs w:val="24"/>
        </w:rPr>
      </w:pPr>
      <w:r>
        <w:rPr>
          <w:b/>
          <w:bCs/>
          <w:sz w:val="24"/>
          <w:szCs w:val="24"/>
        </w:rPr>
        <w:pict w14:anchorId="136E0AC2">
          <v:rect id="_x0000_i1026" style="width:0;height:1.5pt" o:hralign="center" o:hrstd="t" o:hr="t" fillcolor="#a0a0a0" stroked="f"/>
        </w:pict>
      </w:r>
    </w:p>
    <w:p w14:paraId="65FA4C98" w14:textId="77777777" w:rsidR="00E11676" w:rsidRDefault="00E11676">
      <w:pPr>
        <w:spacing w:after="160" w:line="259" w:lineRule="auto"/>
        <w:rPr>
          <w:b/>
          <w:bCs/>
          <w:sz w:val="24"/>
          <w:szCs w:val="24"/>
        </w:rPr>
      </w:pPr>
      <w:r>
        <w:rPr>
          <w:b/>
          <w:bCs/>
          <w:sz w:val="24"/>
          <w:szCs w:val="24"/>
        </w:rPr>
        <w:br w:type="page"/>
      </w:r>
    </w:p>
    <w:p w14:paraId="300AB543" w14:textId="7B2AB115" w:rsidR="005E18AD" w:rsidRDefault="005E18AD" w:rsidP="005E18AD">
      <w:pPr>
        <w:spacing w:after="0" w:line="240" w:lineRule="auto"/>
        <w:rPr>
          <w:sz w:val="24"/>
          <w:szCs w:val="24"/>
        </w:rPr>
      </w:pPr>
      <w:r>
        <w:rPr>
          <w:b/>
          <w:bCs/>
          <w:sz w:val="24"/>
          <w:szCs w:val="24"/>
        </w:rPr>
        <w:lastRenderedPageBreak/>
        <w:t>Criteria for selecting articles</w:t>
      </w:r>
      <w:r w:rsidR="002F1069">
        <w:rPr>
          <w:b/>
          <w:bCs/>
          <w:sz w:val="24"/>
          <w:szCs w:val="24"/>
        </w:rPr>
        <w:t>:</w:t>
      </w:r>
      <w:r>
        <w:rPr>
          <w:b/>
          <w:bCs/>
          <w:sz w:val="24"/>
          <w:szCs w:val="24"/>
        </w:rPr>
        <w:t xml:space="preserve"> </w:t>
      </w:r>
    </w:p>
    <w:p w14:paraId="25D8960C" w14:textId="77777777" w:rsidR="005E18AD" w:rsidRDefault="005E18AD" w:rsidP="005E18AD">
      <w:pPr>
        <w:spacing w:after="0" w:line="240" w:lineRule="auto"/>
        <w:rPr>
          <w:sz w:val="24"/>
          <w:szCs w:val="24"/>
        </w:rPr>
      </w:pPr>
    </w:p>
    <w:tbl>
      <w:tblPr>
        <w:tblStyle w:val="MediumList2-Accent5"/>
        <w:tblW w:w="0" w:type="auto"/>
        <w:tblInd w:w="0" w:type="dxa"/>
        <w:tblLook w:val="04A0" w:firstRow="1" w:lastRow="0" w:firstColumn="1" w:lastColumn="0" w:noHBand="0" w:noVBand="1"/>
      </w:tblPr>
      <w:tblGrid>
        <w:gridCol w:w="3420"/>
        <w:gridCol w:w="5940"/>
      </w:tblGrid>
      <w:tr w:rsidR="005E18AD" w14:paraId="07271C8B" w14:textId="77777777" w:rsidTr="008038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20" w:type="dxa"/>
            <w:hideMark/>
          </w:tcPr>
          <w:p w14:paraId="01010183" w14:textId="77777777" w:rsidR="005E18AD" w:rsidRDefault="005E18AD">
            <w:pPr>
              <w:spacing w:after="0" w:line="240" w:lineRule="auto"/>
              <w:rPr>
                <w:rFonts w:asciiTheme="minorHAnsi" w:hAnsiTheme="minorHAnsi"/>
                <w:b/>
                <w:bCs/>
              </w:rPr>
            </w:pPr>
            <w:r>
              <w:rPr>
                <w:rFonts w:asciiTheme="minorHAnsi" w:hAnsiTheme="minorHAnsi"/>
                <w:b/>
                <w:bCs/>
              </w:rPr>
              <w:t>Categories</w:t>
            </w:r>
          </w:p>
        </w:tc>
        <w:tc>
          <w:tcPr>
            <w:tcW w:w="5940" w:type="dxa"/>
            <w:hideMark/>
          </w:tcPr>
          <w:p w14:paraId="1EA3A614" w14:textId="77777777" w:rsidR="005E18AD"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 xml:space="preserve">Search Parameters </w:t>
            </w:r>
          </w:p>
        </w:tc>
      </w:tr>
      <w:tr w:rsidR="005E18AD" w14:paraId="5DEF68C1"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027EC639"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Time frame</w:t>
            </w:r>
            <w:r>
              <w:rPr>
                <w:rFonts w:asciiTheme="minorHAnsi" w:hAnsiTheme="minorHAnsi"/>
                <w:sz w:val="24"/>
                <w:szCs w:val="24"/>
              </w:rPr>
              <w:t xml:space="preserve"> (how many years back? 2,5, 7, or 10</w:t>
            </w:r>
            <w:r w:rsidR="000B1C4D">
              <w:rPr>
                <w:rFonts w:asciiTheme="minorHAnsi" w:hAnsiTheme="minorHAnsi"/>
                <w:sz w:val="24"/>
                <w:szCs w:val="24"/>
              </w:rPr>
              <w:t>; if more than five provide a rationale</w:t>
            </w:r>
            <w:r>
              <w:rPr>
                <w:rFonts w:asciiTheme="minorHAnsi" w:hAnsiTheme="minorHAnsi"/>
                <w:sz w:val="24"/>
                <w:szCs w:val="24"/>
              </w:rPr>
              <w:t>)</w:t>
            </w:r>
          </w:p>
        </w:tc>
        <w:tc>
          <w:tcPr>
            <w:tcW w:w="5940" w:type="dxa"/>
            <w:tcBorders>
              <w:right w:val="single" w:sz="8" w:space="0" w:color="4472C4" w:themeColor="accent5"/>
            </w:tcBorders>
          </w:tcPr>
          <w:p w14:paraId="548719A3" w14:textId="3167A823" w:rsidR="005E18AD" w:rsidRPr="008A059A" w:rsidRDefault="00684E8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2 years</w:t>
            </w:r>
          </w:p>
        </w:tc>
      </w:tr>
      <w:tr w:rsidR="005E18AD" w14:paraId="29A3D9BC" w14:textId="77777777" w:rsidTr="0080384E">
        <w:trPr>
          <w:trHeight w:val="68"/>
        </w:trPr>
        <w:tc>
          <w:tcPr>
            <w:cnfStyle w:val="001000000000" w:firstRow="0" w:lastRow="0" w:firstColumn="1" w:lastColumn="0" w:oddVBand="0" w:evenVBand="0" w:oddHBand="0" w:evenHBand="0" w:firstRowFirstColumn="0" w:firstRowLastColumn="0" w:lastRowFirstColumn="0" w:lastRowLastColumn="0"/>
            <w:tcW w:w="3420" w:type="dxa"/>
          </w:tcPr>
          <w:p w14:paraId="4492A7CD" w14:textId="77777777" w:rsidR="005E18AD" w:rsidRDefault="005E18AD">
            <w:pPr>
              <w:spacing w:after="0" w:line="240" w:lineRule="auto"/>
              <w:rPr>
                <w:sz w:val="16"/>
                <w:szCs w:val="16"/>
              </w:rPr>
            </w:pPr>
          </w:p>
        </w:tc>
        <w:tc>
          <w:tcPr>
            <w:tcW w:w="5940" w:type="dxa"/>
            <w:tcBorders>
              <w:top w:val="nil"/>
              <w:left w:val="nil"/>
              <w:bottom w:val="nil"/>
              <w:right w:val="single" w:sz="8" w:space="0" w:color="4472C4" w:themeColor="accent5"/>
            </w:tcBorders>
          </w:tcPr>
          <w:p w14:paraId="493C4EB2"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5E18AD" w14:paraId="00341A5E"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0DE4B753"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Language/s</w:t>
            </w:r>
            <w:r w:rsidR="000B1C4D">
              <w:rPr>
                <w:rFonts w:asciiTheme="minorHAnsi" w:hAnsiTheme="minorHAnsi"/>
                <w:sz w:val="24"/>
                <w:szCs w:val="24"/>
              </w:rPr>
              <w:t xml:space="preserve"> (will you look at studies written only in English or not? If not, which other languages will you include?</w:t>
            </w:r>
          </w:p>
        </w:tc>
        <w:tc>
          <w:tcPr>
            <w:tcW w:w="5940" w:type="dxa"/>
            <w:tcBorders>
              <w:right w:val="single" w:sz="8" w:space="0" w:color="4472C4" w:themeColor="accent5"/>
            </w:tcBorders>
          </w:tcPr>
          <w:p w14:paraId="1A599D35" w14:textId="77777777" w:rsidR="005E18AD" w:rsidRDefault="005E18A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7AF0BA9D" w14:textId="59EE1DBE" w:rsidR="000B1C4D" w:rsidRPr="008A059A" w:rsidRDefault="00946A21">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English</w:t>
            </w:r>
          </w:p>
        </w:tc>
      </w:tr>
      <w:tr w:rsidR="005E18AD" w14:paraId="4235F700"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69E4290A" w14:textId="77777777" w:rsidR="005E18AD" w:rsidRDefault="005E18AD">
            <w:pPr>
              <w:spacing w:after="0" w:line="240" w:lineRule="auto"/>
              <w:rPr>
                <w:sz w:val="16"/>
                <w:szCs w:val="16"/>
              </w:rPr>
            </w:pPr>
          </w:p>
        </w:tc>
        <w:tc>
          <w:tcPr>
            <w:tcW w:w="5940" w:type="dxa"/>
            <w:tcBorders>
              <w:top w:val="nil"/>
              <w:left w:val="nil"/>
              <w:bottom w:val="nil"/>
              <w:right w:val="single" w:sz="8" w:space="0" w:color="4472C4" w:themeColor="accent5"/>
            </w:tcBorders>
          </w:tcPr>
          <w:p w14:paraId="71075ADE"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5E18AD" w14:paraId="6CA26827"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2B519AAF"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Population</w:t>
            </w:r>
            <w:r>
              <w:rPr>
                <w:rFonts w:asciiTheme="minorHAnsi" w:hAnsiTheme="minorHAnsi"/>
                <w:sz w:val="24"/>
                <w:szCs w:val="24"/>
              </w:rPr>
              <w:t xml:space="preserve"> </w:t>
            </w:r>
            <w:r w:rsidR="000B1C4D">
              <w:rPr>
                <w:rFonts w:asciiTheme="minorHAnsi" w:hAnsiTheme="minorHAnsi"/>
                <w:sz w:val="24"/>
                <w:szCs w:val="24"/>
              </w:rPr>
              <w:t xml:space="preserve">of interest </w:t>
            </w:r>
            <w:r>
              <w:rPr>
                <w:rFonts w:asciiTheme="minorHAnsi" w:hAnsiTheme="minorHAnsi"/>
                <w:sz w:val="24"/>
                <w:szCs w:val="24"/>
              </w:rPr>
              <w:t>(consider demographics)</w:t>
            </w:r>
            <w:r w:rsidR="000B1C4D">
              <w:rPr>
                <w:rFonts w:asciiTheme="minorHAnsi" w:hAnsiTheme="minorHAnsi"/>
                <w:sz w:val="24"/>
                <w:szCs w:val="24"/>
              </w:rPr>
              <w:t xml:space="preserve"> or </w:t>
            </w:r>
            <w:r w:rsidR="000B1C4D" w:rsidRPr="0080384E">
              <w:rPr>
                <w:rFonts w:asciiTheme="minorHAnsi" w:hAnsiTheme="minorHAnsi"/>
                <w:b/>
                <w:sz w:val="24"/>
                <w:szCs w:val="24"/>
              </w:rPr>
              <w:t>unit of analysis</w:t>
            </w:r>
            <w:r w:rsidR="000B1C4D">
              <w:rPr>
                <w:rFonts w:asciiTheme="minorHAnsi" w:hAnsiTheme="minorHAnsi"/>
                <w:sz w:val="24"/>
                <w:szCs w:val="24"/>
              </w:rPr>
              <w:t xml:space="preserve"> (this can be organizations – see the lecture slides)</w:t>
            </w:r>
          </w:p>
        </w:tc>
        <w:tc>
          <w:tcPr>
            <w:tcW w:w="5940" w:type="dxa"/>
            <w:tcBorders>
              <w:right w:val="single" w:sz="8" w:space="0" w:color="4472C4" w:themeColor="accent5"/>
            </w:tcBorders>
          </w:tcPr>
          <w:p w14:paraId="74A803B0" w14:textId="78CBEFE1" w:rsidR="005E18AD" w:rsidRPr="008A059A" w:rsidRDefault="000638E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A059A">
              <w:rPr>
                <w:rFonts w:asciiTheme="minorHAnsi" w:hAnsiTheme="minorHAnsi"/>
                <w:b/>
                <w:bCs/>
                <w:sz w:val="24"/>
                <w:szCs w:val="24"/>
              </w:rPr>
              <w:t>100,000</w:t>
            </w:r>
          </w:p>
        </w:tc>
      </w:tr>
      <w:tr w:rsidR="005E18AD" w14:paraId="1FC45083"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2D828BB1" w14:textId="77777777" w:rsidR="005E18AD" w:rsidRDefault="005E18AD">
            <w:pPr>
              <w:spacing w:after="0" w:line="240" w:lineRule="auto"/>
              <w:rPr>
                <w:rFonts w:asciiTheme="minorHAnsi" w:hAnsiTheme="minorHAnsi"/>
                <w:sz w:val="16"/>
                <w:szCs w:val="16"/>
              </w:rPr>
            </w:pPr>
          </w:p>
        </w:tc>
        <w:tc>
          <w:tcPr>
            <w:tcW w:w="5940" w:type="dxa"/>
            <w:tcBorders>
              <w:top w:val="nil"/>
              <w:left w:val="nil"/>
              <w:bottom w:val="nil"/>
              <w:right w:val="single" w:sz="8" w:space="0" w:color="4472C4" w:themeColor="accent5"/>
            </w:tcBorders>
          </w:tcPr>
          <w:p w14:paraId="0435D1F5"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005E18AD" w14:paraId="0502E626"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49518762" w14:textId="77777777" w:rsidR="005E18AD" w:rsidRDefault="005E18AD" w:rsidP="0080384E">
            <w:pPr>
              <w:spacing w:after="0" w:line="240" w:lineRule="auto"/>
              <w:rPr>
                <w:rFonts w:asciiTheme="minorHAnsi" w:hAnsiTheme="minorHAnsi"/>
                <w:sz w:val="24"/>
                <w:szCs w:val="24"/>
              </w:rPr>
            </w:pPr>
            <w:r w:rsidRPr="0080384E">
              <w:rPr>
                <w:rFonts w:asciiTheme="minorHAnsi" w:hAnsiTheme="minorHAnsi"/>
                <w:b/>
                <w:sz w:val="24"/>
                <w:szCs w:val="24"/>
              </w:rPr>
              <w:t>Geography</w:t>
            </w:r>
            <w:r>
              <w:rPr>
                <w:rFonts w:asciiTheme="minorHAnsi" w:hAnsiTheme="minorHAnsi"/>
                <w:sz w:val="24"/>
                <w:szCs w:val="24"/>
              </w:rPr>
              <w:t xml:space="preserve"> (</w:t>
            </w:r>
            <w:r w:rsidR="0080384E">
              <w:rPr>
                <w:rFonts w:asciiTheme="minorHAnsi" w:hAnsiTheme="minorHAnsi"/>
                <w:sz w:val="24"/>
                <w:szCs w:val="24"/>
              </w:rPr>
              <w:t>are you looking at studies done only in the U.S. and/or outside the U.S.; or in specific states or cities? If studies outside the U.S. will be used, provide a rationale and indicate how they can be used in the context of the U.S.)</w:t>
            </w:r>
          </w:p>
        </w:tc>
        <w:tc>
          <w:tcPr>
            <w:tcW w:w="5940" w:type="dxa"/>
            <w:tcBorders>
              <w:right w:val="single" w:sz="8" w:space="0" w:color="4472C4" w:themeColor="accent5"/>
            </w:tcBorders>
          </w:tcPr>
          <w:p w14:paraId="57C3939E" w14:textId="34122C26" w:rsidR="005E18AD" w:rsidRPr="008A059A" w:rsidRDefault="009E102B">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A059A">
              <w:rPr>
                <w:rFonts w:asciiTheme="minorHAnsi" w:hAnsiTheme="minorHAnsi"/>
                <w:b/>
                <w:bCs/>
                <w:sz w:val="24"/>
                <w:szCs w:val="24"/>
              </w:rPr>
              <w:t>Only in the United States. The population in the country is very high and can get used in medical healthcare.</w:t>
            </w:r>
          </w:p>
        </w:tc>
      </w:tr>
      <w:tr w:rsidR="005E18AD" w14:paraId="0D70B4E5"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5B43F9CC" w14:textId="77777777" w:rsidR="005E18AD" w:rsidRDefault="005E18AD">
            <w:pPr>
              <w:spacing w:after="0" w:line="240" w:lineRule="auto"/>
              <w:rPr>
                <w:rFonts w:asciiTheme="minorHAnsi" w:hAnsiTheme="minorHAnsi"/>
                <w:sz w:val="16"/>
                <w:szCs w:val="16"/>
              </w:rPr>
            </w:pPr>
          </w:p>
        </w:tc>
        <w:tc>
          <w:tcPr>
            <w:tcW w:w="5940" w:type="dxa"/>
            <w:tcBorders>
              <w:top w:val="nil"/>
              <w:left w:val="nil"/>
              <w:bottom w:val="nil"/>
              <w:right w:val="single" w:sz="8" w:space="0" w:color="4472C4" w:themeColor="accent5"/>
            </w:tcBorders>
          </w:tcPr>
          <w:p w14:paraId="59D2F793"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005E18AD" w14:paraId="7F9DCB85"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37D87DA6" w14:textId="77777777" w:rsidR="005E18AD" w:rsidRDefault="005E18AD">
            <w:pPr>
              <w:spacing w:after="0" w:line="240" w:lineRule="auto"/>
              <w:rPr>
                <w:rFonts w:asciiTheme="minorHAnsi" w:hAnsiTheme="minorHAnsi"/>
                <w:sz w:val="24"/>
                <w:szCs w:val="24"/>
              </w:rPr>
            </w:pPr>
            <w:r w:rsidRPr="0080384E">
              <w:rPr>
                <w:rFonts w:asciiTheme="minorHAnsi" w:hAnsiTheme="minorHAnsi"/>
                <w:b/>
                <w:sz w:val="24"/>
                <w:szCs w:val="24"/>
              </w:rPr>
              <w:t>Peer-reviewed articles</w:t>
            </w:r>
            <w:r>
              <w:rPr>
                <w:rFonts w:asciiTheme="minorHAnsi" w:hAnsiTheme="minorHAnsi"/>
                <w:sz w:val="24"/>
                <w:szCs w:val="24"/>
              </w:rPr>
              <w:t xml:space="preserve"> </w:t>
            </w:r>
            <w:r w:rsidRPr="000B1C4D">
              <w:rPr>
                <w:rFonts w:asciiTheme="minorHAnsi" w:hAnsiTheme="minorHAnsi"/>
                <w:sz w:val="24"/>
                <w:szCs w:val="24"/>
              </w:rPr>
              <w:t>(yes/no)</w:t>
            </w:r>
          </w:p>
        </w:tc>
        <w:tc>
          <w:tcPr>
            <w:tcW w:w="5940" w:type="dxa"/>
            <w:tcBorders>
              <w:right w:val="single" w:sz="8" w:space="0" w:color="4472C4" w:themeColor="accent5"/>
            </w:tcBorders>
          </w:tcPr>
          <w:p w14:paraId="07591596" w14:textId="4DAAD82F" w:rsidR="005E18AD" w:rsidRPr="008A059A" w:rsidRDefault="0012112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A059A">
              <w:rPr>
                <w:rFonts w:asciiTheme="minorHAnsi" w:hAnsiTheme="minorHAnsi"/>
                <w:b/>
                <w:bCs/>
                <w:sz w:val="24"/>
                <w:szCs w:val="24"/>
              </w:rPr>
              <w:t>Yes</w:t>
            </w:r>
          </w:p>
        </w:tc>
      </w:tr>
      <w:tr w:rsidR="005E18AD" w14:paraId="3CA59D1E"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639597B6" w14:textId="77777777" w:rsidR="005E18AD" w:rsidRDefault="005E18AD">
            <w:pPr>
              <w:spacing w:after="0" w:line="240" w:lineRule="auto"/>
              <w:rPr>
                <w:rFonts w:asciiTheme="minorHAnsi" w:hAnsiTheme="minorHAnsi"/>
                <w:sz w:val="16"/>
                <w:szCs w:val="16"/>
              </w:rPr>
            </w:pPr>
          </w:p>
        </w:tc>
        <w:tc>
          <w:tcPr>
            <w:tcW w:w="5940" w:type="dxa"/>
            <w:tcBorders>
              <w:top w:val="nil"/>
              <w:left w:val="nil"/>
              <w:bottom w:val="nil"/>
              <w:right w:val="single" w:sz="8" w:space="0" w:color="4472C4" w:themeColor="accent5"/>
            </w:tcBorders>
          </w:tcPr>
          <w:p w14:paraId="7CEA1E9E" w14:textId="77777777" w:rsidR="005E18AD" w:rsidRDefault="005E18A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005E18AD" w14:paraId="27056BB7"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hideMark/>
          </w:tcPr>
          <w:p w14:paraId="38895C58" w14:textId="77777777" w:rsidR="005E18AD" w:rsidRDefault="005E18AD">
            <w:pPr>
              <w:spacing w:after="0" w:line="240" w:lineRule="auto"/>
              <w:rPr>
                <w:rFonts w:asciiTheme="minorHAnsi" w:hAnsiTheme="minorHAnsi"/>
                <w:b/>
                <w:sz w:val="24"/>
                <w:szCs w:val="24"/>
              </w:rPr>
            </w:pPr>
            <w:r w:rsidRPr="0080384E">
              <w:rPr>
                <w:rFonts w:asciiTheme="minorHAnsi" w:hAnsiTheme="minorHAnsi"/>
                <w:b/>
                <w:sz w:val="24"/>
                <w:szCs w:val="24"/>
              </w:rPr>
              <w:t>Full articles and/or abstracts</w:t>
            </w:r>
          </w:p>
          <w:p w14:paraId="08A86AA6" w14:textId="77777777" w:rsidR="0080384E" w:rsidRPr="0080384E" w:rsidRDefault="0080384E">
            <w:pPr>
              <w:spacing w:after="0" w:line="240" w:lineRule="auto"/>
              <w:rPr>
                <w:rFonts w:asciiTheme="minorHAnsi" w:hAnsiTheme="minorHAnsi"/>
                <w:sz w:val="24"/>
                <w:szCs w:val="24"/>
              </w:rPr>
            </w:pPr>
            <w:r>
              <w:rPr>
                <w:rFonts w:asciiTheme="minorHAnsi" w:hAnsiTheme="minorHAnsi"/>
                <w:sz w:val="24"/>
                <w:szCs w:val="24"/>
              </w:rPr>
              <w:t>Only consider abstracts if the full texts are not available.</w:t>
            </w:r>
          </w:p>
        </w:tc>
        <w:tc>
          <w:tcPr>
            <w:tcW w:w="5940" w:type="dxa"/>
            <w:tcBorders>
              <w:right w:val="single" w:sz="8" w:space="0" w:color="4472C4" w:themeColor="accent5"/>
            </w:tcBorders>
          </w:tcPr>
          <w:p w14:paraId="40100B24" w14:textId="77777777" w:rsidR="005E18AD" w:rsidRDefault="005E18A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74E6ED75" w14:textId="77777777" w:rsidR="008C3ED3" w:rsidRPr="008C3ED3" w:rsidRDefault="008C3ED3" w:rsidP="008C3ED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sidRPr="008C3ED3">
              <w:rPr>
                <w:rFonts w:asciiTheme="minorHAnsi" w:hAnsiTheme="minorHAnsi"/>
                <w:b/>
                <w:bCs/>
                <w:sz w:val="24"/>
                <w:szCs w:val="24"/>
              </w:rPr>
              <w:t>Full articles</w:t>
            </w:r>
          </w:p>
          <w:p w14:paraId="42883DB1" w14:textId="77777777" w:rsidR="000B1C4D" w:rsidRDefault="000B1C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7FB3926D" w14:textId="77777777" w:rsidR="000B1C4D" w:rsidRDefault="000B1C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0B1C4D" w14:paraId="4709E6A0"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160218BC" w14:textId="77777777" w:rsidR="000B1C4D" w:rsidRPr="000B1C4D" w:rsidRDefault="000B1C4D">
            <w:pPr>
              <w:spacing w:after="0" w:line="240" w:lineRule="auto"/>
              <w:rPr>
                <w:sz w:val="16"/>
                <w:szCs w:val="16"/>
              </w:rPr>
            </w:pPr>
          </w:p>
        </w:tc>
        <w:tc>
          <w:tcPr>
            <w:tcW w:w="5940" w:type="dxa"/>
            <w:tcBorders>
              <w:right w:val="single" w:sz="8" w:space="0" w:color="4472C4" w:themeColor="accent5"/>
            </w:tcBorders>
          </w:tcPr>
          <w:p w14:paraId="697BA22F" w14:textId="77777777" w:rsidR="000B1C4D" w:rsidRPr="000B1C4D" w:rsidRDefault="000B1C4D">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0B1C4D" w14:paraId="7D60D1A2"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61E16423" w14:textId="77777777" w:rsidR="000B1C4D" w:rsidRPr="000B1C4D" w:rsidRDefault="000B1C4D">
            <w:pPr>
              <w:spacing w:after="0" w:line="240" w:lineRule="auto"/>
              <w:rPr>
                <w:sz w:val="24"/>
                <w:szCs w:val="24"/>
              </w:rPr>
            </w:pPr>
            <w:r w:rsidRPr="0080384E">
              <w:rPr>
                <w:rFonts w:asciiTheme="minorHAnsi" w:hAnsiTheme="minorHAnsi"/>
                <w:b/>
                <w:sz w:val="24"/>
                <w:szCs w:val="24"/>
              </w:rPr>
              <w:t>Type of study</w:t>
            </w:r>
            <w:r w:rsidRPr="000B1C4D">
              <w:rPr>
                <w:rFonts w:asciiTheme="minorHAnsi" w:hAnsiTheme="minorHAnsi"/>
                <w:sz w:val="24"/>
                <w:szCs w:val="24"/>
              </w:rPr>
              <w:t xml:space="preserve"> (only quantitative, only qualitative, both types)</w:t>
            </w:r>
          </w:p>
        </w:tc>
        <w:tc>
          <w:tcPr>
            <w:tcW w:w="5940" w:type="dxa"/>
            <w:tcBorders>
              <w:right w:val="single" w:sz="8" w:space="0" w:color="4472C4" w:themeColor="accent5"/>
            </w:tcBorders>
          </w:tcPr>
          <w:p w14:paraId="1ECB6EA7" w14:textId="310D1A2E" w:rsidR="000B1C4D" w:rsidRPr="008A059A" w:rsidRDefault="007766B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Both types</w:t>
            </w:r>
          </w:p>
        </w:tc>
      </w:tr>
      <w:tr w:rsidR="0080384E" w14:paraId="7F6F7ED4" w14:textId="77777777" w:rsidTr="0080384E">
        <w:tc>
          <w:tcPr>
            <w:cnfStyle w:val="001000000000" w:firstRow="0" w:lastRow="0" w:firstColumn="1" w:lastColumn="0" w:oddVBand="0" w:evenVBand="0" w:oddHBand="0" w:evenHBand="0" w:firstRowFirstColumn="0" w:firstRowLastColumn="0" w:lastRowFirstColumn="0" w:lastRowLastColumn="0"/>
            <w:tcW w:w="3420" w:type="dxa"/>
          </w:tcPr>
          <w:p w14:paraId="0657334F" w14:textId="77777777" w:rsidR="0080384E" w:rsidRPr="0080384E" w:rsidRDefault="0080384E">
            <w:pPr>
              <w:spacing w:after="0" w:line="240" w:lineRule="auto"/>
              <w:rPr>
                <w:b/>
                <w:sz w:val="16"/>
                <w:szCs w:val="16"/>
              </w:rPr>
            </w:pPr>
          </w:p>
        </w:tc>
        <w:tc>
          <w:tcPr>
            <w:tcW w:w="5940" w:type="dxa"/>
            <w:tcBorders>
              <w:right w:val="single" w:sz="8" w:space="0" w:color="4472C4" w:themeColor="accent5"/>
            </w:tcBorders>
          </w:tcPr>
          <w:p w14:paraId="5A581020" w14:textId="77777777" w:rsidR="0080384E" w:rsidRPr="000B1C4D" w:rsidRDefault="0080384E">
            <w:pPr>
              <w:spacing w:after="0"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80384E" w:rsidRPr="0080384E" w14:paraId="3FC888D0" w14:textId="77777777" w:rsidTr="00803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736177BC" w14:textId="77777777" w:rsidR="0080384E" w:rsidRDefault="0080384E">
            <w:pPr>
              <w:spacing w:after="0" w:line="240" w:lineRule="auto"/>
              <w:rPr>
                <w:b/>
                <w:sz w:val="24"/>
                <w:szCs w:val="24"/>
              </w:rPr>
            </w:pPr>
            <w:r>
              <w:rPr>
                <w:b/>
                <w:sz w:val="24"/>
                <w:szCs w:val="24"/>
              </w:rPr>
              <w:t>Anything else you want to add?</w:t>
            </w:r>
          </w:p>
          <w:p w14:paraId="7D3B56B6" w14:textId="77777777" w:rsidR="0080384E" w:rsidRPr="0080384E" w:rsidRDefault="0080384E">
            <w:pPr>
              <w:spacing w:after="0" w:line="240" w:lineRule="auto"/>
              <w:rPr>
                <w:b/>
                <w:sz w:val="24"/>
                <w:szCs w:val="24"/>
              </w:rPr>
            </w:pPr>
          </w:p>
        </w:tc>
        <w:tc>
          <w:tcPr>
            <w:tcW w:w="5940" w:type="dxa"/>
            <w:tcBorders>
              <w:right w:val="single" w:sz="8" w:space="0" w:color="4472C4" w:themeColor="accent5"/>
            </w:tcBorders>
          </w:tcPr>
          <w:p w14:paraId="687A8837" w14:textId="161E5AEC" w:rsidR="0080384E" w:rsidRPr="008A059A" w:rsidRDefault="00C652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8A059A">
              <w:rPr>
                <w:rFonts w:asciiTheme="minorHAnsi" w:hAnsiTheme="minorHAnsi" w:cstheme="minorHAnsi"/>
                <w:b/>
                <w:bCs/>
                <w:sz w:val="24"/>
                <w:szCs w:val="24"/>
              </w:rPr>
              <w:t>Not Applicable</w:t>
            </w:r>
          </w:p>
        </w:tc>
      </w:tr>
    </w:tbl>
    <w:p w14:paraId="0B355D72" w14:textId="77777777" w:rsidR="005E18AD" w:rsidRDefault="005E18AD" w:rsidP="005E18AD">
      <w:pPr>
        <w:rPr>
          <w:b/>
          <w:bCs/>
          <w:sz w:val="24"/>
          <w:szCs w:val="24"/>
        </w:rPr>
      </w:pPr>
      <w:r>
        <w:rPr>
          <w:b/>
          <w:bCs/>
          <w:sz w:val="24"/>
          <w:szCs w:val="24"/>
        </w:rPr>
        <w:br w:type="page"/>
      </w:r>
    </w:p>
    <w:p w14:paraId="194E95A4" w14:textId="543C023A" w:rsidR="005E18AD" w:rsidRDefault="005E18AD" w:rsidP="005E18AD">
      <w:pPr>
        <w:spacing w:after="0" w:line="480" w:lineRule="auto"/>
        <w:rPr>
          <w:sz w:val="24"/>
          <w:szCs w:val="24"/>
        </w:rPr>
      </w:pPr>
      <w:r>
        <w:rPr>
          <w:b/>
          <w:bCs/>
          <w:sz w:val="24"/>
          <w:szCs w:val="24"/>
          <w:u w:val="single"/>
        </w:rPr>
        <w:lastRenderedPageBreak/>
        <w:t>Project Time-Line</w:t>
      </w:r>
      <w:r>
        <w:rPr>
          <w:b/>
          <w:bCs/>
          <w:sz w:val="24"/>
          <w:szCs w:val="24"/>
        </w:rPr>
        <w:t xml:space="preserve"> for the rest of the </w:t>
      </w:r>
      <w:r w:rsidR="0080384E">
        <w:rPr>
          <w:b/>
          <w:bCs/>
          <w:sz w:val="24"/>
          <w:szCs w:val="24"/>
        </w:rPr>
        <w:t>semester</w:t>
      </w:r>
      <w:r w:rsidR="00305141">
        <w:rPr>
          <w:b/>
          <w:bCs/>
          <w:sz w:val="24"/>
          <w:szCs w:val="24"/>
        </w:rPr>
        <w:t>:</w:t>
      </w:r>
    </w:p>
    <w:p w14:paraId="0D171B6D" w14:textId="77777777" w:rsidR="005E18AD" w:rsidRDefault="005E18AD" w:rsidP="005E18AD">
      <w:pPr>
        <w:spacing w:after="0" w:line="240" w:lineRule="auto"/>
        <w:rPr>
          <w:sz w:val="24"/>
          <w:szCs w:val="24"/>
        </w:rPr>
      </w:pPr>
    </w:p>
    <w:tbl>
      <w:tblPr>
        <w:tblStyle w:val="MediumList2-Accent5"/>
        <w:tblW w:w="9448" w:type="dxa"/>
        <w:tblInd w:w="0" w:type="dxa"/>
        <w:tblLook w:val="04A0" w:firstRow="1" w:lastRow="0" w:firstColumn="1" w:lastColumn="0" w:noHBand="0" w:noVBand="1"/>
      </w:tblPr>
      <w:tblGrid>
        <w:gridCol w:w="2520"/>
        <w:gridCol w:w="6928"/>
      </w:tblGrid>
      <w:tr w:rsidR="00591CCE" w14:paraId="1D73F04C" w14:textId="77777777" w:rsidTr="002328B5">
        <w:trPr>
          <w:cnfStyle w:val="100000000000" w:firstRow="1" w:lastRow="0" w:firstColumn="0" w:lastColumn="0" w:oddVBand="0" w:evenVBand="0" w:oddHBand="0" w:evenHBand="0" w:firstRowFirstColumn="0" w:firstRowLastColumn="0" w:lastRowFirstColumn="0" w:lastRowLastColumn="0"/>
          <w:trHeight w:val="537"/>
        </w:trPr>
        <w:tc>
          <w:tcPr>
            <w:cnfStyle w:val="001000000100" w:firstRow="0" w:lastRow="0" w:firstColumn="1" w:lastColumn="0" w:oddVBand="0" w:evenVBand="0" w:oddHBand="0" w:evenHBand="0" w:firstRowFirstColumn="1" w:firstRowLastColumn="0" w:lastRowFirstColumn="0" w:lastRowLastColumn="0"/>
            <w:tcW w:w="2520" w:type="dxa"/>
            <w:hideMark/>
          </w:tcPr>
          <w:p w14:paraId="4A83DF44" w14:textId="77777777" w:rsidR="005E18AD" w:rsidRDefault="005E18AD">
            <w:pPr>
              <w:spacing w:after="0" w:line="240" w:lineRule="auto"/>
              <w:rPr>
                <w:rFonts w:asciiTheme="minorHAnsi" w:hAnsiTheme="minorHAnsi"/>
                <w:b/>
                <w:bCs/>
              </w:rPr>
            </w:pPr>
            <w:r>
              <w:rPr>
                <w:rFonts w:asciiTheme="minorHAnsi" w:hAnsiTheme="minorHAnsi"/>
                <w:b/>
                <w:bCs/>
              </w:rPr>
              <w:t>Date</w:t>
            </w:r>
          </w:p>
        </w:tc>
        <w:tc>
          <w:tcPr>
            <w:tcW w:w="6928" w:type="dxa"/>
            <w:hideMark/>
          </w:tcPr>
          <w:p w14:paraId="40191629" w14:textId="77777777" w:rsidR="005E18AD" w:rsidRDefault="005E18AD">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bCs/>
              </w:rPr>
            </w:pPr>
            <w:r>
              <w:rPr>
                <w:rFonts w:asciiTheme="minorHAnsi" w:hAnsiTheme="minorHAnsi"/>
                <w:b/>
                <w:bCs/>
              </w:rPr>
              <w:t>Activity</w:t>
            </w:r>
          </w:p>
        </w:tc>
      </w:tr>
      <w:tr w:rsidR="00591CCE" w14:paraId="025C099E" w14:textId="77777777" w:rsidTr="002328B5">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520" w:type="dxa"/>
            <w:hideMark/>
          </w:tcPr>
          <w:p w14:paraId="03D65F71" w14:textId="7DDA50EF"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October 7</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right w:val="single" w:sz="8" w:space="0" w:color="4472C4" w:themeColor="accent5"/>
            </w:tcBorders>
            <w:hideMark/>
          </w:tcPr>
          <w:p w14:paraId="52181EA2" w14:textId="466CDE72"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Lab # 1 – Ethics in Research: CITI Training </w:t>
            </w:r>
          </w:p>
        </w:tc>
      </w:tr>
      <w:tr w:rsidR="00591CCE" w14:paraId="17B6F3F9" w14:textId="77777777" w:rsidTr="002328B5">
        <w:trPr>
          <w:trHeight w:val="1048"/>
        </w:trPr>
        <w:tc>
          <w:tcPr>
            <w:cnfStyle w:val="001000000000" w:firstRow="0" w:lastRow="0" w:firstColumn="1" w:lastColumn="0" w:oddVBand="0" w:evenVBand="0" w:oddHBand="0" w:evenHBand="0" w:firstRowFirstColumn="0" w:firstRowLastColumn="0" w:lastRowFirstColumn="0" w:lastRowLastColumn="0"/>
            <w:tcW w:w="2520" w:type="dxa"/>
            <w:hideMark/>
          </w:tcPr>
          <w:p w14:paraId="1FE9A0EE" w14:textId="241738CA" w:rsidR="005E18AD" w:rsidRDefault="002328B5">
            <w:pPr>
              <w:spacing w:after="0" w:line="240" w:lineRule="auto"/>
              <w:rPr>
                <w:rFonts w:asciiTheme="minorHAnsi" w:hAnsiTheme="minorHAnsi"/>
                <w:b/>
                <w:bCs/>
                <w:sz w:val="24"/>
                <w:szCs w:val="24"/>
              </w:rPr>
            </w:pPr>
            <w:r w:rsidRPr="002328B5">
              <w:rPr>
                <w:rFonts w:asciiTheme="minorHAnsi" w:hAnsiTheme="minorHAnsi"/>
                <w:b/>
                <w:bCs/>
                <w:sz w:val="24"/>
                <w:szCs w:val="24"/>
              </w:rPr>
              <w:t>October 28</w:t>
            </w:r>
            <w:r w:rsidRPr="002328B5">
              <w:rPr>
                <w:rFonts w:asciiTheme="minorHAnsi" w:hAnsiTheme="minorHAnsi"/>
                <w:b/>
                <w:bCs/>
                <w:sz w:val="24"/>
                <w:szCs w:val="24"/>
                <w:vertAlign w:val="superscript"/>
              </w:rPr>
              <w:t>th</w:t>
            </w:r>
            <w:r w:rsidRPr="002328B5">
              <w:rPr>
                <w:rFonts w:asciiTheme="minorHAnsi" w:hAnsiTheme="minorHAnsi"/>
                <w:b/>
                <w:bCs/>
                <w:sz w:val="24"/>
                <w:szCs w:val="24"/>
              </w:rPr>
              <w:t xml:space="preserve"> </w:t>
            </w:r>
            <w:r w:rsidR="00BC5753" w:rsidRPr="002328B5">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hideMark/>
          </w:tcPr>
          <w:p w14:paraId="60CF9C95" w14:textId="60C1CDCF" w:rsidR="005E18AD" w:rsidRPr="002328B5" w:rsidRDefault="002328B5" w:rsidP="003D3780">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sidRPr="002328B5">
              <w:rPr>
                <w:rFonts w:asciiTheme="minorHAnsi" w:hAnsiTheme="minorHAnsi"/>
                <w:b/>
                <w:bCs/>
                <w:sz w:val="24"/>
                <w:szCs w:val="24"/>
              </w:rPr>
              <w:t>Letter of intent with attachments (exploring ideas, literature search plan, project timeline and the annotated bibliography)</w:t>
            </w:r>
          </w:p>
        </w:tc>
      </w:tr>
      <w:tr w:rsidR="00591CCE" w14:paraId="66E1F3CD" w14:textId="77777777" w:rsidTr="002328B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520" w:type="dxa"/>
            <w:hideMark/>
          </w:tcPr>
          <w:p w14:paraId="60BA43E3" w14:textId="32FA5C22"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November 11</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right w:val="single" w:sz="8" w:space="0" w:color="4472C4" w:themeColor="accent5"/>
            </w:tcBorders>
          </w:tcPr>
          <w:p w14:paraId="64CB50A7" w14:textId="52E4ABB2"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Literature review to discussion board </w:t>
            </w:r>
          </w:p>
        </w:tc>
      </w:tr>
      <w:tr w:rsidR="00591CCE" w14:paraId="40C04710" w14:textId="77777777" w:rsidTr="002328B5">
        <w:trPr>
          <w:trHeight w:val="511"/>
        </w:trPr>
        <w:tc>
          <w:tcPr>
            <w:cnfStyle w:val="001000000000" w:firstRow="0" w:lastRow="0" w:firstColumn="1" w:lastColumn="0" w:oddVBand="0" w:evenVBand="0" w:oddHBand="0" w:evenHBand="0" w:firstRowFirstColumn="0" w:firstRowLastColumn="0" w:lastRowFirstColumn="0" w:lastRowLastColumn="0"/>
            <w:tcW w:w="2520" w:type="dxa"/>
          </w:tcPr>
          <w:p w14:paraId="0552F736" w14:textId="79CD72A7" w:rsidR="005E18AD" w:rsidRDefault="002328B5">
            <w:pPr>
              <w:spacing w:after="0" w:line="240" w:lineRule="auto"/>
              <w:rPr>
                <w:rFonts w:asciiTheme="minorHAnsi" w:hAnsiTheme="minorHAnsi"/>
                <w:b/>
                <w:bCs/>
                <w:sz w:val="24"/>
                <w:szCs w:val="24"/>
              </w:rPr>
            </w:pPr>
            <w:r w:rsidRPr="002328B5">
              <w:rPr>
                <w:rFonts w:asciiTheme="minorHAnsi" w:hAnsiTheme="minorHAnsi"/>
                <w:b/>
                <w:bCs/>
                <w:sz w:val="24"/>
                <w:szCs w:val="24"/>
              </w:rPr>
              <w:t>November 18</w:t>
            </w:r>
            <w:r w:rsidRPr="002328B5">
              <w:rPr>
                <w:rFonts w:asciiTheme="minorHAnsi" w:hAnsiTheme="minorHAnsi"/>
                <w:b/>
                <w:bCs/>
                <w:sz w:val="24"/>
                <w:szCs w:val="24"/>
                <w:vertAlign w:val="superscript"/>
              </w:rPr>
              <w:t>th</w:t>
            </w:r>
            <w:r w:rsidRPr="002328B5">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tcPr>
          <w:p w14:paraId="5AE29022" w14:textId="2DAA2AFC" w:rsidR="005E18AD" w:rsidRDefault="002328B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Peer review (feedback) on a classmate’s literature review </w:t>
            </w:r>
          </w:p>
        </w:tc>
      </w:tr>
      <w:tr w:rsidR="00591CCE" w14:paraId="7E682BBC" w14:textId="77777777" w:rsidTr="002328B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520" w:type="dxa"/>
          </w:tcPr>
          <w:p w14:paraId="2B72FB11" w14:textId="5E972395"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November 25</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r w:rsidR="00BC5753" w:rsidRPr="002328B5">
              <w:rPr>
                <w:rFonts w:asciiTheme="minorHAnsi" w:hAnsiTheme="minorHAnsi"/>
                <w:b/>
                <w:bCs/>
                <w:sz w:val="24"/>
                <w:szCs w:val="24"/>
              </w:rPr>
              <w:t xml:space="preserve"> </w:t>
            </w:r>
          </w:p>
        </w:tc>
        <w:tc>
          <w:tcPr>
            <w:tcW w:w="6928" w:type="dxa"/>
            <w:tcBorders>
              <w:right w:val="single" w:sz="8" w:space="0" w:color="4472C4" w:themeColor="accent5"/>
            </w:tcBorders>
          </w:tcPr>
          <w:p w14:paraId="7516953D" w14:textId="62BF177D"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Final literature review (revised)</w:t>
            </w:r>
          </w:p>
        </w:tc>
      </w:tr>
      <w:tr w:rsidR="00591CCE" w14:paraId="526462E8" w14:textId="77777777" w:rsidTr="002328B5">
        <w:trPr>
          <w:trHeight w:val="511"/>
        </w:trPr>
        <w:tc>
          <w:tcPr>
            <w:cnfStyle w:val="001000000000" w:firstRow="0" w:lastRow="0" w:firstColumn="1" w:lastColumn="0" w:oddVBand="0" w:evenVBand="0" w:oddHBand="0" w:evenHBand="0" w:firstRowFirstColumn="0" w:firstRowLastColumn="0" w:lastRowFirstColumn="0" w:lastRowLastColumn="0"/>
            <w:tcW w:w="2520" w:type="dxa"/>
          </w:tcPr>
          <w:p w14:paraId="7D62BEC2" w14:textId="3550989F" w:rsidR="005E18AD" w:rsidRPr="002328B5" w:rsidRDefault="002328B5">
            <w:pPr>
              <w:spacing w:after="0" w:line="240" w:lineRule="auto"/>
              <w:rPr>
                <w:rFonts w:asciiTheme="minorHAnsi" w:hAnsiTheme="minorHAnsi"/>
                <w:b/>
                <w:bCs/>
                <w:sz w:val="24"/>
                <w:szCs w:val="24"/>
              </w:rPr>
            </w:pPr>
            <w:r>
              <w:rPr>
                <w:rFonts w:asciiTheme="minorHAnsi" w:hAnsiTheme="minorHAnsi"/>
                <w:b/>
                <w:bCs/>
                <w:sz w:val="24"/>
                <w:szCs w:val="24"/>
              </w:rPr>
              <w:t>December 9</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tcPr>
          <w:p w14:paraId="503D153B" w14:textId="0D0E86AE" w:rsidR="005E18AD" w:rsidRDefault="002328B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Research design </w:t>
            </w:r>
          </w:p>
        </w:tc>
      </w:tr>
      <w:tr w:rsidR="00591CCE" w14:paraId="4649140E" w14:textId="77777777" w:rsidTr="002328B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520" w:type="dxa"/>
          </w:tcPr>
          <w:p w14:paraId="70333C63" w14:textId="24F839EA"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December 16</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r w:rsidR="00B04E04">
              <w:rPr>
                <w:rFonts w:asciiTheme="minorHAnsi" w:hAnsiTheme="minorHAnsi"/>
                <w:b/>
                <w:bCs/>
                <w:sz w:val="24"/>
                <w:szCs w:val="24"/>
              </w:rPr>
              <w:t xml:space="preserve"> </w:t>
            </w:r>
          </w:p>
        </w:tc>
        <w:tc>
          <w:tcPr>
            <w:tcW w:w="6928" w:type="dxa"/>
            <w:tcBorders>
              <w:right w:val="single" w:sz="8" w:space="0" w:color="4472C4" w:themeColor="accent5"/>
            </w:tcBorders>
          </w:tcPr>
          <w:p w14:paraId="78A0A78F" w14:textId="76EB5E66" w:rsidR="005E18AD" w:rsidRDefault="002328B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4"/>
                <w:szCs w:val="24"/>
              </w:rPr>
            </w:pPr>
            <w:r>
              <w:rPr>
                <w:rFonts w:asciiTheme="minorHAnsi" w:hAnsiTheme="minorHAnsi"/>
                <w:b/>
                <w:bCs/>
                <w:sz w:val="24"/>
                <w:szCs w:val="24"/>
              </w:rPr>
              <w:t xml:space="preserve">Labs 2,3, &amp; 4 and Lessons 1-10 completed </w:t>
            </w:r>
          </w:p>
        </w:tc>
      </w:tr>
      <w:tr w:rsidR="00591CCE" w14:paraId="6E674D9D" w14:textId="77777777" w:rsidTr="002328B5">
        <w:trPr>
          <w:trHeight w:val="511"/>
        </w:trPr>
        <w:tc>
          <w:tcPr>
            <w:cnfStyle w:val="001000000000" w:firstRow="0" w:lastRow="0" w:firstColumn="1" w:lastColumn="0" w:oddVBand="0" w:evenVBand="0" w:oddHBand="0" w:evenHBand="0" w:firstRowFirstColumn="0" w:firstRowLastColumn="0" w:lastRowFirstColumn="0" w:lastRowLastColumn="0"/>
            <w:tcW w:w="2520" w:type="dxa"/>
          </w:tcPr>
          <w:p w14:paraId="7C9347B5" w14:textId="06CC2DBB" w:rsidR="005E18AD" w:rsidRDefault="002328B5">
            <w:pPr>
              <w:spacing w:after="0" w:line="240" w:lineRule="auto"/>
              <w:rPr>
                <w:rFonts w:asciiTheme="minorHAnsi" w:hAnsiTheme="minorHAnsi"/>
                <w:b/>
                <w:bCs/>
                <w:sz w:val="24"/>
                <w:szCs w:val="24"/>
              </w:rPr>
            </w:pPr>
            <w:r>
              <w:rPr>
                <w:rFonts w:asciiTheme="minorHAnsi" w:hAnsiTheme="minorHAnsi"/>
                <w:b/>
                <w:bCs/>
                <w:sz w:val="24"/>
                <w:szCs w:val="24"/>
              </w:rPr>
              <w:t>December 20</w:t>
            </w:r>
            <w:r w:rsidRPr="002328B5">
              <w:rPr>
                <w:rFonts w:asciiTheme="minorHAnsi" w:hAnsiTheme="minorHAnsi"/>
                <w:b/>
                <w:bCs/>
                <w:sz w:val="24"/>
                <w:szCs w:val="24"/>
                <w:vertAlign w:val="superscript"/>
              </w:rPr>
              <w:t>th</w:t>
            </w:r>
            <w:r>
              <w:rPr>
                <w:rFonts w:asciiTheme="minorHAnsi" w:hAnsiTheme="minorHAnsi"/>
                <w:b/>
                <w:bCs/>
                <w:sz w:val="24"/>
                <w:szCs w:val="24"/>
              </w:rPr>
              <w:t xml:space="preserve"> </w:t>
            </w:r>
          </w:p>
        </w:tc>
        <w:tc>
          <w:tcPr>
            <w:tcW w:w="6928" w:type="dxa"/>
            <w:tcBorders>
              <w:top w:val="nil"/>
              <w:left w:val="nil"/>
              <w:bottom w:val="nil"/>
              <w:right w:val="single" w:sz="8" w:space="0" w:color="4472C4" w:themeColor="accent5"/>
            </w:tcBorders>
          </w:tcPr>
          <w:p w14:paraId="3932D6CD" w14:textId="57C2D877" w:rsidR="005E18AD" w:rsidRDefault="002328B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4"/>
                <w:szCs w:val="24"/>
              </w:rPr>
            </w:pPr>
            <w:r w:rsidRPr="002328B5">
              <w:rPr>
                <w:rFonts w:asciiTheme="minorHAnsi" w:hAnsiTheme="minorHAnsi"/>
                <w:b/>
                <w:bCs/>
                <w:sz w:val="24"/>
                <w:szCs w:val="24"/>
              </w:rPr>
              <w:t xml:space="preserve">Course Exam </w:t>
            </w:r>
          </w:p>
        </w:tc>
      </w:tr>
    </w:tbl>
    <w:p w14:paraId="44CAA88D" w14:textId="77777777" w:rsidR="00FD0404" w:rsidRDefault="00FD0404">
      <w:pPr>
        <w:rPr>
          <w:b/>
          <w:bCs/>
          <w:sz w:val="24"/>
          <w:szCs w:val="24"/>
        </w:rPr>
      </w:pPr>
    </w:p>
    <w:p w14:paraId="2DB0F653" w14:textId="77777777" w:rsidR="000B0E50" w:rsidRDefault="000B0E50">
      <w:pPr>
        <w:rPr>
          <w:b/>
          <w:bCs/>
          <w:sz w:val="24"/>
          <w:szCs w:val="24"/>
        </w:rPr>
      </w:pPr>
    </w:p>
    <w:p w14:paraId="78E6A477" w14:textId="77777777" w:rsidR="000B0E50" w:rsidRDefault="000B0E50">
      <w:pPr>
        <w:spacing w:after="160" w:line="259" w:lineRule="auto"/>
        <w:rPr>
          <w:b/>
          <w:bCs/>
          <w:sz w:val="24"/>
          <w:szCs w:val="24"/>
        </w:rPr>
      </w:pPr>
      <w:r>
        <w:rPr>
          <w:b/>
          <w:bCs/>
          <w:sz w:val="24"/>
          <w:szCs w:val="24"/>
        </w:rPr>
        <w:br w:type="page"/>
      </w:r>
    </w:p>
    <w:p w14:paraId="43407306" w14:textId="77777777" w:rsidR="000B0E50" w:rsidRDefault="000B0E50" w:rsidP="000B0E50">
      <w:pPr>
        <w:rPr>
          <w:b/>
          <w:bCs/>
          <w:sz w:val="24"/>
          <w:szCs w:val="24"/>
        </w:rPr>
      </w:pPr>
      <w:r>
        <w:rPr>
          <w:b/>
          <w:bCs/>
          <w:sz w:val="24"/>
          <w:szCs w:val="24"/>
        </w:rPr>
        <w:lastRenderedPageBreak/>
        <w:t>Annotated Bibliographies</w:t>
      </w:r>
    </w:p>
    <w:p w14:paraId="033EBB96" w14:textId="77777777" w:rsidR="00CD1F58" w:rsidRPr="00CD1F58" w:rsidRDefault="00CD1F58" w:rsidP="00CD1F58">
      <w:pPr>
        <w:rPr>
          <w:bCs/>
          <w:sz w:val="24"/>
          <w:szCs w:val="24"/>
        </w:rPr>
      </w:pPr>
      <w:r w:rsidRPr="00CD1F58">
        <w:rPr>
          <w:bCs/>
          <w:sz w:val="24"/>
          <w:szCs w:val="24"/>
        </w:rPr>
        <w:t xml:space="preserve">Pirtle, C. J., Payne, K., &amp; </w:t>
      </w:r>
      <w:proofErr w:type="spellStart"/>
      <w:r w:rsidRPr="00CD1F58">
        <w:rPr>
          <w:bCs/>
          <w:sz w:val="24"/>
          <w:szCs w:val="24"/>
        </w:rPr>
        <w:t>Drolet</w:t>
      </w:r>
      <w:proofErr w:type="spellEnd"/>
      <w:r w:rsidRPr="00CD1F58">
        <w:rPr>
          <w:bCs/>
          <w:sz w:val="24"/>
          <w:szCs w:val="24"/>
        </w:rPr>
        <w:t xml:space="preserve">, B. C. (2019). Telehealth: </w:t>
      </w:r>
      <w:bookmarkStart w:id="1" w:name="_Hlk23194736"/>
      <w:r w:rsidRPr="00CD1F58">
        <w:rPr>
          <w:bCs/>
          <w:sz w:val="24"/>
          <w:szCs w:val="24"/>
        </w:rPr>
        <w:t>Legal and Ethical Considerations for Success. Telehealth and Medicine Today.</w:t>
      </w:r>
      <w:bookmarkEnd w:id="1"/>
    </w:p>
    <w:p w14:paraId="18AF134E" w14:textId="43CCA62E" w:rsidR="00CD1F58" w:rsidRPr="00CD1F58" w:rsidRDefault="00CD1F58" w:rsidP="00CD1F58">
      <w:pPr>
        <w:rPr>
          <w:bCs/>
          <w:sz w:val="24"/>
          <w:szCs w:val="24"/>
        </w:rPr>
      </w:pPr>
      <w:r w:rsidRPr="00CD1F58">
        <w:rPr>
          <w:bCs/>
          <w:sz w:val="24"/>
          <w:szCs w:val="24"/>
        </w:rPr>
        <w:t xml:space="preserve">The legal influence of using </w:t>
      </w:r>
      <w:r w:rsidR="008A059A" w:rsidRPr="00CD1F58">
        <w:rPr>
          <w:bCs/>
          <w:sz w:val="24"/>
          <w:szCs w:val="24"/>
        </w:rPr>
        <w:t>tele healthcare</w:t>
      </w:r>
      <w:r w:rsidRPr="00CD1F58">
        <w:rPr>
          <w:bCs/>
          <w:sz w:val="24"/>
          <w:szCs w:val="24"/>
        </w:rPr>
        <w:t xml:space="preserve"> technology has been of significant impact through the issues of patient privacy that need to get monitored appropriately — ethical issues promoted </w:t>
      </w:r>
      <w:proofErr w:type="gramStart"/>
      <w:r w:rsidRPr="00CD1F58">
        <w:rPr>
          <w:bCs/>
          <w:sz w:val="24"/>
          <w:szCs w:val="24"/>
        </w:rPr>
        <w:t>through the use of</w:t>
      </w:r>
      <w:proofErr w:type="gramEnd"/>
      <w:r w:rsidRPr="00CD1F58">
        <w:rPr>
          <w:bCs/>
          <w:sz w:val="24"/>
          <w:szCs w:val="24"/>
        </w:rPr>
        <w:t xml:space="preserve"> effective treatment strategies. Information given by (Pirtle, Payne &amp; </w:t>
      </w:r>
      <w:proofErr w:type="spellStart"/>
      <w:r w:rsidRPr="00CD1F58">
        <w:rPr>
          <w:bCs/>
          <w:sz w:val="24"/>
          <w:szCs w:val="24"/>
        </w:rPr>
        <w:t>Drolet</w:t>
      </w:r>
      <w:proofErr w:type="spellEnd"/>
      <w:r w:rsidRPr="00CD1F58">
        <w:rPr>
          <w:bCs/>
          <w:sz w:val="24"/>
          <w:szCs w:val="24"/>
        </w:rPr>
        <w:t xml:space="preserve">, 2019) concerning the use of proper electronic gadgets to keep medical records is useful. The ethical measures must be taken to make sure patients get assisted in developing treatment processes. The legal and ethical considerations made by the government need to get done adequately in hospitals. Data collection was carried out in hospitals in the US through interviewing the head of departments. The interviews enabled the understanding of the benefits that are created by telehealth facilities when attending to patients. The study focuses qualitative method of creating better technologies that are essential in providing proper healthcare (Pirtle, Payne &amp; </w:t>
      </w:r>
      <w:proofErr w:type="spellStart"/>
      <w:r w:rsidRPr="00CD1F58">
        <w:rPr>
          <w:bCs/>
          <w:sz w:val="24"/>
          <w:szCs w:val="24"/>
        </w:rPr>
        <w:t>Drolet</w:t>
      </w:r>
      <w:proofErr w:type="spellEnd"/>
      <w:r w:rsidRPr="00CD1F58">
        <w:rPr>
          <w:bCs/>
          <w:sz w:val="24"/>
          <w:szCs w:val="24"/>
        </w:rPr>
        <w:t xml:space="preserve">, 2019). </w:t>
      </w:r>
    </w:p>
    <w:p w14:paraId="0F845874" w14:textId="77777777" w:rsidR="00CD1F58" w:rsidRPr="00CD1F58" w:rsidRDefault="00CD1F58" w:rsidP="00CD1F58">
      <w:pPr>
        <w:rPr>
          <w:bCs/>
          <w:sz w:val="24"/>
          <w:szCs w:val="24"/>
        </w:rPr>
      </w:pPr>
      <w:r w:rsidRPr="00CD1F58">
        <w:rPr>
          <w:bCs/>
          <w:sz w:val="24"/>
          <w:szCs w:val="24"/>
        </w:rPr>
        <w:t>Rubin, R. (2019). Medicare Advantage Expands Telehealth Services. Jama, 321(20), 1964-1964.</w:t>
      </w:r>
    </w:p>
    <w:p w14:paraId="63421EB3" w14:textId="77777777" w:rsidR="00CD1F58" w:rsidRPr="00CD1F58" w:rsidRDefault="00CD1F58" w:rsidP="00CD1F58">
      <w:pPr>
        <w:rPr>
          <w:bCs/>
          <w:sz w:val="24"/>
          <w:szCs w:val="24"/>
        </w:rPr>
      </w:pPr>
      <w:r w:rsidRPr="00CD1F58">
        <w:rPr>
          <w:bCs/>
          <w:sz w:val="24"/>
          <w:szCs w:val="24"/>
        </w:rPr>
        <w:t xml:space="preserve">Medicare programs are significant in creating telehealth benefits to all the patients in rural and urban areas. According to (Rubin, 2019) patients get referral information from doctors to assist them in getting appropriate treatment services. The patients within different regions can get monitored </w:t>
      </w:r>
      <w:proofErr w:type="gramStart"/>
      <w:r w:rsidRPr="00CD1F58">
        <w:rPr>
          <w:bCs/>
          <w:sz w:val="24"/>
          <w:szCs w:val="24"/>
        </w:rPr>
        <w:t>through the use of</w:t>
      </w:r>
      <w:proofErr w:type="gramEnd"/>
      <w:r w:rsidRPr="00CD1F58">
        <w:rPr>
          <w:bCs/>
          <w:sz w:val="24"/>
          <w:szCs w:val="24"/>
        </w:rPr>
        <w:t xml:space="preserve"> the referrals made by doctors on a hospital's website. The use of Medicare programs has created advantages that ensure most patients get treated in any place. The quantitative method gets used in determining benefit in providing consultations and diagnosis. The data collection of the Medicare program got retrieved from the data of patients stored in the computers of hospitals (Rubin, 2019). The benefits of telehealth got gauged through understanding its influence on patients' health diagnosis.</w:t>
      </w:r>
    </w:p>
    <w:p w14:paraId="7AA09A95" w14:textId="77777777" w:rsidR="00CD1F58" w:rsidRPr="00CD1F58" w:rsidRDefault="00CD1F58" w:rsidP="00CD1F58">
      <w:pPr>
        <w:rPr>
          <w:bCs/>
          <w:sz w:val="24"/>
          <w:szCs w:val="24"/>
        </w:rPr>
      </w:pPr>
    </w:p>
    <w:p w14:paraId="7E5732FF" w14:textId="77777777" w:rsidR="00CD1F58" w:rsidRPr="00CD1F58" w:rsidRDefault="00CD1F58" w:rsidP="00CD1F58">
      <w:pPr>
        <w:rPr>
          <w:bCs/>
          <w:sz w:val="24"/>
          <w:szCs w:val="24"/>
        </w:rPr>
      </w:pPr>
    </w:p>
    <w:p w14:paraId="724C5DFD" w14:textId="77777777" w:rsidR="00CD1F58" w:rsidRPr="00CD1F58" w:rsidRDefault="00CD1F58" w:rsidP="00CD1F58">
      <w:pPr>
        <w:rPr>
          <w:bCs/>
          <w:sz w:val="24"/>
          <w:szCs w:val="24"/>
        </w:rPr>
      </w:pPr>
    </w:p>
    <w:p w14:paraId="76BEAEC3" w14:textId="77777777" w:rsidR="00CD1F58" w:rsidRPr="00CD1F58" w:rsidRDefault="00CD1F58" w:rsidP="00CD1F58">
      <w:pPr>
        <w:rPr>
          <w:bCs/>
          <w:sz w:val="24"/>
          <w:szCs w:val="24"/>
        </w:rPr>
      </w:pPr>
    </w:p>
    <w:p w14:paraId="0C4378C9" w14:textId="77777777" w:rsidR="00CD1F58" w:rsidRPr="00CD1F58" w:rsidRDefault="00CD1F58" w:rsidP="00CD1F58">
      <w:pPr>
        <w:rPr>
          <w:bCs/>
          <w:sz w:val="24"/>
          <w:szCs w:val="24"/>
        </w:rPr>
      </w:pPr>
    </w:p>
    <w:p w14:paraId="137D79EF" w14:textId="77777777" w:rsidR="00CD1F58" w:rsidRPr="00CD1F58" w:rsidRDefault="00CD1F58" w:rsidP="00CD1F58">
      <w:pPr>
        <w:rPr>
          <w:bCs/>
          <w:sz w:val="24"/>
          <w:szCs w:val="24"/>
        </w:rPr>
      </w:pPr>
    </w:p>
    <w:p w14:paraId="00EF5D00" w14:textId="77777777" w:rsidR="00CD1F58" w:rsidRDefault="00CD1F58" w:rsidP="00CD1F58">
      <w:pPr>
        <w:rPr>
          <w:bCs/>
          <w:sz w:val="24"/>
          <w:szCs w:val="24"/>
        </w:rPr>
      </w:pPr>
    </w:p>
    <w:p w14:paraId="2973A411" w14:textId="507DB0AA" w:rsidR="00CD1F58" w:rsidRPr="00CD1F58" w:rsidRDefault="00CD1F58" w:rsidP="00CD1F58">
      <w:pPr>
        <w:rPr>
          <w:bCs/>
          <w:sz w:val="24"/>
          <w:szCs w:val="24"/>
        </w:rPr>
      </w:pPr>
      <w:r w:rsidRPr="00CD1F58">
        <w:rPr>
          <w:bCs/>
          <w:sz w:val="24"/>
          <w:szCs w:val="24"/>
        </w:rPr>
        <w:lastRenderedPageBreak/>
        <w:t>References</w:t>
      </w:r>
    </w:p>
    <w:p w14:paraId="5469DCF1" w14:textId="77777777" w:rsidR="00CD1F58" w:rsidRPr="00CD1F58" w:rsidRDefault="00CD1F58" w:rsidP="00CD1F58">
      <w:pPr>
        <w:rPr>
          <w:bCs/>
          <w:sz w:val="24"/>
          <w:szCs w:val="24"/>
        </w:rPr>
      </w:pPr>
      <w:r w:rsidRPr="00CD1F58">
        <w:rPr>
          <w:bCs/>
          <w:sz w:val="24"/>
          <w:szCs w:val="24"/>
        </w:rPr>
        <w:t xml:space="preserve">Bradford, N. K., Caffery, L. J., &amp; Smith, A. C. (2016). Telehealth services in rural and remote Australia: a systematic review of models of care and factors influencing success and sustainability. </w:t>
      </w:r>
      <w:r w:rsidRPr="00CD1F58">
        <w:rPr>
          <w:bCs/>
          <w:i/>
          <w:iCs/>
          <w:sz w:val="24"/>
          <w:szCs w:val="24"/>
        </w:rPr>
        <w:t>Rural and remote health</w:t>
      </w:r>
      <w:r w:rsidRPr="00CD1F58">
        <w:rPr>
          <w:bCs/>
          <w:sz w:val="24"/>
          <w:szCs w:val="24"/>
        </w:rPr>
        <w:t xml:space="preserve">, </w:t>
      </w:r>
      <w:r w:rsidRPr="00CD1F58">
        <w:rPr>
          <w:bCs/>
          <w:i/>
          <w:iCs/>
          <w:sz w:val="24"/>
          <w:szCs w:val="24"/>
        </w:rPr>
        <w:t>16</w:t>
      </w:r>
      <w:r w:rsidRPr="00CD1F58">
        <w:rPr>
          <w:bCs/>
          <w:sz w:val="24"/>
          <w:szCs w:val="24"/>
        </w:rPr>
        <w:t xml:space="preserve">(4), 3808. </w:t>
      </w:r>
    </w:p>
    <w:p w14:paraId="7C4DEF4D" w14:textId="77777777" w:rsidR="00CD1F58" w:rsidRPr="00CD1F58" w:rsidRDefault="00CD1F58" w:rsidP="00CD1F58">
      <w:pPr>
        <w:rPr>
          <w:bCs/>
          <w:sz w:val="24"/>
          <w:szCs w:val="24"/>
        </w:rPr>
      </w:pPr>
      <w:r w:rsidRPr="00CD1F58">
        <w:rPr>
          <w:bCs/>
          <w:sz w:val="24"/>
          <w:szCs w:val="24"/>
        </w:rPr>
        <w:t xml:space="preserve">Hall, J. L., &amp; McGraw, D. (2016). For telehealth to succeed, privacy and security risks must be identified and addressed. </w:t>
      </w:r>
      <w:r w:rsidRPr="00CD1F58">
        <w:rPr>
          <w:bCs/>
          <w:i/>
          <w:iCs/>
          <w:sz w:val="24"/>
          <w:szCs w:val="24"/>
        </w:rPr>
        <w:t>Health Affairs</w:t>
      </w:r>
      <w:r w:rsidRPr="00CD1F58">
        <w:rPr>
          <w:bCs/>
          <w:sz w:val="24"/>
          <w:szCs w:val="24"/>
        </w:rPr>
        <w:t xml:space="preserve">, </w:t>
      </w:r>
      <w:r w:rsidRPr="00CD1F58">
        <w:rPr>
          <w:bCs/>
          <w:i/>
          <w:iCs/>
          <w:sz w:val="24"/>
          <w:szCs w:val="24"/>
        </w:rPr>
        <w:t>33</w:t>
      </w:r>
      <w:r w:rsidRPr="00CD1F58">
        <w:rPr>
          <w:bCs/>
          <w:sz w:val="24"/>
          <w:szCs w:val="24"/>
        </w:rPr>
        <w:t>(2), 216-221.</w:t>
      </w:r>
    </w:p>
    <w:p w14:paraId="54E25070" w14:textId="77777777" w:rsidR="00CD1F58" w:rsidRPr="00CD1F58" w:rsidRDefault="00CD1F58" w:rsidP="00CD1F58">
      <w:pPr>
        <w:rPr>
          <w:bCs/>
          <w:sz w:val="24"/>
          <w:szCs w:val="24"/>
        </w:rPr>
      </w:pPr>
      <w:r w:rsidRPr="00CD1F58">
        <w:rPr>
          <w:bCs/>
          <w:sz w:val="24"/>
          <w:szCs w:val="24"/>
        </w:rPr>
        <w:t xml:space="preserve">Kvedar, J., Coye, M. J., &amp; Everett, W. (2018). Connected health: a review of technologies and strategies to improve patient care with telemedicine and telehealth. </w:t>
      </w:r>
      <w:r w:rsidRPr="00CD1F58">
        <w:rPr>
          <w:bCs/>
          <w:i/>
          <w:iCs/>
          <w:sz w:val="24"/>
          <w:szCs w:val="24"/>
        </w:rPr>
        <w:t>Health Affairs</w:t>
      </w:r>
      <w:r w:rsidRPr="00CD1F58">
        <w:rPr>
          <w:bCs/>
          <w:sz w:val="24"/>
          <w:szCs w:val="24"/>
        </w:rPr>
        <w:t xml:space="preserve">, </w:t>
      </w:r>
      <w:r w:rsidRPr="00CD1F58">
        <w:rPr>
          <w:bCs/>
          <w:i/>
          <w:iCs/>
          <w:sz w:val="24"/>
          <w:szCs w:val="24"/>
        </w:rPr>
        <w:t>33</w:t>
      </w:r>
      <w:r w:rsidRPr="00CD1F58">
        <w:rPr>
          <w:bCs/>
          <w:sz w:val="24"/>
          <w:szCs w:val="24"/>
        </w:rPr>
        <w:t>(2), 194-199.</w:t>
      </w:r>
    </w:p>
    <w:p w14:paraId="0934AF15" w14:textId="77777777" w:rsidR="00CD1F58" w:rsidRPr="00CD1F58" w:rsidRDefault="00CD1F58" w:rsidP="00CD1F58">
      <w:pPr>
        <w:rPr>
          <w:bCs/>
          <w:sz w:val="24"/>
          <w:szCs w:val="24"/>
        </w:rPr>
      </w:pPr>
      <w:r w:rsidRPr="00CD1F58">
        <w:rPr>
          <w:bCs/>
          <w:sz w:val="24"/>
          <w:szCs w:val="24"/>
        </w:rPr>
        <w:t xml:space="preserve">Pirtle, C. J., Payne, K., &amp; </w:t>
      </w:r>
      <w:proofErr w:type="spellStart"/>
      <w:r w:rsidRPr="00CD1F58">
        <w:rPr>
          <w:bCs/>
          <w:sz w:val="24"/>
          <w:szCs w:val="24"/>
        </w:rPr>
        <w:t>Drolet</w:t>
      </w:r>
      <w:proofErr w:type="spellEnd"/>
      <w:r w:rsidRPr="00CD1F58">
        <w:rPr>
          <w:bCs/>
          <w:sz w:val="24"/>
          <w:szCs w:val="24"/>
        </w:rPr>
        <w:t>, B. C. (2019). Telehealth: Legal and Ethical Considerations for Success. Telehealth and Medicine Today.</w:t>
      </w:r>
    </w:p>
    <w:p w14:paraId="452D7CAA" w14:textId="77777777" w:rsidR="00CD1F58" w:rsidRPr="00CD1F58" w:rsidRDefault="00CD1F58" w:rsidP="00CD1F58">
      <w:pPr>
        <w:rPr>
          <w:bCs/>
          <w:sz w:val="24"/>
          <w:szCs w:val="24"/>
        </w:rPr>
      </w:pPr>
      <w:r w:rsidRPr="00CD1F58">
        <w:rPr>
          <w:bCs/>
          <w:sz w:val="24"/>
          <w:szCs w:val="24"/>
        </w:rPr>
        <w:t>Rubin, R. (2019). Medicare Advantage Expands Telehealth Services. Jama, 321(20), 1964-1964.</w:t>
      </w:r>
    </w:p>
    <w:p w14:paraId="37979C9C" w14:textId="628C3DEB" w:rsidR="008055F6" w:rsidRDefault="008055F6" w:rsidP="000B0E50">
      <w:pPr>
        <w:rPr>
          <w:b/>
          <w:bCs/>
          <w:sz w:val="24"/>
          <w:szCs w:val="24"/>
          <w:u w:val="single"/>
        </w:rPr>
      </w:pPr>
    </w:p>
    <w:p w14:paraId="294719E7" w14:textId="77777777" w:rsidR="000B0E50" w:rsidRPr="003D3780" w:rsidRDefault="000B0E50">
      <w:pPr>
        <w:rPr>
          <w:b/>
          <w:bCs/>
          <w:sz w:val="24"/>
          <w:szCs w:val="24"/>
        </w:rPr>
      </w:pPr>
    </w:p>
    <w:sectPr w:rsidR="000B0E50" w:rsidRPr="003D3780" w:rsidSect="003111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B3C92" w14:textId="77777777" w:rsidR="000222E0" w:rsidRDefault="000222E0" w:rsidP="003111A1">
      <w:pPr>
        <w:spacing w:after="0" w:line="240" w:lineRule="auto"/>
      </w:pPr>
      <w:r>
        <w:separator/>
      </w:r>
    </w:p>
  </w:endnote>
  <w:endnote w:type="continuationSeparator" w:id="0">
    <w:p w14:paraId="00376616" w14:textId="77777777" w:rsidR="000222E0" w:rsidRDefault="000222E0" w:rsidP="003111A1">
      <w:pPr>
        <w:spacing w:after="0" w:line="240" w:lineRule="auto"/>
      </w:pPr>
      <w:r>
        <w:continuationSeparator/>
      </w:r>
    </w:p>
  </w:endnote>
  <w:endnote w:type="continuationNotice" w:id="1">
    <w:p w14:paraId="793FA12A" w14:textId="77777777" w:rsidR="000222E0" w:rsidRDefault="000222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BD524" w14:textId="77777777" w:rsidR="000222E0" w:rsidRDefault="000222E0" w:rsidP="003111A1">
      <w:pPr>
        <w:spacing w:after="0" w:line="240" w:lineRule="auto"/>
      </w:pPr>
      <w:r>
        <w:separator/>
      </w:r>
    </w:p>
  </w:footnote>
  <w:footnote w:type="continuationSeparator" w:id="0">
    <w:p w14:paraId="7335261C" w14:textId="77777777" w:rsidR="000222E0" w:rsidRDefault="000222E0" w:rsidP="003111A1">
      <w:pPr>
        <w:spacing w:after="0" w:line="240" w:lineRule="auto"/>
      </w:pPr>
      <w:r>
        <w:continuationSeparator/>
      </w:r>
    </w:p>
  </w:footnote>
  <w:footnote w:type="continuationNotice" w:id="1">
    <w:p w14:paraId="05144827" w14:textId="77777777" w:rsidR="000222E0" w:rsidRDefault="000222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12A36" w14:textId="77777777" w:rsidR="003111A1" w:rsidRDefault="00C8449B">
    <w:pPr>
      <w:pStyle w:val="Header"/>
    </w:pPr>
    <w:r>
      <w:t>Getting Started</w:t>
    </w:r>
    <w:r w:rsidR="003111A1">
      <w:tab/>
    </w:r>
    <w:r w:rsidR="003111A1">
      <w:tab/>
    </w:r>
    <w:sdt>
      <w:sdtPr>
        <w:id w:val="2107687733"/>
        <w:docPartObj>
          <w:docPartGallery w:val="Page Numbers (Top of Page)"/>
          <w:docPartUnique/>
        </w:docPartObj>
      </w:sdtPr>
      <w:sdtEndPr>
        <w:rPr>
          <w:noProof/>
        </w:rPr>
      </w:sdtEndPr>
      <w:sdtContent>
        <w:r w:rsidR="003111A1">
          <w:fldChar w:fldCharType="begin"/>
        </w:r>
        <w:r w:rsidR="003111A1">
          <w:instrText xml:space="preserve"> PAGE   \* MERGEFORMAT </w:instrText>
        </w:r>
        <w:r w:rsidR="003111A1">
          <w:fldChar w:fldCharType="separate"/>
        </w:r>
        <w:r w:rsidR="0057293E">
          <w:rPr>
            <w:noProof/>
          </w:rPr>
          <w:t>8</w:t>
        </w:r>
        <w:r w:rsidR="003111A1">
          <w:rPr>
            <w:noProof/>
          </w:rPr>
          <w:fldChar w:fldCharType="end"/>
        </w:r>
      </w:sdtContent>
    </w:sdt>
  </w:p>
  <w:p w14:paraId="6BFD3F38" w14:textId="77777777" w:rsidR="003111A1" w:rsidRDefault="00311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945A5" w14:textId="77777777" w:rsidR="003D3780" w:rsidRDefault="00C8449B">
    <w:pPr>
      <w:pStyle w:val="Header"/>
    </w:pPr>
    <w:r>
      <w:t>Running Head: GETTING STARTED</w:t>
    </w:r>
    <w:r w:rsidR="003D3780">
      <w:tab/>
    </w:r>
    <w:r w:rsidR="003D3780">
      <w:tab/>
    </w:r>
    <w:sdt>
      <w:sdtPr>
        <w:id w:val="1906188638"/>
        <w:docPartObj>
          <w:docPartGallery w:val="Page Numbers (Top of Page)"/>
          <w:docPartUnique/>
        </w:docPartObj>
      </w:sdtPr>
      <w:sdtEndPr>
        <w:rPr>
          <w:noProof/>
        </w:rPr>
      </w:sdtEndPr>
      <w:sdtContent>
        <w:r w:rsidR="003D3780">
          <w:fldChar w:fldCharType="begin"/>
        </w:r>
        <w:r w:rsidR="003D3780">
          <w:instrText xml:space="preserve"> PAGE   \* MERGEFORMAT </w:instrText>
        </w:r>
        <w:r w:rsidR="003D3780">
          <w:fldChar w:fldCharType="separate"/>
        </w:r>
        <w:r w:rsidR="0057293E">
          <w:rPr>
            <w:noProof/>
          </w:rPr>
          <w:t>1</w:t>
        </w:r>
        <w:r w:rsidR="003D3780">
          <w:rPr>
            <w:noProof/>
          </w:rPr>
          <w:fldChar w:fldCharType="end"/>
        </w:r>
      </w:sdtContent>
    </w:sdt>
  </w:p>
  <w:p w14:paraId="2D91B4AB" w14:textId="77777777" w:rsidR="003D3780" w:rsidRDefault="003D3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16E0E"/>
    <w:multiLevelType w:val="hybridMultilevel"/>
    <w:tmpl w:val="9A925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AD"/>
    <w:rsid w:val="000222E0"/>
    <w:rsid w:val="0002460A"/>
    <w:rsid w:val="000317E9"/>
    <w:rsid w:val="0004217E"/>
    <w:rsid w:val="000638E6"/>
    <w:rsid w:val="000765A5"/>
    <w:rsid w:val="000768A4"/>
    <w:rsid w:val="000900F8"/>
    <w:rsid w:val="000B0E50"/>
    <w:rsid w:val="000B1C4D"/>
    <w:rsid w:val="000C0136"/>
    <w:rsid w:val="000D2812"/>
    <w:rsid w:val="00117DED"/>
    <w:rsid w:val="00121125"/>
    <w:rsid w:val="00134244"/>
    <w:rsid w:val="00150D10"/>
    <w:rsid w:val="001C1DAB"/>
    <w:rsid w:val="002328B5"/>
    <w:rsid w:val="002421E4"/>
    <w:rsid w:val="00247591"/>
    <w:rsid w:val="002739D0"/>
    <w:rsid w:val="00282EB2"/>
    <w:rsid w:val="002A4F6B"/>
    <w:rsid w:val="002C684E"/>
    <w:rsid w:val="002F1069"/>
    <w:rsid w:val="002F16BD"/>
    <w:rsid w:val="00305141"/>
    <w:rsid w:val="003111A1"/>
    <w:rsid w:val="0032190F"/>
    <w:rsid w:val="003642BC"/>
    <w:rsid w:val="00374BDE"/>
    <w:rsid w:val="003D3780"/>
    <w:rsid w:val="003F2AED"/>
    <w:rsid w:val="00401BCF"/>
    <w:rsid w:val="00441527"/>
    <w:rsid w:val="00447B39"/>
    <w:rsid w:val="004B1D09"/>
    <w:rsid w:val="0057293E"/>
    <w:rsid w:val="00591CCE"/>
    <w:rsid w:val="005B5425"/>
    <w:rsid w:val="005E18AD"/>
    <w:rsid w:val="00640319"/>
    <w:rsid w:val="00653CA1"/>
    <w:rsid w:val="00684E83"/>
    <w:rsid w:val="00721678"/>
    <w:rsid w:val="007766B3"/>
    <w:rsid w:val="007D54F2"/>
    <w:rsid w:val="007D73F4"/>
    <w:rsid w:val="0080384E"/>
    <w:rsid w:val="008055F6"/>
    <w:rsid w:val="008574B2"/>
    <w:rsid w:val="008A059A"/>
    <w:rsid w:val="008B01DF"/>
    <w:rsid w:val="008C3ED3"/>
    <w:rsid w:val="008C6DED"/>
    <w:rsid w:val="00945FC9"/>
    <w:rsid w:val="00946A21"/>
    <w:rsid w:val="00964985"/>
    <w:rsid w:val="00973B80"/>
    <w:rsid w:val="00984598"/>
    <w:rsid w:val="009E102B"/>
    <w:rsid w:val="009E69EC"/>
    <w:rsid w:val="00A015B2"/>
    <w:rsid w:val="00A10E7C"/>
    <w:rsid w:val="00AC360B"/>
    <w:rsid w:val="00B04E04"/>
    <w:rsid w:val="00B4520D"/>
    <w:rsid w:val="00B62901"/>
    <w:rsid w:val="00B73FD4"/>
    <w:rsid w:val="00B972AA"/>
    <w:rsid w:val="00BA0ABA"/>
    <w:rsid w:val="00BA122F"/>
    <w:rsid w:val="00BB1540"/>
    <w:rsid w:val="00BC5753"/>
    <w:rsid w:val="00BE54BE"/>
    <w:rsid w:val="00C177B7"/>
    <w:rsid w:val="00C369AF"/>
    <w:rsid w:val="00C6524D"/>
    <w:rsid w:val="00C706F6"/>
    <w:rsid w:val="00C8449B"/>
    <w:rsid w:val="00C9029A"/>
    <w:rsid w:val="00C92258"/>
    <w:rsid w:val="00CA6CE8"/>
    <w:rsid w:val="00CC7ACC"/>
    <w:rsid w:val="00CD1F58"/>
    <w:rsid w:val="00CF43A3"/>
    <w:rsid w:val="00D30D92"/>
    <w:rsid w:val="00D52DEB"/>
    <w:rsid w:val="00D543D1"/>
    <w:rsid w:val="00D717DC"/>
    <w:rsid w:val="00D71B0A"/>
    <w:rsid w:val="00DB78C1"/>
    <w:rsid w:val="00DF58F6"/>
    <w:rsid w:val="00E11676"/>
    <w:rsid w:val="00E21EC6"/>
    <w:rsid w:val="00E5335D"/>
    <w:rsid w:val="00E80092"/>
    <w:rsid w:val="00ED66D1"/>
    <w:rsid w:val="00F23BD1"/>
    <w:rsid w:val="00F5517A"/>
    <w:rsid w:val="00F60B91"/>
    <w:rsid w:val="00F8588D"/>
    <w:rsid w:val="00FD0404"/>
    <w:rsid w:val="00FD0A8C"/>
    <w:rsid w:val="00FD4F4E"/>
    <w:rsid w:val="00FD697C"/>
    <w:rsid w:val="00FD7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BAA835"/>
  <w15:chartTrackingRefBased/>
  <w15:docId w15:val="{B68764BE-520D-4113-8310-4FEB2149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E18AD"/>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unhideWhenUsed/>
    <w:rsid w:val="005E18AD"/>
    <w:pPr>
      <w:spacing w:after="0" w:line="240" w:lineRule="auto"/>
    </w:pPr>
    <w:rPr>
      <w:rFonts w:eastAsiaTheme="minorEastAsia"/>
      <w:color w:val="000000" w:themeColor="text1" w:themeShade="BF"/>
      <w:lang w:eastAsia="zh-CN"/>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5">
    <w:name w:val="Medium List 2 Accent 5"/>
    <w:basedOn w:val="TableNormal"/>
    <w:uiPriority w:val="66"/>
    <w:semiHidden/>
    <w:unhideWhenUsed/>
    <w:rsid w:val="005E18AD"/>
    <w:pPr>
      <w:spacing w:after="0" w:line="240" w:lineRule="auto"/>
    </w:pPr>
    <w:rPr>
      <w:rFonts w:asciiTheme="majorHAnsi" w:eastAsiaTheme="majorEastAsia" w:hAnsiTheme="majorHAnsi" w:cstheme="majorBidi"/>
      <w:color w:val="000000" w:themeColor="text1"/>
      <w:lang w:eastAsia="zh-CN"/>
    </w:rPr>
    <w:tblPr>
      <w:tblStyleRowBandSize w:val="1"/>
      <w:tblStyleColBandSize w:val="1"/>
      <w:tblInd w:w="0" w:type="nil"/>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31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1A1"/>
    <w:rPr>
      <w:rFonts w:eastAsiaTheme="minorEastAsia"/>
      <w:lang w:eastAsia="zh-CN"/>
    </w:rPr>
  </w:style>
  <w:style w:type="paragraph" w:styleId="Footer">
    <w:name w:val="footer"/>
    <w:basedOn w:val="Normal"/>
    <w:link w:val="FooterChar"/>
    <w:uiPriority w:val="99"/>
    <w:unhideWhenUsed/>
    <w:rsid w:val="0031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1A1"/>
    <w:rPr>
      <w:rFonts w:eastAsiaTheme="minorEastAsia"/>
      <w:lang w:eastAsia="zh-CN"/>
    </w:rPr>
  </w:style>
  <w:style w:type="paragraph" w:styleId="ListParagraph">
    <w:name w:val="List Paragraph"/>
    <w:basedOn w:val="Normal"/>
    <w:uiPriority w:val="34"/>
    <w:qFormat/>
    <w:rsid w:val="00031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412583">
      <w:bodyDiv w:val="1"/>
      <w:marLeft w:val="0"/>
      <w:marRight w:val="0"/>
      <w:marTop w:val="0"/>
      <w:marBottom w:val="0"/>
      <w:divBdr>
        <w:top w:val="none" w:sz="0" w:space="0" w:color="auto"/>
        <w:left w:val="none" w:sz="0" w:space="0" w:color="auto"/>
        <w:bottom w:val="none" w:sz="0" w:space="0" w:color="auto"/>
        <w:right w:val="none" w:sz="0" w:space="0" w:color="auto"/>
      </w:divBdr>
    </w:div>
    <w:div w:id="738133394">
      <w:bodyDiv w:val="1"/>
      <w:marLeft w:val="0"/>
      <w:marRight w:val="0"/>
      <w:marTop w:val="0"/>
      <w:marBottom w:val="0"/>
      <w:divBdr>
        <w:top w:val="none" w:sz="0" w:space="0" w:color="auto"/>
        <w:left w:val="none" w:sz="0" w:space="0" w:color="auto"/>
        <w:bottom w:val="none" w:sz="0" w:space="0" w:color="auto"/>
        <w:right w:val="none" w:sz="0" w:space="0" w:color="auto"/>
      </w:divBdr>
    </w:div>
    <w:div w:id="767316747">
      <w:bodyDiv w:val="1"/>
      <w:marLeft w:val="0"/>
      <w:marRight w:val="0"/>
      <w:marTop w:val="0"/>
      <w:marBottom w:val="0"/>
      <w:divBdr>
        <w:top w:val="none" w:sz="0" w:space="0" w:color="auto"/>
        <w:left w:val="none" w:sz="0" w:space="0" w:color="auto"/>
        <w:bottom w:val="none" w:sz="0" w:space="0" w:color="auto"/>
        <w:right w:val="none" w:sz="0" w:space="0" w:color="auto"/>
      </w:divBdr>
    </w:div>
    <w:div w:id="1030953884">
      <w:bodyDiv w:val="1"/>
      <w:marLeft w:val="0"/>
      <w:marRight w:val="0"/>
      <w:marTop w:val="0"/>
      <w:marBottom w:val="0"/>
      <w:divBdr>
        <w:top w:val="none" w:sz="0" w:space="0" w:color="auto"/>
        <w:left w:val="none" w:sz="0" w:space="0" w:color="auto"/>
        <w:bottom w:val="none" w:sz="0" w:space="0" w:color="auto"/>
        <w:right w:val="none" w:sz="0" w:space="0" w:color="auto"/>
      </w:divBdr>
    </w:div>
    <w:div w:id="1252854890">
      <w:bodyDiv w:val="1"/>
      <w:marLeft w:val="0"/>
      <w:marRight w:val="0"/>
      <w:marTop w:val="0"/>
      <w:marBottom w:val="0"/>
      <w:divBdr>
        <w:top w:val="none" w:sz="0" w:space="0" w:color="auto"/>
        <w:left w:val="none" w:sz="0" w:space="0" w:color="auto"/>
        <w:bottom w:val="none" w:sz="0" w:space="0" w:color="auto"/>
        <w:right w:val="none" w:sz="0" w:space="0" w:color="auto"/>
      </w:divBdr>
    </w:div>
    <w:div w:id="1500651694">
      <w:bodyDiv w:val="1"/>
      <w:marLeft w:val="0"/>
      <w:marRight w:val="0"/>
      <w:marTop w:val="0"/>
      <w:marBottom w:val="0"/>
      <w:divBdr>
        <w:top w:val="none" w:sz="0" w:space="0" w:color="auto"/>
        <w:left w:val="none" w:sz="0" w:space="0" w:color="auto"/>
        <w:bottom w:val="none" w:sz="0" w:space="0" w:color="auto"/>
        <w:right w:val="none" w:sz="0" w:space="0" w:color="auto"/>
      </w:divBdr>
    </w:div>
    <w:div w:id="1643805947">
      <w:bodyDiv w:val="1"/>
      <w:marLeft w:val="0"/>
      <w:marRight w:val="0"/>
      <w:marTop w:val="0"/>
      <w:marBottom w:val="0"/>
      <w:divBdr>
        <w:top w:val="none" w:sz="0" w:space="0" w:color="auto"/>
        <w:left w:val="none" w:sz="0" w:space="0" w:color="auto"/>
        <w:bottom w:val="none" w:sz="0" w:space="0" w:color="auto"/>
        <w:right w:val="none" w:sz="0" w:space="0" w:color="auto"/>
      </w:divBdr>
    </w:div>
    <w:div w:id="1806192185">
      <w:bodyDiv w:val="1"/>
      <w:marLeft w:val="0"/>
      <w:marRight w:val="0"/>
      <w:marTop w:val="0"/>
      <w:marBottom w:val="0"/>
      <w:divBdr>
        <w:top w:val="none" w:sz="0" w:space="0" w:color="auto"/>
        <w:left w:val="none" w:sz="0" w:space="0" w:color="auto"/>
        <w:bottom w:val="none" w:sz="0" w:space="0" w:color="auto"/>
        <w:right w:val="none" w:sz="0" w:space="0" w:color="auto"/>
      </w:divBdr>
    </w:div>
    <w:div w:id="19968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D0811-ABE9-41D0-8311-F141D9F62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2385</Words>
  <Characters>13599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dc:creator>
  <cp:keywords/>
  <dc:description/>
  <cp:lastModifiedBy>Moe Hossain</cp:lastModifiedBy>
  <cp:revision>2</cp:revision>
  <dcterms:created xsi:type="dcterms:W3CDTF">2019-11-05T20:11:00Z</dcterms:created>
  <dcterms:modified xsi:type="dcterms:W3CDTF">2019-11-05T20:11:00Z</dcterms:modified>
</cp:coreProperties>
</file>