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0384" w:rsidRDefault="00077A8C">
      <w:pPr>
        <w:rPr>
          <w:rFonts w:asciiTheme="majorBidi" w:hAnsiTheme="majorBidi" w:cstheme="majorBidi"/>
          <w:sz w:val="24"/>
          <w:szCs w:val="24"/>
        </w:rPr>
      </w:pPr>
      <w:r>
        <w:rPr>
          <w:rFonts w:asciiTheme="majorBidi" w:hAnsiTheme="majorBidi" w:cstheme="majorBidi"/>
          <w:sz w:val="24"/>
          <w:szCs w:val="24"/>
        </w:rPr>
        <w:t>Name</w:t>
      </w:r>
    </w:p>
    <w:p w:rsidR="00C57993" w:rsidRDefault="00077A8C">
      <w:pPr>
        <w:rPr>
          <w:rFonts w:asciiTheme="majorBidi" w:hAnsiTheme="majorBidi" w:cstheme="majorBidi"/>
          <w:sz w:val="24"/>
          <w:szCs w:val="24"/>
        </w:rPr>
      </w:pPr>
      <w:r>
        <w:rPr>
          <w:rFonts w:asciiTheme="majorBidi" w:hAnsiTheme="majorBidi" w:cstheme="majorBidi"/>
          <w:sz w:val="24"/>
          <w:szCs w:val="24"/>
        </w:rPr>
        <w:t>Instructor</w:t>
      </w:r>
    </w:p>
    <w:p w:rsidR="00C57993" w:rsidRDefault="00077A8C">
      <w:pPr>
        <w:rPr>
          <w:rFonts w:asciiTheme="majorBidi" w:hAnsiTheme="majorBidi" w:cstheme="majorBidi"/>
          <w:sz w:val="24"/>
          <w:szCs w:val="24"/>
        </w:rPr>
      </w:pPr>
      <w:r>
        <w:rPr>
          <w:rFonts w:asciiTheme="majorBidi" w:hAnsiTheme="majorBidi" w:cstheme="majorBidi"/>
          <w:sz w:val="24"/>
          <w:szCs w:val="24"/>
        </w:rPr>
        <w:t>Course</w:t>
      </w:r>
    </w:p>
    <w:p w:rsidR="00C57993" w:rsidRDefault="00077A8C">
      <w:pPr>
        <w:rPr>
          <w:rFonts w:asciiTheme="majorBidi" w:hAnsiTheme="majorBidi" w:cstheme="majorBidi"/>
          <w:sz w:val="24"/>
          <w:szCs w:val="24"/>
        </w:rPr>
      </w:pPr>
      <w:r>
        <w:rPr>
          <w:rFonts w:asciiTheme="majorBidi" w:hAnsiTheme="majorBidi" w:cstheme="majorBidi"/>
          <w:sz w:val="24"/>
          <w:szCs w:val="24"/>
        </w:rPr>
        <w:t>Date</w:t>
      </w:r>
    </w:p>
    <w:p w:rsidR="00C57993" w:rsidRDefault="00077A8C" w:rsidP="00C57993">
      <w:pPr>
        <w:jc w:val="center"/>
        <w:rPr>
          <w:rFonts w:asciiTheme="majorBidi" w:hAnsiTheme="majorBidi" w:cstheme="majorBidi"/>
          <w:sz w:val="24"/>
          <w:szCs w:val="24"/>
        </w:rPr>
      </w:pPr>
      <w:r>
        <w:rPr>
          <w:rFonts w:asciiTheme="majorBidi" w:hAnsiTheme="majorBidi" w:cstheme="majorBidi"/>
          <w:sz w:val="24"/>
          <w:szCs w:val="24"/>
        </w:rPr>
        <w:t>Assignment</w:t>
      </w:r>
    </w:p>
    <w:p w:rsidR="00C57993" w:rsidRDefault="00077A8C" w:rsidP="00C57993">
      <w:pPr>
        <w:rPr>
          <w:rFonts w:asciiTheme="majorBidi" w:hAnsiTheme="majorBidi" w:cstheme="majorBidi"/>
          <w:sz w:val="24"/>
          <w:szCs w:val="24"/>
        </w:rPr>
      </w:pPr>
      <w:r>
        <w:rPr>
          <w:rFonts w:asciiTheme="majorBidi" w:hAnsiTheme="majorBidi" w:cstheme="majorBidi"/>
          <w:sz w:val="24"/>
          <w:szCs w:val="24"/>
        </w:rPr>
        <w:t>Question 1</w:t>
      </w:r>
    </w:p>
    <w:p w:rsidR="00C57993" w:rsidRDefault="00077A8C" w:rsidP="00B021A6">
      <w:pPr>
        <w:spacing w:line="480" w:lineRule="auto"/>
        <w:rPr>
          <w:rFonts w:asciiTheme="majorBidi" w:hAnsiTheme="majorBidi" w:cstheme="majorBidi"/>
          <w:sz w:val="24"/>
          <w:szCs w:val="24"/>
        </w:rPr>
      </w:pPr>
      <w:r>
        <w:rPr>
          <w:rFonts w:asciiTheme="majorBidi" w:hAnsiTheme="majorBidi" w:cstheme="majorBidi"/>
          <w:sz w:val="24"/>
          <w:szCs w:val="24"/>
        </w:rPr>
        <w:t>Moral panic is a sit</w:t>
      </w:r>
      <w:r w:rsidR="00B021A6">
        <w:rPr>
          <w:rFonts w:asciiTheme="majorBidi" w:hAnsiTheme="majorBidi" w:cstheme="majorBidi"/>
          <w:sz w:val="24"/>
          <w:szCs w:val="24"/>
        </w:rPr>
        <w:t>uation that causes anxiety among the public as it threatens the existing ethical standards in the community. The public becomes anxious due to the widespread of acts that the community view as imm</w:t>
      </w:r>
      <w:r w:rsidR="0098038A">
        <w:rPr>
          <w:rFonts w:asciiTheme="majorBidi" w:hAnsiTheme="majorBidi" w:cstheme="majorBidi"/>
          <w:sz w:val="24"/>
          <w:szCs w:val="24"/>
        </w:rPr>
        <w:t>oral and threatens their safety leading to panic.</w:t>
      </w:r>
      <w:r w:rsidR="00B021A6">
        <w:rPr>
          <w:rFonts w:asciiTheme="majorBidi" w:hAnsiTheme="majorBidi" w:cstheme="majorBidi"/>
          <w:sz w:val="24"/>
          <w:szCs w:val="24"/>
        </w:rPr>
        <w:t xml:space="preserve"> War on drugs is one of the moral panics due to nature it is conducted. War on drugs refers to the measures </w:t>
      </w:r>
      <w:r w:rsidR="008B77F8">
        <w:rPr>
          <w:rFonts w:asciiTheme="majorBidi" w:hAnsiTheme="majorBidi" w:cstheme="majorBidi"/>
          <w:sz w:val="24"/>
          <w:szCs w:val="24"/>
        </w:rPr>
        <w:t>by the government t</w:t>
      </w:r>
      <w:r w:rsidR="0098038A">
        <w:rPr>
          <w:rFonts w:asciiTheme="majorBidi" w:hAnsiTheme="majorBidi" w:cstheme="majorBidi"/>
          <w:sz w:val="24"/>
          <w:szCs w:val="24"/>
        </w:rPr>
        <w:t>o prevent the supply of illicit drugs in the country. It targets everyone involved in the chain from the producers, manufacturers, and consumer.</w:t>
      </w:r>
      <w:r w:rsidR="00307FD8">
        <w:rPr>
          <w:rFonts w:asciiTheme="majorBidi" w:hAnsiTheme="majorBidi" w:cstheme="majorBidi"/>
          <w:sz w:val="24"/>
          <w:szCs w:val="24"/>
        </w:rPr>
        <w:t xml:space="preserve"> However, the number of innocent citizens suffering in the hands of law enforcers and the brutal force used has caused panic among communities in “hot spot” areas.</w:t>
      </w:r>
      <w:r w:rsidR="0098038A">
        <w:rPr>
          <w:rFonts w:asciiTheme="majorBidi" w:hAnsiTheme="majorBidi" w:cstheme="majorBidi"/>
          <w:sz w:val="24"/>
          <w:szCs w:val="24"/>
        </w:rPr>
        <w:t xml:space="preserve"> War on drugs is designed to protect the community from the devastating impact of the drugs. </w:t>
      </w:r>
    </w:p>
    <w:p w:rsidR="0098038A" w:rsidRDefault="00077A8C" w:rsidP="00B021A6">
      <w:pPr>
        <w:spacing w:line="480" w:lineRule="auto"/>
        <w:rPr>
          <w:rFonts w:asciiTheme="majorBidi" w:hAnsiTheme="majorBidi" w:cstheme="majorBidi"/>
          <w:sz w:val="24"/>
          <w:szCs w:val="24"/>
        </w:rPr>
      </w:pPr>
      <w:r>
        <w:rPr>
          <w:rFonts w:asciiTheme="majorBidi" w:hAnsiTheme="majorBidi" w:cstheme="majorBidi"/>
          <w:sz w:val="24"/>
          <w:szCs w:val="24"/>
        </w:rPr>
        <w:t>Question 2</w:t>
      </w:r>
    </w:p>
    <w:p w:rsidR="00577C5C" w:rsidRDefault="00077A8C" w:rsidP="00B021A6">
      <w:pPr>
        <w:spacing w:line="480" w:lineRule="auto"/>
        <w:rPr>
          <w:rFonts w:asciiTheme="majorBidi" w:hAnsiTheme="majorBidi" w:cstheme="majorBidi"/>
          <w:sz w:val="24"/>
          <w:szCs w:val="24"/>
        </w:rPr>
      </w:pPr>
      <w:r>
        <w:rPr>
          <w:rFonts w:asciiTheme="majorBidi" w:hAnsiTheme="majorBidi" w:cstheme="majorBidi"/>
          <w:sz w:val="24"/>
          <w:szCs w:val="24"/>
        </w:rPr>
        <w:t>The policies on the war on drugs date back to 1971 when President Richard Nixon declared illegal drugs public enemy</w:t>
      </w:r>
      <w:sdt>
        <w:sdtPr>
          <w:rPr>
            <w:rFonts w:asciiTheme="majorBidi" w:hAnsiTheme="majorBidi" w:cstheme="majorBidi"/>
            <w:sz w:val="24"/>
            <w:szCs w:val="24"/>
          </w:rPr>
          <w:id w:val="1060838112"/>
          <w:citation/>
        </w:sdtPr>
        <w:sdtEndPr/>
        <w:sdtContent>
          <w:r w:rsidR="00F60ADD">
            <w:rPr>
              <w:rFonts w:asciiTheme="majorBidi" w:hAnsiTheme="majorBidi" w:cstheme="majorBidi"/>
              <w:sz w:val="24"/>
              <w:szCs w:val="24"/>
            </w:rPr>
            <w:fldChar w:fldCharType="begin"/>
          </w:r>
          <w:r w:rsidR="00F60ADD">
            <w:rPr>
              <w:rFonts w:asciiTheme="majorBidi" w:hAnsiTheme="majorBidi" w:cstheme="majorBidi"/>
              <w:sz w:val="24"/>
              <w:szCs w:val="24"/>
            </w:rPr>
            <w:instrText xml:space="preserve"> CITATION Ber151 \l 1033 </w:instrText>
          </w:r>
          <w:r w:rsidR="00F60ADD">
            <w:rPr>
              <w:rFonts w:asciiTheme="majorBidi" w:hAnsiTheme="majorBidi" w:cstheme="majorBidi"/>
              <w:sz w:val="24"/>
              <w:szCs w:val="24"/>
            </w:rPr>
            <w:fldChar w:fldCharType="separate"/>
          </w:r>
          <w:r w:rsidR="00F60ADD">
            <w:rPr>
              <w:rFonts w:asciiTheme="majorBidi" w:hAnsiTheme="majorBidi" w:cstheme="majorBidi"/>
              <w:noProof/>
              <w:sz w:val="24"/>
              <w:szCs w:val="24"/>
            </w:rPr>
            <w:t xml:space="preserve"> </w:t>
          </w:r>
          <w:r w:rsidR="00F60ADD" w:rsidRPr="00F60ADD">
            <w:rPr>
              <w:rFonts w:asciiTheme="majorBidi" w:hAnsiTheme="majorBidi" w:cstheme="majorBidi"/>
              <w:noProof/>
              <w:sz w:val="24"/>
              <w:szCs w:val="24"/>
            </w:rPr>
            <w:t>(Dessa, 2015)</w:t>
          </w:r>
          <w:r w:rsidR="00F60ADD">
            <w:rPr>
              <w:rFonts w:asciiTheme="majorBidi" w:hAnsiTheme="majorBidi" w:cstheme="majorBidi"/>
              <w:sz w:val="24"/>
              <w:szCs w:val="24"/>
            </w:rPr>
            <w:fldChar w:fldCharType="end"/>
          </w:r>
        </w:sdtContent>
      </w:sdt>
      <w:r>
        <w:rPr>
          <w:rFonts w:asciiTheme="majorBidi" w:hAnsiTheme="majorBidi" w:cstheme="majorBidi"/>
          <w:sz w:val="24"/>
          <w:szCs w:val="24"/>
        </w:rPr>
        <w:t xml:space="preserve">. These policies primarily focus on preventing </w:t>
      </w:r>
      <w:r w:rsidR="00307FD8">
        <w:rPr>
          <w:rFonts w:asciiTheme="majorBidi" w:hAnsiTheme="majorBidi" w:cstheme="majorBidi"/>
          <w:sz w:val="24"/>
          <w:szCs w:val="24"/>
        </w:rPr>
        <w:t>production, supply, and consumption of drugs in the US. War</w:t>
      </w:r>
      <w:r w:rsidR="00CD5C22">
        <w:rPr>
          <w:rFonts w:asciiTheme="majorBidi" w:hAnsiTheme="majorBidi" w:cstheme="majorBidi"/>
          <w:sz w:val="24"/>
          <w:szCs w:val="24"/>
        </w:rPr>
        <w:t xml:space="preserve"> on drugs policies is based on ideological grounds. The approach adopted by the US government and its partners in fighting the vice is based on the belief that maximum punishment on the offenders will deter people from joining the gang. The policy is based on B.F Skinner's operant conditioning that argues that </w:t>
      </w:r>
      <w:r w:rsidR="00720086">
        <w:rPr>
          <w:rFonts w:asciiTheme="majorBidi" w:hAnsiTheme="majorBidi" w:cstheme="majorBidi"/>
          <w:sz w:val="24"/>
          <w:szCs w:val="24"/>
        </w:rPr>
        <w:t>reward and punishment for actions help in shaping the behavior</w:t>
      </w:r>
      <w:sdt>
        <w:sdtPr>
          <w:rPr>
            <w:rFonts w:asciiTheme="majorBidi" w:hAnsiTheme="majorBidi" w:cstheme="majorBidi"/>
            <w:sz w:val="24"/>
            <w:szCs w:val="24"/>
          </w:rPr>
          <w:id w:val="311146598"/>
          <w:citation/>
        </w:sdtPr>
        <w:sdtEndPr/>
        <w:sdtContent>
          <w:r w:rsidR="00F60ADD">
            <w:rPr>
              <w:rFonts w:asciiTheme="majorBidi" w:hAnsiTheme="majorBidi" w:cstheme="majorBidi"/>
              <w:sz w:val="24"/>
              <w:szCs w:val="24"/>
            </w:rPr>
            <w:fldChar w:fldCharType="begin"/>
          </w:r>
          <w:r w:rsidR="00F60ADD">
            <w:rPr>
              <w:rFonts w:asciiTheme="majorBidi" w:hAnsiTheme="majorBidi" w:cstheme="majorBidi"/>
              <w:sz w:val="24"/>
              <w:szCs w:val="24"/>
            </w:rPr>
            <w:instrText xml:space="preserve"> CITATION Dav171 \l 1033 </w:instrText>
          </w:r>
          <w:r w:rsidR="00F60ADD">
            <w:rPr>
              <w:rFonts w:asciiTheme="majorBidi" w:hAnsiTheme="majorBidi" w:cstheme="majorBidi"/>
              <w:sz w:val="24"/>
              <w:szCs w:val="24"/>
            </w:rPr>
            <w:fldChar w:fldCharType="separate"/>
          </w:r>
          <w:r w:rsidR="00F60ADD">
            <w:rPr>
              <w:rFonts w:asciiTheme="majorBidi" w:hAnsiTheme="majorBidi" w:cstheme="majorBidi"/>
              <w:noProof/>
              <w:sz w:val="24"/>
              <w:szCs w:val="24"/>
            </w:rPr>
            <w:t xml:space="preserve"> </w:t>
          </w:r>
          <w:r w:rsidR="00F60ADD" w:rsidRPr="00F60ADD">
            <w:rPr>
              <w:rFonts w:asciiTheme="majorBidi" w:hAnsiTheme="majorBidi" w:cstheme="majorBidi"/>
              <w:noProof/>
              <w:sz w:val="24"/>
              <w:szCs w:val="24"/>
            </w:rPr>
            <w:t>(Graham, 2017)</w:t>
          </w:r>
          <w:r w:rsidR="00F60ADD">
            <w:rPr>
              <w:rFonts w:asciiTheme="majorBidi" w:hAnsiTheme="majorBidi" w:cstheme="majorBidi"/>
              <w:sz w:val="24"/>
              <w:szCs w:val="24"/>
            </w:rPr>
            <w:fldChar w:fldCharType="end"/>
          </w:r>
        </w:sdtContent>
      </w:sdt>
      <w:r w:rsidR="00720086">
        <w:rPr>
          <w:rFonts w:asciiTheme="majorBidi" w:hAnsiTheme="majorBidi" w:cstheme="majorBidi"/>
          <w:sz w:val="24"/>
          <w:szCs w:val="24"/>
        </w:rPr>
        <w:t>. In this case, the government uses maximum punishment including a life sentence for offenders. On the other hand, individuals who surrender and provide the authority are rewarded and given protection.</w:t>
      </w:r>
    </w:p>
    <w:p w:rsidR="00041019" w:rsidRDefault="00077A8C" w:rsidP="00B021A6">
      <w:pPr>
        <w:spacing w:line="480" w:lineRule="auto"/>
        <w:rPr>
          <w:rFonts w:asciiTheme="majorBidi" w:hAnsiTheme="majorBidi" w:cstheme="majorBidi"/>
          <w:sz w:val="24"/>
          <w:szCs w:val="24"/>
        </w:rPr>
      </w:pPr>
      <w:r>
        <w:rPr>
          <w:rFonts w:asciiTheme="majorBidi" w:hAnsiTheme="majorBidi" w:cstheme="majorBidi"/>
          <w:sz w:val="24"/>
          <w:szCs w:val="24"/>
        </w:rPr>
        <w:lastRenderedPageBreak/>
        <w:t>Question 3</w:t>
      </w:r>
    </w:p>
    <w:p w:rsidR="00041019" w:rsidRDefault="00077A8C" w:rsidP="00B021A6">
      <w:pPr>
        <w:spacing w:line="480" w:lineRule="auto"/>
        <w:rPr>
          <w:rFonts w:asciiTheme="majorBidi" w:hAnsiTheme="majorBidi" w:cstheme="majorBidi"/>
          <w:sz w:val="24"/>
          <w:szCs w:val="24"/>
        </w:rPr>
      </w:pPr>
      <w:r>
        <w:rPr>
          <w:rFonts w:asciiTheme="majorBidi" w:hAnsiTheme="majorBidi" w:cstheme="majorBidi"/>
          <w:sz w:val="24"/>
          <w:szCs w:val="24"/>
        </w:rPr>
        <w:t xml:space="preserve">Torture is one of the methods </w:t>
      </w:r>
      <w:r>
        <w:rPr>
          <w:rFonts w:asciiTheme="majorBidi" w:hAnsiTheme="majorBidi" w:cstheme="majorBidi"/>
          <w:sz w:val="24"/>
          <w:szCs w:val="24"/>
        </w:rPr>
        <w:t>used by the investigative agencies to make the suspects reveal information as much as possible. The proponents of the vice argue that it is an effective method in extracting information from the clients. Similarly, it helps in deterring criminal activities</w:t>
      </w:r>
      <w:r>
        <w:rPr>
          <w:rFonts w:asciiTheme="majorBidi" w:hAnsiTheme="majorBidi" w:cstheme="majorBidi"/>
          <w:sz w:val="24"/>
          <w:szCs w:val="24"/>
        </w:rPr>
        <w:t xml:space="preserve"> since the potential victims get scared of the experience. On the other hand, the opponents of torture argue it is a gros</w:t>
      </w:r>
      <w:r w:rsidR="006D1912">
        <w:rPr>
          <w:rFonts w:asciiTheme="majorBidi" w:hAnsiTheme="majorBidi" w:cstheme="majorBidi"/>
          <w:sz w:val="24"/>
          <w:szCs w:val="24"/>
        </w:rPr>
        <w:t xml:space="preserve">s violation of human rights. Besides, </w:t>
      </w:r>
      <w:r w:rsidR="005C141B">
        <w:rPr>
          <w:rFonts w:asciiTheme="majorBidi" w:hAnsiTheme="majorBidi" w:cstheme="majorBidi"/>
          <w:sz w:val="24"/>
          <w:szCs w:val="24"/>
        </w:rPr>
        <w:t>the criminal justice system holds that a person is innocent until proven guilty. However, even in circumstances where a person ha</w:t>
      </w:r>
      <w:r w:rsidR="000A3537">
        <w:rPr>
          <w:rFonts w:asciiTheme="majorBidi" w:hAnsiTheme="majorBidi" w:cstheme="majorBidi"/>
          <w:sz w:val="24"/>
          <w:szCs w:val="24"/>
        </w:rPr>
        <w:t>s been convicted of the offense, the prescribed punishment is outlined in the law.</w:t>
      </w:r>
    </w:p>
    <w:p w:rsidR="000A3537" w:rsidRDefault="00077A8C" w:rsidP="00B021A6">
      <w:pPr>
        <w:spacing w:line="480" w:lineRule="auto"/>
        <w:rPr>
          <w:rFonts w:asciiTheme="majorBidi" w:hAnsiTheme="majorBidi" w:cstheme="majorBidi"/>
          <w:sz w:val="24"/>
          <w:szCs w:val="24"/>
        </w:rPr>
      </w:pPr>
      <w:r>
        <w:rPr>
          <w:rFonts w:asciiTheme="majorBidi" w:hAnsiTheme="majorBidi" w:cstheme="majorBidi"/>
          <w:sz w:val="24"/>
          <w:szCs w:val="24"/>
        </w:rPr>
        <w:t>Torture is unethical and should never be part of the criminal justice system. The US is known as the haven of human right protection and acts</w:t>
      </w:r>
      <w:r>
        <w:rPr>
          <w:rFonts w:asciiTheme="majorBidi" w:hAnsiTheme="majorBidi" w:cstheme="majorBidi"/>
          <w:sz w:val="24"/>
          <w:szCs w:val="24"/>
        </w:rPr>
        <w:t xml:space="preserve"> that grossly goes against it spirit should never be </w:t>
      </w:r>
      <w:r w:rsidR="00094EC8">
        <w:rPr>
          <w:rFonts w:asciiTheme="majorBidi" w:hAnsiTheme="majorBidi" w:cstheme="majorBidi"/>
          <w:sz w:val="24"/>
          <w:szCs w:val="24"/>
        </w:rPr>
        <w:t>tolerated. Additionally, torture can achieve the exact opposite of the expected considering some criminal activities are driven by anti-government ideology. Torture thus reinforces this ideology.</w:t>
      </w:r>
    </w:p>
    <w:p w:rsidR="00094EC8" w:rsidRDefault="00077A8C" w:rsidP="00B021A6">
      <w:pPr>
        <w:spacing w:line="480" w:lineRule="auto"/>
        <w:rPr>
          <w:rFonts w:asciiTheme="majorBidi" w:hAnsiTheme="majorBidi" w:cstheme="majorBidi"/>
          <w:sz w:val="24"/>
          <w:szCs w:val="24"/>
        </w:rPr>
      </w:pPr>
      <w:r>
        <w:rPr>
          <w:rFonts w:asciiTheme="majorBidi" w:hAnsiTheme="majorBidi" w:cstheme="majorBidi"/>
          <w:sz w:val="24"/>
          <w:szCs w:val="24"/>
        </w:rPr>
        <w:t>Question 4</w:t>
      </w:r>
    </w:p>
    <w:p w:rsidR="00F50439" w:rsidRDefault="00077A8C" w:rsidP="00F50439">
      <w:pPr>
        <w:spacing w:line="480" w:lineRule="auto"/>
        <w:rPr>
          <w:rFonts w:asciiTheme="majorBidi" w:hAnsiTheme="majorBidi" w:cstheme="majorBidi"/>
          <w:sz w:val="24"/>
          <w:szCs w:val="24"/>
        </w:rPr>
      </w:pPr>
      <w:r>
        <w:rPr>
          <w:rFonts w:asciiTheme="majorBidi" w:hAnsiTheme="majorBidi" w:cstheme="majorBidi"/>
          <w:sz w:val="24"/>
          <w:szCs w:val="24"/>
        </w:rPr>
        <w:t>War on terror refers to the global military campaign against terrorism. These campaigns have targeted countries like Afghanistan that play host to terrorist organizations like Taliban and Al-Qaeda</w:t>
      </w:r>
      <w:sdt>
        <w:sdtPr>
          <w:rPr>
            <w:rFonts w:asciiTheme="majorBidi" w:hAnsiTheme="majorBidi" w:cstheme="majorBidi"/>
            <w:sz w:val="24"/>
            <w:szCs w:val="24"/>
          </w:rPr>
          <w:id w:val="-61718260"/>
          <w:citation/>
        </w:sdtPr>
        <w:sdtEndPr/>
        <w:sdtContent>
          <w:r w:rsidR="000D08BA">
            <w:rPr>
              <w:rFonts w:asciiTheme="majorBidi" w:hAnsiTheme="majorBidi" w:cstheme="majorBidi"/>
              <w:sz w:val="24"/>
              <w:szCs w:val="24"/>
            </w:rPr>
            <w:fldChar w:fldCharType="begin"/>
          </w:r>
          <w:r w:rsidR="000D08BA">
            <w:rPr>
              <w:rFonts w:asciiTheme="majorBidi" w:hAnsiTheme="majorBidi" w:cstheme="majorBidi"/>
              <w:sz w:val="24"/>
              <w:szCs w:val="24"/>
            </w:rPr>
            <w:instrText xml:space="preserve"> CITATION Hay17 \l 1033 </w:instrText>
          </w:r>
          <w:r w:rsidR="000D08BA">
            <w:rPr>
              <w:rFonts w:asciiTheme="majorBidi" w:hAnsiTheme="majorBidi" w:cstheme="majorBidi"/>
              <w:sz w:val="24"/>
              <w:szCs w:val="24"/>
            </w:rPr>
            <w:fldChar w:fldCharType="separate"/>
          </w:r>
          <w:r w:rsidR="000D08BA">
            <w:rPr>
              <w:rFonts w:asciiTheme="majorBidi" w:hAnsiTheme="majorBidi" w:cstheme="majorBidi"/>
              <w:noProof/>
              <w:sz w:val="24"/>
              <w:szCs w:val="24"/>
            </w:rPr>
            <w:t xml:space="preserve"> </w:t>
          </w:r>
          <w:r w:rsidR="000D08BA" w:rsidRPr="000D08BA">
            <w:rPr>
              <w:rFonts w:asciiTheme="majorBidi" w:hAnsiTheme="majorBidi" w:cstheme="majorBidi"/>
              <w:noProof/>
              <w:sz w:val="24"/>
              <w:szCs w:val="24"/>
            </w:rPr>
            <w:t>(Patrick, Lansford, &amp; Watson, 2017)</w:t>
          </w:r>
          <w:r w:rsidR="000D08BA">
            <w:rPr>
              <w:rFonts w:asciiTheme="majorBidi" w:hAnsiTheme="majorBidi" w:cstheme="majorBidi"/>
              <w:sz w:val="24"/>
              <w:szCs w:val="24"/>
            </w:rPr>
            <w:fldChar w:fldCharType="end"/>
          </w:r>
        </w:sdtContent>
      </w:sdt>
      <w:r>
        <w:rPr>
          <w:rFonts w:asciiTheme="majorBidi" w:hAnsiTheme="majorBidi" w:cstheme="majorBidi"/>
          <w:sz w:val="24"/>
          <w:szCs w:val="24"/>
        </w:rPr>
        <w:t>. However, it is not clear whether the campaigns have been successful considering the significant threats it still exists. As a result, we need to adopt a new ethical approach to the fight. Terrorism is based on an ideology which in turn ma</w:t>
      </w:r>
      <w:r>
        <w:rPr>
          <w:rFonts w:asciiTheme="majorBidi" w:hAnsiTheme="majorBidi" w:cstheme="majorBidi"/>
          <w:sz w:val="24"/>
          <w:szCs w:val="24"/>
        </w:rPr>
        <w:t>kes military campaigns. The government needs to adopt an approach that focuses on educating the vulnerable population on their religious fundamental beliefs. Consequently, they will not be vulnerable to miseducation by the terrorist.</w:t>
      </w:r>
    </w:p>
    <w:p w:rsidR="00F50439" w:rsidRDefault="00077A8C" w:rsidP="00F50439">
      <w:pPr>
        <w:spacing w:line="480" w:lineRule="auto"/>
        <w:rPr>
          <w:rFonts w:asciiTheme="majorBidi" w:hAnsiTheme="majorBidi" w:cstheme="majorBidi"/>
          <w:sz w:val="24"/>
          <w:szCs w:val="24"/>
        </w:rPr>
      </w:pPr>
      <w:r>
        <w:rPr>
          <w:rFonts w:asciiTheme="majorBidi" w:hAnsiTheme="majorBidi" w:cstheme="majorBidi"/>
          <w:sz w:val="24"/>
          <w:szCs w:val="24"/>
        </w:rPr>
        <w:t>Question 5</w:t>
      </w:r>
    </w:p>
    <w:p w:rsidR="00094EC8" w:rsidRDefault="00077A8C" w:rsidP="00F50439">
      <w:pPr>
        <w:spacing w:line="480" w:lineRule="auto"/>
        <w:rPr>
          <w:rFonts w:asciiTheme="majorBidi" w:hAnsiTheme="majorBidi" w:cstheme="majorBidi"/>
          <w:sz w:val="24"/>
          <w:szCs w:val="24"/>
        </w:rPr>
      </w:pPr>
      <w:r>
        <w:rPr>
          <w:rFonts w:asciiTheme="majorBidi" w:hAnsiTheme="majorBidi" w:cstheme="majorBidi"/>
          <w:sz w:val="24"/>
          <w:szCs w:val="24"/>
        </w:rPr>
        <w:lastRenderedPageBreak/>
        <w:t>The Patriot</w:t>
      </w:r>
      <w:r>
        <w:rPr>
          <w:rFonts w:asciiTheme="majorBidi" w:hAnsiTheme="majorBidi" w:cstheme="majorBidi"/>
          <w:sz w:val="24"/>
          <w:szCs w:val="24"/>
        </w:rPr>
        <w:t xml:space="preserve"> Act was designed to protect the country from terrorist activities after the 9/11 attack. However, the Act has a lot of issues that need </w:t>
      </w:r>
      <w:r w:rsidR="0018393D">
        <w:rPr>
          <w:rFonts w:asciiTheme="majorBidi" w:hAnsiTheme="majorBidi" w:cstheme="majorBidi"/>
          <w:sz w:val="24"/>
          <w:szCs w:val="24"/>
        </w:rPr>
        <w:t xml:space="preserve">amendment. For example, the law gives security agencies to search personal records of including phone and banking information. This provision violates the rights to privacy. Even though we need to protect the country from terrorist threats, the law must never violate the fundamental rights to privacy. </w:t>
      </w:r>
      <w:r w:rsidR="00F50439">
        <w:rPr>
          <w:rFonts w:asciiTheme="majorBidi" w:hAnsiTheme="majorBidi" w:cstheme="majorBidi"/>
          <w:sz w:val="24"/>
          <w:szCs w:val="24"/>
        </w:rPr>
        <w:t xml:space="preserve"> </w:t>
      </w:r>
    </w:p>
    <w:p w:rsidR="00124924" w:rsidRDefault="00124924" w:rsidP="00F50439">
      <w:pPr>
        <w:spacing w:line="480" w:lineRule="auto"/>
        <w:rPr>
          <w:rFonts w:asciiTheme="majorBidi" w:hAnsiTheme="majorBidi" w:cstheme="majorBidi"/>
          <w:sz w:val="24"/>
          <w:szCs w:val="24"/>
        </w:rPr>
      </w:pPr>
    </w:p>
    <w:p w:rsidR="00124924" w:rsidRDefault="00124924" w:rsidP="00F50439">
      <w:pPr>
        <w:spacing w:line="480" w:lineRule="auto"/>
        <w:rPr>
          <w:rFonts w:asciiTheme="majorBidi" w:hAnsiTheme="majorBidi" w:cstheme="majorBidi"/>
          <w:sz w:val="24"/>
          <w:szCs w:val="24"/>
        </w:rPr>
      </w:pPr>
    </w:p>
    <w:p w:rsidR="00124924" w:rsidRDefault="00124924" w:rsidP="00F50439">
      <w:pPr>
        <w:spacing w:line="480" w:lineRule="auto"/>
        <w:rPr>
          <w:rFonts w:asciiTheme="majorBidi" w:hAnsiTheme="majorBidi" w:cstheme="majorBidi"/>
          <w:sz w:val="24"/>
          <w:szCs w:val="24"/>
        </w:rPr>
      </w:pPr>
    </w:p>
    <w:p w:rsidR="00124924" w:rsidRDefault="00124924" w:rsidP="00F50439">
      <w:pPr>
        <w:spacing w:line="480" w:lineRule="auto"/>
        <w:rPr>
          <w:rFonts w:asciiTheme="majorBidi" w:hAnsiTheme="majorBidi" w:cstheme="majorBidi"/>
          <w:sz w:val="24"/>
          <w:szCs w:val="24"/>
        </w:rPr>
      </w:pPr>
    </w:p>
    <w:p w:rsidR="00124924" w:rsidRDefault="00124924" w:rsidP="00F50439">
      <w:pPr>
        <w:spacing w:line="480" w:lineRule="auto"/>
        <w:rPr>
          <w:rFonts w:asciiTheme="majorBidi" w:hAnsiTheme="majorBidi" w:cstheme="majorBidi"/>
          <w:sz w:val="24"/>
          <w:szCs w:val="24"/>
        </w:rPr>
      </w:pPr>
    </w:p>
    <w:p w:rsidR="00124924" w:rsidRDefault="00124924" w:rsidP="00F50439">
      <w:pPr>
        <w:spacing w:line="480" w:lineRule="auto"/>
        <w:rPr>
          <w:rFonts w:asciiTheme="majorBidi" w:hAnsiTheme="majorBidi" w:cstheme="majorBidi"/>
          <w:sz w:val="24"/>
          <w:szCs w:val="24"/>
        </w:rPr>
      </w:pPr>
    </w:p>
    <w:p w:rsidR="00124924" w:rsidRDefault="00124924" w:rsidP="00F50439">
      <w:pPr>
        <w:spacing w:line="480" w:lineRule="auto"/>
        <w:rPr>
          <w:rFonts w:asciiTheme="majorBidi" w:hAnsiTheme="majorBidi" w:cstheme="majorBidi"/>
          <w:sz w:val="24"/>
          <w:szCs w:val="24"/>
        </w:rPr>
      </w:pPr>
    </w:p>
    <w:p w:rsidR="00124924" w:rsidRDefault="00124924" w:rsidP="00F50439">
      <w:pPr>
        <w:spacing w:line="480" w:lineRule="auto"/>
        <w:rPr>
          <w:rFonts w:asciiTheme="majorBidi" w:hAnsiTheme="majorBidi" w:cstheme="majorBidi"/>
          <w:sz w:val="24"/>
          <w:szCs w:val="24"/>
        </w:rPr>
      </w:pPr>
    </w:p>
    <w:p w:rsidR="00124924" w:rsidRDefault="00124924" w:rsidP="00F50439">
      <w:pPr>
        <w:spacing w:line="480" w:lineRule="auto"/>
        <w:rPr>
          <w:rFonts w:asciiTheme="majorBidi" w:hAnsiTheme="majorBidi" w:cstheme="majorBidi"/>
          <w:sz w:val="24"/>
          <w:szCs w:val="24"/>
        </w:rPr>
      </w:pPr>
    </w:p>
    <w:p w:rsidR="00124924" w:rsidRDefault="00124924" w:rsidP="00F50439">
      <w:pPr>
        <w:spacing w:line="480" w:lineRule="auto"/>
        <w:rPr>
          <w:rFonts w:asciiTheme="majorBidi" w:hAnsiTheme="majorBidi" w:cstheme="majorBidi"/>
          <w:sz w:val="24"/>
          <w:szCs w:val="24"/>
        </w:rPr>
      </w:pPr>
    </w:p>
    <w:p w:rsidR="00124924" w:rsidRDefault="00124924" w:rsidP="00F50439">
      <w:pPr>
        <w:spacing w:line="480" w:lineRule="auto"/>
        <w:rPr>
          <w:rFonts w:asciiTheme="majorBidi" w:hAnsiTheme="majorBidi" w:cstheme="majorBidi"/>
          <w:sz w:val="24"/>
          <w:szCs w:val="24"/>
        </w:rPr>
      </w:pPr>
    </w:p>
    <w:p w:rsidR="00124924" w:rsidRDefault="00124924" w:rsidP="00F50439">
      <w:pPr>
        <w:spacing w:line="480" w:lineRule="auto"/>
        <w:rPr>
          <w:rFonts w:asciiTheme="majorBidi" w:hAnsiTheme="majorBidi" w:cstheme="majorBidi"/>
          <w:sz w:val="24"/>
          <w:szCs w:val="24"/>
        </w:rPr>
      </w:pPr>
    </w:p>
    <w:p w:rsidR="00124924" w:rsidRDefault="00124924" w:rsidP="00F50439">
      <w:pPr>
        <w:spacing w:line="480" w:lineRule="auto"/>
        <w:rPr>
          <w:rFonts w:asciiTheme="majorBidi" w:hAnsiTheme="majorBidi" w:cstheme="majorBidi"/>
          <w:sz w:val="24"/>
          <w:szCs w:val="24"/>
        </w:rPr>
      </w:pPr>
    </w:p>
    <w:p w:rsidR="00124924" w:rsidRDefault="00124924" w:rsidP="00F50439">
      <w:pPr>
        <w:spacing w:line="480" w:lineRule="auto"/>
        <w:rPr>
          <w:rFonts w:asciiTheme="majorBidi" w:hAnsiTheme="majorBidi" w:cstheme="majorBidi"/>
          <w:sz w:val="24"/>
          <w:szCs w:val="24"/>
        </w:rPr>
      </w:pPr>
    </w:p>
    <w:p w:rsidR="00124924" w:rsidRDefault="00124924" w:rsidP="00F50439">
      <w:pPr>
        <w:spacing w:line="480" w:lineRule="auto"/>
        <w:rPr>
          <w:rFonts w:asciiTheme="majorBidi" w:hAnsiTheme="majorBidi" w:cstheme="majorBidi"/>
          <w:sz w:val="24"/>
          <w:szCs w:val="24"/>
        </w:rPr>
      </w:pPr>
    </w:p>
    <w:p w:rsidR="00124924" w:rsidRDefault="00124924" w:rsidP="00F50439">
      <w:pPr>
        <w:spacing w:line="480" w:lineRule="auto"/>
        <w:rPr>
          <w:rFonts w:asciiTheme="majorBidi" w:hAnsiTheme="majorBidi" w:cstheme="majorBidi"/>
          <w:sz w:val="24"/>
          <w:szCs w:val="24"/>
        </w:rPr>
      </w:pPr>
    </w:p>
    <w:p w:rsidR="00124924" w:rsidRDefault="00124924" w:rsidP="00124924">
      <w:pPr>
        <w:spacing w:line="480" w:lineRule="auto"/>
        <w:jc w:val="center"/>
        <w:rPr>
          <w:rFonts w:asciiTheme="majorBidi" w:hAnsiTheme="majorBidi" w:cstheme="majorBidi"/>
          <w:sz w:val="24"/>
          <w:szCs w:val="24"/>
        </w:rPr>
      </w:pPr>
      <w:bookmarkStart w:id="0" w:name="_GoBack"/>
      <w:bookmarkEnd w:id="0"/>
      <w:r>
        <w:rPr>
          <w:rFonts w:asciiTheme="majorBidi" w:hAnsiTheme="majorBidi" w:cstheme="majorBidi"/>
          <w:sz w:val="24"/>
          <w:szCs w:val="24"/>
        </w:rPr>
        <w:lastRenderedPageBreak/>
        <w:t>References</w:t>
      </w:r>
    </w:p>
    <w:p w:rsidR="00124924" w:rsidRDefault="00124924" w:rsidP="00124924">
      <w:pPr>
        <w:pStyle w:val="Bibliography"/>
        <w:ind w:left="720" w:hanging="720"/>
        <w:rPr>
          <w:noProof/>
          <w:sz w:val="24"/>
          <w:szCs w:val="24"/>
        </w:rPr>
      </w:pPr>
      <w:r>
        <w:rPr>
          <w:rFonts w:asciiTheme="majorBidi" w:hAnsiTheme="majorBidi" w:cstheme="majorBidi"/>
          <w:sz w:val="24"/>
          <w:szCs w:val="24"/>
        </w:rPr>
        <w:fldChar w:fldCharType="begin"/>
      </w:r>
      <w:r>
        <w:rPr>
          <w:rFonts w:asciiTheme="majorBidi" w:hAnsiTheme="majorBidi" w:cstheme="majorBidi"/>
          <w:sz w:val="24"/>
          <w:szCs w:val="24"/>
        </w:rPr>
        <w:instrText xml:space="preserve"> BIBLIOGRAPHY  \l 1033 </w:instrText>
      </w:r>
      <w:r>
        <w:rPr>
          <w:rFonts w:asciiTheme="majorBidi" w:hAnsiTheme="majorBidi" w:cstheme="majorBidi"/>
          <w:sz w:val="24"/>
          <w:szCs w:val="24"/>
        </w:rPr>
        <w:fldChar w:fldCharType="separate"/>
      </w:r>
      <w:r>
        <w:rPr>
          <w:noProof/>
        </w:rPr>
        <w:t xml:space="preserve">Dessa, B.-C. K. (2015). </w:t>
      </w:r>
      <w:r>
        <w:rPr>
          <w:i/>
          <w:iCs/>
          <w:noProof/>
        </w:rPr>
        <w:t>War and drugs: The role of military conflict in the development of substance abuse.</w:t>
      </w:r>
      <w:r>
        <w:rPr>
          <w:noProof/>
        </w:rPr>
        <w:t xml:space="preserve"> Routledge.</w:t>
      </w:r>
    </w:p>
    <w:p w:rsidR="00124924" w:rsidRDefault="00124924" w:rsidP="00124924">
      <w:pPr>
        <w:pStyle w:val="Bibliography"/>
        <w:ind w:left="720" w:hanging="720"/>
        <w:rPr>
          <w:noProof/>
        </w:rPr>
      </w:pPr>
      <w:r>
        <w:rPr>
          <w:noProof/>
        </w:rPr>
        <w:t xml:space="preserve">Graham, D. (2017). </w:t>
      </w:r>
      <w:r>
        <w:rPr>
          <w:i/>
          <w:iCs/>
          <w:noProof/>
        </w:rPr>
        <w:t>Applications of conditioning theory.</w:t>
      </w:r>
      <w:r>
        <w:rPr>
          <w:noProof/>
        </w:rPr>
        <w:t xml:space="preserve"> Routledge.</w:t>
      </w:r>
    </w:p>
    <w:p w:rsidR="00124924" w:rsidRDefault="00124924" w:rsidP="00124924">
      <w:pPr>
        <w:pStyle w:val="Bibliography"/>
        <w:ind w:left="720" w:hanging="720"/>
        <w:rPr>
          <w:noProof/>
        </w:rPr>
      </w:pPr>
      <w:r>
        <w:rPr>
          <w:noProof/>
        </w:rPr>
        <w:t xml:space="preserve">Patrick, H., Lansford, T., &amp; Watson, R. P. (2017). </w:t>
      </w:r>
      <w:r>
        <w:rPr>
          <w:i/>
          <w:iCs/>
          <w:noProof/>
        </w:rPr>
        <w:t>America's war on terror.</w:t>
      </w:r>
      <w:r>
        <w:rPr>
          <w:noProof/>
        </w:rPr>
        <w:t xml:space="preserve"> Routledge.</w:t>
      </w:r>
    </w:p>
    <w:p w:rsidR="00124924" w:rsidRDefault="00124924" w:rsidP="00124924">
      <w:pPr>
        <w:spacing w:line="480" w:lineRule="auto"/>
        <w:rPr>
          <w:rFonts w:asciiTheme="majorBidi" w:hAnsiTheme="majorBidi" w:cstheme="majorBidi"/>
          <w:sz w:val="24"/>
          <w:szCs w:val="24"/>
        </w:rPr>
      </w:pPr>
      <w:r>
        <w:rPr>
          <w:rFonts w:asciiTheme="majorBidi" w:hAnsiTheme="majorBidi" w:cstheme="majorBidi"/>
          <w:sz w:val="24"/>
          <w:szCs w:val="24"/>
        </w:rPr>
        <w:fldChar w:fldCharType="end"/>
      </w:r>
    </w:p>
    <w:p w:rsidR="00124924" w:rsidRDefault="00124924" w:rsidP="00F50439">
      <w:pPr>
        <w:spacing w:line="480" w:lineRule="auto"/>
        <w:rPr>
          <w:rFonts w:asciiTheme="majorBidi" w:hAnsiTheme="majorBidi" w:cstheme="majorBidi"/>
          <w:sz w:val="24"/>
          <w:szCs w:val="24"/>
        </w:rPr>
      </w:pPr>
    </w:p>
    <w:p w:rsidR="005C2C19" w:rsidRDefault="005C2C19" w:rsidP="00B021A6">
      <w:pPr>
        <w:spacing w:line="480" w:lineRule="auto"/>
        <w:rPr>
          <w:rFonts w:asciiTheme="majorBidi" w:hAnsiTheme="majorBidi" w:cstheme="majorBidi"/>
          <w:sz w:val="24"/>
          <w:szCs w:val="24"/>
        </w:rPr>
      </w:pPr>
    </w:p>
    <w:p w:rsidR="0098038A" w:rsidRPr="00C57993" w:rsidRDefault="0098038A" w:rsidP="00B021A6">
      <w:pPr>
        <w:spacing w:line="480" w:lineRule="auto"/>
        <w:rPr>
          <w:rFonts w:asciiTheme="majorBidi" w:hAnsiTheme="majorBidi" w:cstheme="majorBidi"/>
          <w:sz w:val="24"/>
          <w:szCs w:val="24"/>
        </w:rPr>
      </w:pPr>
    </w:p>
    <w:sectPr w:rsidR="0098038A" w:rsidRPr="00C57993">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7A8C" w:rsidRDefault="00077A8C">
      <w:pPr>
        <w:spacing w:after="0" w:line="240" w:lineRule="auto"/>
      </w:pPr>
      <w:r>
        <w:separator/>
      </w:r>
    </w:p>
  </w:endnote>
  <w:endnote w:type="continuationSeparator" w:id="0">
    <w:p w:rsidR="00077A8C" w:rsidRDefault="00077A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7A8C" w:rsidRDefault="00077A8C">
      <w:pPr>
        <w:spacing w:after="0" w:line="240" w:lineRule="auto"/>
      </w:pPr>
      <w:r>
        <w:separator/>
      </w:r>
    </w:p>
  </w:footnote>
  <w:footnote w:type="continuationSeparator" w:id="0">
    <w:p w:rsidR="00077A8C" w:rsidRDefault="00077A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993" w:rsidRPr="00C57993" w:rsidRDefault="00077A8C" w:rsidP="00C57993">
    <w:pPr>
      <w:pStyle w:val="Header"/>
      <w:jc w:val="right"/>
      <w:rPr>
        <w:rFonts w:asciiTheme="majorBidi" w:hAnsiTheme="majorBidi" w:cstheme="majorBidi"/>
        <w:sz w:val="24"/>
        <w:szCs w:val="24"/>
      </w:rPr>
    </w:pPr>
    <w:r>
      <w:rPr>
        <w:rFonts w:asciiTheme="majorBidi" w:hAnsiTheme="majorBidi" w:cstheme="majorBidi"/>
        <w:sz w:val="24"/>
        <w:szCs w:val="24"/>
      </w:rPr>
      <w:t>Su</w:t>
    </w:r>
    <w:r w:rsidR="00041019">
      <w:rPr>
        <w:rFonts w:asciiTheme="majorBidi" w:hAnsiTheme="majorBidi" w:cstheme="majorBidi"/>
        <w:sz w:val="24"/>
        <w:szCs w:val="24"/>
      </w:rPr>
      <w:t>r</w:t>
    </w:r>
    <w:r>
      <w:rPr>
        <w:rFonts w:asciiTheme="majorBidi" w:hAnsiTheme="majorBidi" w:cstheme="majorBidi"/>
        <w:sz w:val="24"/>
        <w:szCs w:val="24"/>
      </w:rPr>
      <w:t xml:space="preserve">name </w:t>
    </w:r>
    <w:r w:rsidRPr="00C57993">
      <w:rPr>
        <w:rFonts w:asciiTheme="majorBidi" w:hAnsiTheme="majorBidi" w:cstheme="majorBidi"/>
        <w:sz w:val="24"/>
        <w:szCs w:val="24"/>
      </w:rPr>
      <w:fldChar w:fldCharType="begin"/>
    </w:r>
    <w:r w:rsidRPr="00C57993">
      <w:rPr>
        <w:rFonts w:asciiTheme="majorBidi" w:hAnsiTheme="majorBidi" w:cstheme="majorBidi"/>
        <w:sz w:val="24"/>
        <w:szCs w:val="24"/>
      </w:rPr>
      <w:instrText xml:space="preserve"> PAGE   \* MERGEFORMAT </w:instrText>
    </w:r>
    <w:r w:rsidRPr="00C57993">
      <w:rPr>
        <w:rFonts w:asciiTheme="majorBidi" w:hAnsiTheme="majorBidi" w:cstheme="majorBidi"/>
        <w:sz w:val="24"/>
        <w:szCs w:val="24"/>
      </w:rPr>
      <w:fldChar w:fldCharType="separate"/>
    </w:r>
    <w:r w:rsidR="00124924">
      <w:rPr>
        <w:rFonts w:asciiTheme="majorBidi" w:hAnsiTheme="majorBidi" w:cstheme="majorBidi"/>
        <w:noProof/>
        <w:sz w:val="24"/>
        <w:szCs w:val="24"/>
      </w:rPr>
      <w:t>1</w:t>
    </w:r>
    <w:r w:rsidRPr="00C57993">
      <w:rPr>
        <w:rFonts w:asciiTheme="majorBidi" w:hAnsiTheme="majorBidi" w:cstheme="majorBidi"/>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993"/>
    <w:rsid w:val="00041019"/>
    <w:rsid w:val="00077A8C"/>
    <w:rsid w:val="00094EC8"/>
    <w:rsid w:val="000A3537"/>
    <w:rsid w:val="000D08BA"/>
    <w:rsid w:val="00124924"/>
    <w:rsid w:val="0018393D"/>
    <w:rsid w:val="00307FD8"/>
    <w:rsid w:val="0039754C"/>
    <w:rsid w:val="00577C5C"/>
    <w:rsid w:val="005C141B"/>
    <w:rsid w:val="005C2C19"/>
    <w:rsid w:val="00626999"/>
    <w:rsid w:val="006D1912"/>
    <w:rsid w:val="00720086"/>
    <w:rsid w:val="008B77F8"/>
    <w:rsid w:val="0098038A"/>
    <w:rsid w:val="00AA2569"/>
    <w:rsid w:val="00B021A6"/>
    <w:rsid w:val="00B20384"/>
    <w:rsid w:val="00B2147F"/>
    <w:rsid w:val="00C57993"/>
    <w:rsid w:val="00CD5C22"/>
    <w:rsid w:val="00D07056"/>
    <w:rsid w:val="00F50439"/>
    <w:rsid w:val="00F60AD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5FD952-642E-425B-9354-9764263A1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79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7993"/>
  </w:style>
  <w:style w:type="paragraph" w:styleId="Footer">
    <w:name w:val="footer"/>
    <w:basedOn w:val="Normal"/>
    <w:link w:val="FooterChar"/>
    <w:uiPriority w:val="99"/>
    <w:unhideWhenUsed/>
    <w:rsid w:val="00C579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7993"/>
  </w:style>
  <w:style w:type="paragraph" w:styleId="Bibliography">
    <w:name w:val="Bibliography"/>
    <w:basedOn w:val="Normal"/>
    <w:next w:val="Normal"/>
    <w:uiPriority w:val="37"/>
    <w:unhideWhenUsed/>
    <w:rsid w:val="001249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7874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Ber151</b:Tag>
    <b:SourceType>Book</b:SourceType>
    <b:Guid>{5D821DE1-5142-47EB-8BEC-E649984C7C3B}</b:Guid>
    <b:Title>War and drugs: The role of military conflict in the development of substance abuse</b:Title>
    <b:Year>2015</b:Year>
    <b:Author>
      <b:Author>
        <b:NameList>
          <b:Person>
            <b:Last>Dessa</b:Last>
            <b:First>Bergen-Cico</b:First>
            <b:Middle>K</b:Middle>
          </b:Person>
        </b:NameList>
      </b:Author>
    </b:Author>
    <b:Publisher>Routledge</b:Publisher>
    <b:RefOrder>1</b:RefOrder>
  </b:Source>
  <b:Source>
    <b:Tag>Dav171</b:Tag>
    <b:SourceType>Book</b:SourceType>
    <b:Guid>{ACACFBD5-8517-4869-ADC5-DB492764C90C}</b:Guid>
    <b:Author>
      <b:Author>
        <b:NameList>
          <b:Person>
            <b:Last>Graham</b:Last>
            <b:First>Davey</b:First>
          </b:Person>
        </b:NameList>
      </b:Author>
    </b:Author>
    <b:Title>Applications of conditioning theory</b:Title>
    <b:Year>2017</b:Year>
    <b:Publisher>Routledge</b:Publisher>
    <b:RefOrder>2</b:RefOrder>
  </b:Source>
  <b:Source>
    <b:Tag>Hay17</b:Tag>
    <b:SourceType>Book</b:SourceType>
    <b:Guid>{6EFC2884-2348-4AB3-9332-62C8DE0443AD}</b:Guid>
    <b:Author>
      <b:Author>
        <b:NameList>
          <b:Person>
            <b:Last>Patrick</b:Last>
            <b:First>Hayden</b:First>
          </b:Person>
          <b:Person>
            <b:Last>Lansford</b:Last>
            <b:First>Tom</b:First>
          </b:Person>
          <b:Person>
            <b:Last>Watson</b:Last>
            <b:First>Robert</b:First>
            <b:Middle>P.</b:Middle>
          </b:Person>
        </b:NameList>
      </b:Author>
    </b:Author>
    <b:Title>America's war on terror</b:Title>
    <b:Year>2017</b:Year>
    <b:Publisher>Routledge</b:Publisher>
    <b:RefOrder>3</b:RefOrder>
  </b:Source>
</b:Sources>
</file>

<file path=customXml/itemProps1.xml><?xml version="1.0" encoding="utf-8"?>
<ds:datastoreItem xmlns:ds="http://schemas.openxmlformats.org/officeDocument/2006/customXml" ds:itemID="{0A1A4441-6A2A-4C65-864D-7A4C092AE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4</Pages>
  <Words>647</Words>
  <Characters>3691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12</cp:revision>
  <dcterms:created xsi:type="dcterms:W3CDTF">2019-06-21T07:31:00Z</dcterms:created>
  <dcterms:modified xsi:type="dcterms:W3CDTF">2019-06-21T10:26:00Z</dcterms:modified>
</cp:coreProperties>
</file>