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6022" w:rsidRDefault="00FE6022" w:rsidP="00FE6022">
      <w:pPr>
        <w:spacing w:line="480" w:lineRule="auto"/>
        <w:ind w:firstLine="720"/>
        <w:jc w:val="center"/>
        <w:rPr>
          <w:rFonts w:ascii="Times New Roman" w:hAnsi="Times New Roman" w:cs="Times New Roman"/>
          <w:sz w:val="24"/>
          <w:szCs w:val="24"/>
        </w:rPr>
      </w:pPr>
    </w:p>
    <w:p w:rsidR="00FE6022" w:rsidRDefault="00FE6022" w:rsidP="00FE6022">
      <w:pPr>
        <w:spacing w:line="480" w:lineRule="auto"/>
        <w:ind w:firstLine="720"/>
        <w:jc w:val="center"/>
        <w:rPr>
          <w:rFonts w:ascii="Times New Roman" w:hAnsi="Times New Roman" w:cs="Times New Roman"/>
          <w:sz w:val="24"/>
          <w:szCs w:val="24"/>
        </w:rPr>
      </w:pPr>
    </w:p>
    <w:p w:rsidR="00FE6022" w:rsidRDefault="00FE6022" w:rsidP="00FE6022">
      <w:pPr>
        <w:spacing w:line="480" w:lineRule="auto"/>
        <w:ind w:firstLine="720"/>
        <w:jc w:val="center"/>
        <w:rPr>
          <w:rFonts w:ascii="Times New Roman" w:hAnsi="Times New Roman" w:cs="Times New Roman"/>
          <w:sz w:val="24"/>
          <w:szCs w:val="24"/>
        </w:rPr>
      </w:pPr>
    </w:p>
    <w:p w:rsidR="00FE6022" w:rsidRDefault="00FE6022" w:rsidP="00FE6022">
      <w:pPr>
        <w:spacing w:line="480" w:lineRule="auto"/>
        <w:ind w:firstLine="720"/>
        <w:jc w:val="center"/>
        <w:rPr>
          <w:rFonts w:ascii="Times New Roman" w:hAnsi="Times New Roman" w:cs="Times New Roman"/>
          <w:sz w:val="24"/>
          <w:szCs w:val="24"/>
        </w:rPr>
      </w:pPr>
    </w:p>
    <w:p w:rsidR="00FE6022" w:rsidRDefault="00FE6022" w:rsidP="00FE6022">
      <w:pPr>
        <w:spacing w:line="480" w:lineRule="auto"/>
        <w:ind w:firstLine="720"/>
        <w:jc w:val="center"/>
        <w:rPr>
          <w:rFonts w:ascii="Times New Roman" w:hAnsi="Times New Roman" w:cs="Times New Roman"/>
          <w:sz w:val="24"/>
          <w:szCs w:val="24"/>
        </w:rPr>
      </w:pPr>
    </w:p>
    <w:p w:rsidR="00FE6022" w:rsidRDefault="00FE6022" w:rsidP="00474510">
      <w:pPr>
        <w:spacing w:line="480" w:lineRule="auto"/>
        <w:rPr>
          <w:rFonts w:ascii="Times New Roman" w:hAnsi="Times New Roman" w:cs="Times New Roman"/>
          <w:sz w:val="24"/>
          <w:szCs w:val="24"/>
        </w:rPr>
      </w:pPr>
    </w:p>
    <w:p w:rsidR="00FE6022" w:rsidRDefault="00FE6022" w:rsidP="00FE6022">
      <w:pPr>
        <w:spacing w:line="480" w:lineRule="auto"/>
        <w:ind w:firstLine="720"/>
        <w:jc w:val="center"/>
        <w:rPr>
          <w:rFonts w:ascii="Times New Roman" w:hAnsi="Times New Roman" w:cs="Times New Roman"/>
          <w:sz w:val="24"/>
          <w:szCs w:val="24"/>
        </w:rPr>
      </w:pPr>
    </w:p>
    <w:p w:rsidR="00FE6022" w:rsidRDefault="00FE6022" w:rsidP="00FE602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Statistical Significance and Effect Size</w:t>
      </w:r>
    </w:p>
    <w:p w:rsidR="00FE6022" w:rsidRDefault="00FE6022" w:rsidP="00FE602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Name </w:t>
      </w:r>
    </w:p>
    <w:p w:rsidR="00FE6022" w:rsidRDefault="00FE6022" w:rsidP="00FE602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FE6022" w:rsidRPr="00634405" w:rsidRDefault="00FE6022" w:rsidP="00FE602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Date </w:t>
      </w:r>
    </w:p>
    <w:p w:rsidR="00FE6022" w:rsidRDefault="00FE6022" w:rsidP="00FE6022">
      <w:pPr>
        <w:spacing w:line="480" w:lineRule="auto"/>
        <w:ind w:firstLine="720"/>
        <w:jc w:val="center"/>
        <w:rPr>
          <w:rFonts w:ascii="Times New Roman" w:hAnsi="Times New Roman" w:cs="Times New Roman"/>
          <w:b/>
          <w:sz w:val="24"/>
          <w:szCs w:val="24"/>
        </w:rPr>
      </w:pPr>
    </w:p>
    <w:p w:rsidR="00FE6022" w:rsidRDefault="00FE6022" w:rsidP="00FE6022">
      <w:pPr>
        <w:spacing w:line="480" w:lineRule="auto"/>
        <w:ind w:firstLine="720"/>
        <w:jc w:val="center"/>
        <w:rPr>
          <w:rFonts w:ascii="Times New Roman" w:hAnsi="Times New Roman" w:cs="Times New Roman"/>
          <w:b/>
          <w:sz w:val="24"/>
          <w:szCs w:val="24"/>
        </w:rPr>
      </w:pPr>
    </w:p>
    <w:p w:rsidR="00FE6022" w:rsidRDefault="00FE6022" w:rsidP="00FE6022">
      <w:pPr>
        <w:spacing w:line="480" w:lineRule="auto"/>
        <w:ind w:firstLine="720"/>
        <w:jc w:val="center"/>
        <w:rPr>
          <w:rFonts w:ascii="Times New Roman" w:hAnsi="Times New Roman" w:cs="Times New Roman"/>
          <w:b/>
          <w:sz w:val="24"/>
          <w:szCs w:val="24"/>
        </w:rPr>
      </w:pPr>
    </w:p>
    <w:p w:rsidR="00474510" w:rsidRDefault="00474510" w:rsidP="00FE6022">
      <w:pPr>
        <w:spacing w:line="480" w:lineRule="auto"/>
        <w:ind w:firstLine="720"/>
        <w:jc w:val="center"/>
        <w:rPr>
          <w:rFonts w:ascii="Times New Roman" w:hAnsi="Times New Roman" w:cs="Times New Roman"/>
          <w:b/>
          <w:sz w:val="24"/>
          <w:szCs w:val="24"/>
        </w:rPr>
      </w:pPr>
    </w:p>
    <w:p w:rsidR="00474510" w:rsidRDefault="00474510" w:rsidP="00FE6022">
      <w:pPr>
        <w:spacing w:line="480" w:lineRule="auto"/>
        <w:ind w:firstLine="720"/>
        <w:jc w:val="center"/>
        <w:rPr>
          <w:rFonts w:ascii="Times New Roman" w:hAnsi="Times New Roman" w:cs="Times New Roman"/>
          <w:b/>
          <w:sz w:val="24"/>
          <w:szCs w:val="24"/>
        </w:rPr>
      </w:pPr>
    </w:p>
    <w:p w:rsidR="00474510" w:rsidRDefault="00474510" w:rsidP="00FE6022">
      <w:pPr>
        <w:spacing w:line="480" w:lineRule="auto"/>
        <w:ind w:firstLine="720"/>
        <w:jc w:val="center"/>
        <w:rPr>
          <w:rFonts w:ascii="Times New Roman" w:hAnsi="Times New Roman" w:cs="Times New Roman"/>
          <w:b/>
          <w:sz w:val="24"/>
          <w:szCs w:val="24"/>
        </w:rPr>
      </w:pPr>
    </w:p>
    <w:p w:rsidR="00FE6022" w:rsidRDefault="00FE6022" w:rsidP="00FE6022">
      <w:pPr>
        <w:spacing w:line="480" w:lineRule="auto"/>
        <w:ind w:firstLine="720"/>
        <w:jc w:val="center"/>
        <w:rPr>
          <w:rFonts w:ascii="Times New Roman" w:hAnsi="Times New Roman" w:cs="Times New Roman"/>
          <w:b/>
          <w:sz w:val="24"/>
          <w:szCs w:val="24"/>
        </w:rPr>
      </w:pPr>
    </w:p>
    <w:p w:rsidR="00FE6022" w:rsidRDefault="00FE6022" w:rsidP="00FE602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Statistical Significance and Effect Size</w:t>
      </w:r>
    </w:p>
    <w:p w:rsidR="00FE6022" w:rsidRPr="00634405" w:rsidRDefault="00FE6022" w:rsidP="00FE6022">
      <w:pPr>
        <w:spacing w:line="480" w:lineRule="auto"/>
        <w:ind w:firstLine="720"/>
        <w:jc w:val="center"/>
        <w:rPr>
          <w:rFonts w:ascii="Times New Roman" w:hAnsi="Times New Roman" w:cs="Times New Roman"/>
          <w:b/>
          <w:sz w:val="24"/>
          <w:szCs w:val="24"/>
        </w:rPr>
      </w:pPr>
      <w:r w:rsidRPr="00634405">
        <w:rPr>
          <w:rFonts w:ascii="Times New Roman" w:hAnsi="Times New Roman" w:cs="Times New Roman"/>
          <w:b/>
          <w:sz w:val="24"/>
          <w:szCs w:val="24"/>
        </w:rPr>
        <w:t>Introduction</w:t>
      </w:r>
    </w:p>
    <w:p w:rsidR="00FE6022" w:rsidRPr="00634405" w:rsidRDefault="00FE6022" w:rsidP="00FE6022">
      <w:pPr>
        <w:spacing w:line="480" w:lineRule="auto"/>
        <w:ind w:firstLine="720"/>
        <w:rPr>
          <w:rFonts w:ascii="Times New Roman" w:hAnsi="Times New Roman" w:cs="Times New Roman"/>
          <w:sz w:val="24"/>
          <w:szCs w:val="24"/>
        </w:rPr>
      </w:pPr>
      <w:r w:rsidRPr="00634405">
        <w:rPr>
          <w:rFonts w:ascii="Times New Roman" w:hAnsi="Times New Roman" w:cs="Times New Roman"/>
          <w:sz w:val="24"/>
          <w:szCs w:val="24"/>
        </w:rPr>
        <w:t>Statistical significance is a vital measure during data analysis since it aids in examining the probability that the changes observed occurred randomly as opposed to being influenced by the program. Equally, there is always a probability that the changes evidenced in participant's behaviors, attitudes, and knowledge comes as a result of chance rather than being triggered by the program. On the other hand, the effect size is characteristically a quantitative measure that is utilized to determine the magnitude of the experimenter effect. The correlation between variables is strong when the effect size is at its optimal level.</w:t>
      </w:r>
    </w:p>
    <w:p w:rsidR="00FE6022" w:rsidRPr="00634405" w:rsidRDefault="00FE6022" w:rsidP="00FE6022">
      <w:pPr>
        <w:spacing w:line="480" w:lineRule="auto"/>
        <w:jc w:val="center"/>
        <w:rPr>
          <w:rFonts w:ascii="Times New Roman" w:hAnsi="Times New Roman" w:cs="Times New Roman"/>
          <w:b/>
          <w:sz w:val="24"/>
          <w:szCs w:val="24"/>
        </w:rPr>
      </w:pPr>
      <w:r w:rsidRPr="00634405">
        <w:rPr>
          <w:rFonts w:ascii="Times New Roman" w:hAnsi="Times New Roman" w:cs="Times New Roman"/>
          <w:b/>
          <w:sz w:val="24"/>
          <w:szCs w:val="24"/>
        </w:rPr>
        <w:t>Relationship between statistical significance and effect size</w:t>
      </w:r>
    </w:p>
    <w:p w:rsidR="00FE6022" w:rsidRDefault="00FE6022" w:rsidP="00FE6022">
      <w:pPr>
        <w:spacing w:line="480" w:lineRule="auto"/>
        <w:ind w:firstLine="720"/>
        <w:rPr>
          <w:rFonts w:ascii="Times New Roman" w:hAnsi="Times New Roman" w:cs="Times New Roman"/>
          <w:color w:val="222222"/>
          <w:sz w:val="24"/>
          <w:szCs w:val="24"/>
          <w:shd w:val="clear" w:color="auto" w:fill="FFFFFF"/>
        </w:rPr>
      </w:pPr>
      <w:r w:rsidRPr="00634405">
        <w:rPr>
          <w:rFonts w:ascii="Times New Roman" w:hAnsi="Times New Roman" w:cs="Times New Roman"/>
          <w:sz w:val="24"/>
          <w:szCs w:val="24"/>
        </w:rPr>
        <w:t>Statistical significance and effect size are directly related since researchers use them collectively to determine the extent of significance. As stated earlier, statistical significance is used to determine whether a change in variables is a result of significant aspects as opposed to a chance (</w:t>
      </w:r>
      <w:r w:rsidRPr="00634405">
        <w:rPr>
          <w:rFonts w:ascii="Times New Roman" w:hAnsi="Times New Roman" w:cs="Times New Roman"/>
          <w:color w:val="222222"/>
          <w:sz w:val="24"/>
          <w:szCs w:val="24"/>
          <w:shd w:val="clear" w:color="auto" w:fill="FFFFFF"/>
        </w:rPr>
        <w:t>Brysbaert&amp; Stevens, 2018)</w:t>
      </w:r>
      <w:r w:rsidRPr="00634405">
        <w:rPr>
          <w:rFonts w:ascii="Times New Roman" w:hAnsi="Times New Roman" w:cs="Times New Roman"/>
          <w:sz w:val="24"/>
          <w:szCs w:val="24"/>
        </w:rPr>
        <w:t>. In relation, the effect size measure is used to clarify further the magnitude and strength of the evidenced change. It is worth noting that before researchers embark on determining the size of the effect of a particular set of data, they have to ensure that the results are statistically significant with values ranging from 0-1 (</w:t>
      </w:r>
      <w:r w:rsidRPr="00634405">
        <w:rPr>
          <w:rFonts w:ascii="Times New Roman" w:hAnsi="Times New Roman" w:cs="Times New Roman"/>
          <w:color w:val="222222"/>
          <w:sz w:val="24"/>
          <w:szCs w:val="24"/>
          <w:shd w:val="clear" w:color="auto" w:fill="FFFFFF"/>
        </w:rPr>
        <w:t>Brysbaert&amp; Stevens, 2018)</w:t>
      </w:r>
      <w:r w:rsidRPr="00634405">
        <w:rPr>
          <w:rFonts w:ascii="Times New Roman" w:hAnsi="Times New Roman" w:cs="Times New Roman"/>
          <w:sz w:val="24"/>
          <w:szCs w:val="24"/>
        </w:rPr>
        <w:t xml:space="preserve">. Equally, results provided in statistical significance measure determines whether it is necessary to conduct an effect size. </w:t>
      </w:r>
      <w:r w:rsidRPr="00634405">
        <w:rPr>
          <w:rFonts w:ascii="Times New Roman" w:hAnsi="Times New Roman" w:cs="Times New Roman"/>
          <w:color w:val="222222"/>
          <w:sz w:val="24"/>
          <w:szCs w:val="24"/>
          <w:shd w:val="clear" w:color="auto" w:fill="FFFFFF"/>
        </w:rPr>
        <w:t>Brysbaert&amp; Stevens (2018) enlightens that effects size is the final findings that researchers focus on in a quantitative study. Brysbaert&amp; Stevens (2018) suggest that the P-value obtained from statistical significance will only indicate that an effect exists but cannot show its size. As a result, effect size and P-value are essential measures in determining the results provided. For instance, researchers should not only be interested in determining job satisfaction impact on organizational performance but the size of the effect.</w:t>
      </w:r>
    </w:p>
    <w:p w:rsidR="005D74C7" w:rsidRPr="005D74C7" w:rsidRDefault="005D74C7" w:rsidP="005D74C7">
      <w:pPr>
        <w:spacing w:line="480" w:lineRule="auto"/>
        <w:ind w:firstLine="720"/>
        <w:jc w:val="center"/>
        <w:rPr>
          <w:rFonts w:ascii="Times New Roman" w:hAnsi="Times New Roman" w:cs="Times New Roman"/>
          <w:b/>
          <w:color w:val="222222"/>
          <w:sz w:val="24"/>
          <w:szCs w:val="24"/>
          <w:shd w:val="clear" w:color="auto" w:fill="FFFFFF"/>
        </w:rPr>
      </w:pPr>
      <w:r w:rsidRPr="005D74C7">
        <w:rPr>
          <w:rFonts w:ascii="Times New Roman" w:hAnsi="Times New Roman" w:cs="Times New Roman"/>
          <w:b/>
          <w:color w:val="222222"/>
          <w:sz w:val="24"/>
          <w:szCs w:val="24"/>
          <w:shd w:val="clear" w:color="auto" w:fill="FFFFFF"/>
        </w:rPr>
        <w:t>Importance of effect size on statistical significance</w:t>
      </w:r>
    </w:p>
    <w:p w:rsidR="00FE6022" w:rsidRPr="00634405" w:rsidRDefault="00FE6022" w:rsidP="00FE6022">
      <w:pPr>
        <w:spacing w:line="480" w:lineRule="auto"/>
        <w:ind w:firstLine="720"/>
        <w:rPr>
          <w:rFonts w:ascii="Times New Roman" w:hAnsi="Times New Roman" w:cs="Times New Roman"/>
          <w:color w:val="222222"/>
          <w:sz w:val="24"/>
          <w:szCs w:val="24"/>
          <w:shd w:val="clear" w:color="auto" w:fill="FFFFFF"/>
        </w:rPr>
      </w:pPr>
      <w:r w:rsidRPr="00634405">
        <w:rPr>
          <w:rFonts w:ascii="Times New Roman" w:hAnsi="Times New Roman" w:cs="Times New Roman"/>
          <w:color w:val="222222"/>
          <w:sz w:val="24"/>
          <w:szCs w:val="24"/>
          <w:shd w:val="clear" w:color="auto" w:fill="FFFFFF"/>
        </w:rPr>
        <w:t>Effect size contributes significantly to measuring the strength between the variables in the two articles. The first article was conducted to determine the relationship between job satisfaction and organizational performance.  In the analysis, Bakotić (2016) suggested that statistical significance was not enough in ascertaining the relationship between organizational performance and job satisfaction since he was forced to utilize size effect. The author suggested that the effect size helped determine the strength and magnitude of the impact. According to the results generated by Bakotić (2016), the P-value was 0.03, meaning that it was statistically significant. Besides, the size effect for this article was 78 %, indicating that organizational performance dependents hugely on employee job satisfaction.</w:t>
      </w:r>
    </w:p>
    <w:p w:rsidR="00FE6022" w:rsidRPr="00634405" w:rsidRDefault="00FE6022" w:rsidP="005D74C7">
      <w:pPr>
        <w:spacing w:line="480" w:lineRule="auto"/>
        <w:ind w:firstLine="720"/>
        <w:rPr>
          <w:rFonts w:ascii="Times New Roman" w:hAnsi="Times New Roman" w:cs="Times New Roman"/>
          <w:color w:val="222222"/>
          <w:sz w:val="24"/>
          <w:szCs w:val="24"/>
          <w:shd w:val="clear" w:color="auto" w:fill="FFFFFF"/>
        </w:rPr>
      </w:pPr>
      <w:r w:rsidRPr="00634405">
        <w:rPr>
          <w:rFonts w:ascii="Times New Roman" w:hAnsi="Times New Roman" w:cs="Times New Roman"/>
          <w:color w:val="222222"/>
          <w:sz w:val="24"/>
          <w:szCs w:val="24"/>
          <w:shd w:val="clear" w:color="auto" w:fill="FFFFFF"/>
        </w:rPr>
        <w:t xml:space="preserve">The second article was done purposely to identify the relationship between violent videos displayed on TV's and adolescent's aggressive behavior. This article was done by Coyne (2016), who opted to utilize statistical significance and size effect to ascertain the relationship between TV's violent videos and aggressive behavior evidenced among the youth. According to the generated results, the P-value was 0.02, meaning that the measure was statistically significant since the value was less than 5%. The above measure brings into the limelight that violent videos displayed on TV and aggressive behavior have a direct correlation. Additionally, Coyne (2016) utilized the size effect to determine the strength and magnitude of the relationship between the two variables. The results revealed the value of size effect to 63%, suggesting that violent videos </w:t>
      </w:r>
      <w:r>
        <w:rPr>
          <w:rFonts w:ascii="Times New Roman" w:hAnsi="Times New Roman" w:cs="Times New Roman"/>
          <w:color w:val="222222"/>
          <w:sz w:val="24"/>
          <w:szCs w:val="24"/>
          <w:shd w:val="clear" w:color="auto" w:fill="FFFFFF"/>
        </w:rPr>
        <w:t>contribute</w:t>
      </w:r>
      <w:r w:rsidRPr="00634405">
        <w:rPr>
          <w:rFonts w:ascii="Times New Roman" w:hAnsi="Times New Roman" w:cs="Times New Roman"/>
          <w:color w:val="222222"/>
          <w:sz w:val="24"/>
          <w:szCs w:val="24"/>
          <w:shd w:val="clear" w:color="auto" w:fill="FFFFFF"/>
        </w:rPr>
        <w:t xml:space="preserve"> partly to the development of aggressive behavior among adolescents. However, other factors may contribute too, including parental upbringing and social status.                       </w:t>
      </w:r>
      <w:bookmarkStart w:id="0" w:name="_GoBack"/>
      <w:bookmarkEnd w:id="0"/>
    </w:p>
    <w:p w:rsidR="00FE6022" w:rsidRPr="00634405" w:rsidRDefault="00FE6022" w:rsidP="00FE6022">
      <w:pPr>
        <w:spacing w:line="480" w:lineRule="auto"/>
        <w:jc w:val="center"/>
        <w:rPr>
          <w:rFonts w:ascii="Times New Roman" w:hAnsi="Times New Roman" w:cs="Times New Roman"/>
          <w:color w:val="222222"/>
          <w:sz w:val="24"/>
          <w:szCs w:val="24"/>
          <w:shd w:val="clear" w:color="auto" w:fill="FFFFFF"/>
        </w:rPr>
      </w:pPr>
      <w:r w:rsidRPr="00634405">
        <w:rPr>
          <w:rFonts w:ascii="Times New Roman" w:hAnsi="Times New Roman" w:cs="Times New Roman"/>
          <w:color w:val="222222"/>
          <w:sz w:val="24"/>
          <w:szCs w:val="24"/>
          <w:shd w:val="clear" w:color="auto" w:fill="FFFFFF"/>
        </w:rPr>
        <w:t>References</w:t>
      </w:r>
    </w:p>
    <w:p w:rsidR="00FE6022" w:rsidRDefault="00FE6022" w:rsidP="00FE6022">
      <w:pPr>
        <w:spacing w:line="480" w:lineRule="auto"/>
        <w:rPr>
          <w:rFonts w:ascii="Times New Roman" w:hAnsi="Times New Roman" w:cs="Times New Roman"/>
          <w:color w:val="222222"/>
          <w:sz w:val="24"/>
          <w:szCs w:val="24"/>
          <w:shd w:val="clear" w:color="auto" w:fill="FFFFFF"/>
        </w:rPr>
      </w:pPr>
      <w:r w:rsidRPr="00634405">
        <w:rPr>
          <w:rFonts w:ascii="Times New Roman" w:hAnsi="Times New Roman" w:cs="Times New Roman"/>
          <w:color w:val="222222"/>
          <w:sz w:val="24"/>
          <w:szCs w:val="24"/>
          <w:shd w:val="clear" w:color="auto" w:fill="FFFFFF"/>
        </w:rPr>
        <w:t xml:space="preserve">Brysbaert, M., &amp; Stevens, M. (2018). Power analysis and effect size in mixed effects models: A </w:t>
      </w:r>
    </w:p>
    <w:p w:rsidR="00FE6022" w:rsidRPr="00634405" w:rsidRDefault="00FE6022" w:rsidP="00FE6022">
      <w:pPr>
        <w:spacing w:line="480" w:lineRule="auto"/>
        <w:ind w:firstLine="720"/>
        <w:rPr>
          <w:rFonts w:ascii="Times New Roman" w:hAnsi="Times New Roman" w:cs="Times New Roman"/>
          <w:color w:val="222222"/>
          <w:sz w:val="24"/>
          <w:szCs w:val="24"/>
          <w:shd w:val="clear" w:color="auto" w:fill="FFFFFF"/>
        </w:rPr>
      </w:pPr>
      <w:r w:rsidRPr="00634405">
        <w:rPr>
          <w:rFonts w:ascii="Times New Roman" w:hAnsi="Times New Roman" w:cs="Times New Roman"/>
          <w:color w:val="222222"/>
          <w:sz w:val="24"/>
          <w:szCs w:val="24"/>
          <w:shd w:val="clear" w:color="auto" w:fill="FFFFFF"/>
        </w:rPr>
        <w:t>tutorial. </w:t>
      </w:r>
      <w:r w:rsidRPr="00634405">
        <w:rPr>
          <w:rFonts w:ascii="Times New Roman" w:hAnsi="Times New Roman" w:cs="Times New Roman"/>
          <w:i/>
          <w:iCs/>
          <w:color w:val="222222"/>
          <w:sz w:val="24"/>
          <w:szCs w:val="24"/>
          <w:shd w:val="clear" w:color="auto" w:fill="FFFFFF"/>
        </w:rPr>
        <w:t>Journal of cognition</w:t>
      </w:r>
      <w:r w:rsidRPr="00634405">
        <w:rPr>
          <w:rFonts w:ascii="Times New Roman" w:hAnsi="Times New Roman" w:cs="Times New Roman"/>
          <w:color w:val="222222"/>
          <w:sz w:val="24"/>
          <w:szCs w:val="24"/>
          <w:shd w:val="clear" w:color="auto" w:fill="FFFFFF"/>
        </w:rPr>
        <w:t>, </w:t>
      </w:r>
      <w:r w:rsidRPr="00634405">
        <w:rPr>
          <w:rFonts w:ascii="Times New Roman" w:hAnsi="Times New Roman" w:cs="Times New Roman"/>
          <w:i/>
          <w:iCs/>
          <w:color w:val="222222"/>
          <w:sz w:val="24"/>
          <w:szCs w:val="24"/>
          <w:shd w:val="clear" w:color="auto" w:fill="FFFFFF"/>
        </w:rPr>
        <w:t>1</w:t>
      </w:r>
      <w:r w:rsidRPr="00634405">
        <w:rPr>
          <w:rFonts w:ascii="Times New Roman" w:hAnsi="Times New Roman" w:cs="Times New Roman"/>
          <w:color w:val="222222"/>
          <w:sz w:val="24"/>
          <w:szCs w:val="24"/>
          <w:shd w:val="clear" w:color="auto" w:fill="FFFFFF"/>
        </w:rPr>
        <w:t>(1).</w:t>
      </w:r>
    </w:p>
    <w:p w:rsidR="00FE6022" w:rsidRPr="00634405" w:rsidRDefault="00FE6022" w:rsidP="00FE6022">
      <w:pPr>
        <w:spacing w:line="480" w:lineRule="auto"/>
        <w:rPr>
          <w:rFonts w:ascii="Times New Roman" w:hAnsi="Times New Roman" w:cs="Times New Roman"/>
          <w:color w:val="222222"/>
          <w:sz w:val="24"/>
          <w:szCs w:val="24"/>
          <w:shd w:val="clear" w:color="auto" w:fill="FFFFFF"/>
        </w:rPr>
      </w:pPr>
      <w:r w:rsidRPr="00634405">
        <w:rPr>
          <w:rFonts w:ascii="Times New Roman" w:hAnsi="Times New Roman" w:cs="Times New Roman"/>
          <w:color w:val="222222"/>
          <w:sz w:val="24"/>
          <w:szCs w:val="24"/>
          <w:shd w:val="clear" w:color="auto" w:fill="FFFFFF"/>
        </w:rPr>
        <w:t xml:space="preserve">Bakotić, D. (2016). Relationship between job satisfaction and organizational </w:t>
      </w:r>
    </w:p>
    <w:p w:rsidR="00FE6022" w:rsidRPr="00634405" w:rsidRDefault="00FE6022" w:rsidP="00FE6022">
      <w:pPr>
        <w:spacing w:line="480" w:lineRule="auto"/>
        <w:ind w:firstLine="720"/>
        <w:rPr>
          <w:rFonts w:ascii="Times New Roman" w:hAnsi="Times New Roman" w:cs="Times New Roman"/>
          <w:sz w:val="24"/>
          <w:szCs w:val="24"/>
        </w:rPr>
      </w:pPr>
      <w:r w:rsidRPr="00634405">
        <w:rPr>
          <w:rFonts w:ascii="Times New Roman" w:hAnsi="Times New Roman" w:cs="Times New Roman"/>
          <w:color w:val="222222"/>
          <w:sz w:val="24"/>
          <w:szCs w:val="24"/>
          <w:shd w:val="clear" w:color="auto" w:fill="FFFFFF"/>
        </w:rPr>
        <w:t>performance. </w:t>
      </w:r>
      <w:r w:rsidRPr="00634405">
        <w:rPr>
          <w:rFonts w:ascii="Times New Roman" w:hAnsi="Times New Roman" w:cs="Times New Roman"/>
          <w:i/>
          <w:iCs/>
          <w:color w:val="222222"/>
          <w:sz w:val="24"/>
          <w:szCs w:val="24"/>
          <w:shd w:val="clear" w:color="auto" w:fill="FFFFFF"/>
        </w:rPr>
        <w:t>Economic research-Ekonomskaistraživanja</w:t>
      </w:r>
      <w:r w:rsidRPr="00634405">
        <w:rPr>
          <w:rFonts w:ascii="Times New Roman" w:hAnsi="Times New Roman" w:cs="Times New Roman"/>
          <w:color w:val="222222"/>
          <w:sz w:val="24"/>
          <w:szCs w:val="24"/>
          <w:shd w:val="clear" w:color="auto" w:fill="FFFFFF"/>
        </w:rPr>
        <w:t>, </w:t>
      </w:r>
      <w:r w:rsidRPr="00634405">
        <w:rPr>
          <w:rFonts w:ascii="Times New Roman" w:hAnsi="Times New Roman" w:cs="Times New Roman"/>
          <w:i/>
          <w:iCs/>
          <w:color w:val="222222"/>
          <w:sz w:val="24"/>
          <w:szCs w:val="24"/>
          <w:shd w:val="clear" w:color="auto" w:fill="FFFFFF"/>
        </w:rPr>
        <w:t>29</w:t>
      </w:r>
      <w:r w:rsidRPr="00634405">
        <w:rPr>
          <w:rFonts w:ascii="Times New Roman" w:hAnsi="Times New Roman" w:cs="Times New Roman"/>
          <w:color w:val="222222"/>
          <w:sz w:val="24"/>
          <w:szCs w:val="24"/>
          <w:shd w:val="clear" w:color="auto" w:fill="FFFFFF"/>
        </w:rPr>
        <w:t>(1), 118-130.</w:t>
      </w:r>
    </w:p>
    <w:p w:rsidR="00FE6022" w:rsidRPr="00634405" w:rsidRDefault="00FE6022" w:rsidP="00FE6022">
      <w:pPr>
        <w:spacing w:line="480" w:lineRule="auto"/>
        <w:rPr>
          <w:rFonts w:ascii="Times New Roman" w:hAnsi="Times New Roman" w:cs="Times New Roman"/>
          <w:color w:val="222222"/>
          <w:sz w:val="24"/>
          <w:szCs w:val="24"/>
          <w:shd w:val="clear" w:color="auto" w:fill="FFFFFF"/>
        </w:rPr>
      </w:pPr>
      <w:r w:rsidRPr="00634405">
        <w:rPr>
          <w:rFonts w:ascii="Times New Roman" w:hAnsi="Times New Roman" w:cs="Times New Roman"/>
          <w:color w:val="222222"/>
          <w:sz w:val="24"/>
          <w:szCs w:val="24"/>
          <w:shd w:val="clear" w:color="auto" w:fill="FFFFFF"/>
        </w:rPr>
        <w:t xml:space="preserve">Coyne, S. M. (2016). Effects of viewing relational aggression on television on aggressive </w:t>
      </w:r>
    </w:p>
    <w:p w:rsidR="00FE6022" w:rsidRPr="00634405" w:rsidRDefault="00FE6022" w:rsidP="00FE6022">
      <w:pPr>
        <w:spacing w:line="480" w:lineRule="auto"/>
        <w:ind w:left="720"/>
        <w:rPr>
          <w:rFonts w:ascii="Times New Roman" w:hAnsi="Times New Roman" w:cs="Times New Roman"/>
          <w:color w:val="222222"/>
          <w:sz w:val="24"/>
          <w:szCs w:val="24"/>
          <w:shd w:val="clear" w:color="auto" w:fill="FFFFFF"/>
        </w:rPr>
      </w:pPr>
      <w:r w:rsidRPr="00634405">
        <w:rPr>
          <w:rFonts w:ascii="Times New Roman" w:hAnsi="Times New Roman" w:cs="Times New Roman"/>
          <w:color w:val="222222"/>
          <w:sz w:val="24"/>
          <w:szCs w:val="24"/>
          <w:shd w:val="clear" w:color="auto" w:fill="FFFFFF"/>
        </w:rPr>
        <w:t>behavior in adolescents: A three-year longitudinal study. </w:t>
      </w:r>
      <w:r w:rsidRPr="00634405">
        <w:rPr>
          <w:rFonts w:ascii="Times New Roman" w:hAnsi="Times New Roman" w:cs="Times New Roman"/>
          <w:i/>
          <w:iCs/>
          <w:color w:val="222222"/>
          <w:sz w:val="24"/>
          <w:szCs w:val="24"/>
          <w:shd w:val="clear" w:color="auto" w:fill="FFFFFF"/>
        </w:rPr>
        <w:t>Developmental psychology</w:t>
      </w:r>
      <w:r w:rsidRPr="00634405">
        <w:rPr>
          <w:rFonts w:ascii="Times New Roman" w:hAnsi="Times New Roman" w:cs="Times New Roman"/>
          <w:color w:val="222222"/>
          <w:sz w:val="24"/>
          <w:szCs w:val="24"/>
          <w:shd w:val="clear" w:color="auto" w:fill="FFFFFF"/>
        </w:rPr>
        <w:t>, </w:t>
      </w:r>
      <w:r w:rsidRPr="00634405">
        <w:rPr>
          <w:rFonts w:ascii="Times New Roman" w:hAnsi="Times New Roman" w:cs="Times New Roman"/>
          <w:i/>
          <w:iCs/>
          <w:color w:val="222222"/>
          <w:sz w:val="24"/>
          <w:szCs w:val="24"/>
          <w:shd w:val="clear" w:color="auto" w:fill="FFFFFF"/>
        </w:rPr>
        <w:t>52</w:t>
      </w:r>
      <w:r w:rsidRPr="00634405">
        <w:rPr>
          <w:rFonts w:ascii="Times New Roman" w:hAnsi="Times New Roman" w:cs="Times New Roman"/>
          <w:color w:val="222222"/>
          <w:sz w:val="24"/>
          <w:szCs w:val="24"/>
          <w:shd w:val="clear" w:color="auto" w:fill="FFFFFF"/>
        </w:rPr>
        <w:t>(2), 284.</w:t>
      </w:r>
    </w:p>
    <w:p w:rsidR="00712A7D" w:rsidRPr="00634405" w:rsidRDefault="00712A7D" w:rsidP="00FE6022">
      <w:pPr>
        <w:spacing w:line="480" w:lineRule="auto"/>
        <w:rPr>
          <w:rFonts w:ascii="Times New Roman" w:hAnsi="Times New Roman" w:cs="Times New Roman"/>
          <w:sz w:val="24"/>
          <w:szCs w:val="24"/>
        </w:rPr>
      </w:pPr>
    </w:p>
    <w:sectPr w:rsidR="00712A7D" w:rsidRPr="00634405" w:rsidSect="00FE602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145A" w:rsidRDefault="009E145A" w:rsidP="00FE6022">
      <w:pPr>
        <w:spacing w:after="0" w:line="240" w:lineRule="auto"/>
      </w:pPr>
      <w:r>
        <w:separator/>
      </w:r>
    </w:p>
  </w:endnote>
  <w:endnote w:type="continuationSeparator" w:id="1">
    <w:p w:rsidR="009E145A" w:rsidRDefault="009E145A" w:rsidP="00FE60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145A" w:rsidRDefault="009E145A" w:rsidP="00FE6022">
      <w:pPr>
        <w:spacing w:after="0" w:line="240" w:lineRule="auto"/>
      </w:pPr>
      <w:r>
        <w:separator/>
      </w:r>
    </w:p>
  </w:footnote>
  <w:footnote w:type="continuationSeparator" w:id="1">
    <w:p w:rsidR="009E145A" w:rsidRDefault="009E145A" w:rsidP="00FE60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66543785"/>
      <w:docPartObj>
        <w:docPartGallery w:val="Page Numbers (Top of Page)"/>
        <w:docPartUnique/>
      </w:docPartObj>
    </w:sdtPr>
    <w:sdtEndPr>
      <w:rPr>
        <w:rFonts w:ascii="Times New Roman" w:hAnsi="Times New Roman" w:cs="Times New Roman"/>
        <w:noProof/>
        <w:sz w:val="24"/>
        <w:szCs w:val="24"/>
      </w:rPr>
    </w:sdtEndPr>
    <w:sdtContent>
      <w:p w:rsidR="00FE6022" w:rsidRPr="00FE6022" w:rsidRDefault="00FE6022" w:rsidP="00FE6022">
        <w:pPr>
          <w:spacing w:line="240" w:lineRule="auto"/>
          <w:rPr>
            <w:rFonts w:ascii="Times New Roman" w:hAnsi="Times New Roman" w:cs="Times New Roman"/>
            <w:sz w:val="24"/>
            <w:szCs w:val="24"/>
          </w:rPr>
        </w:pPr>
        <w:r w:rsidRPr="00FE6022">
          <w:rPr>
            <w:rFonts w:ascii="Times New Roman" w:hAnsi="Times New Roman" w:cs="Times New Roman"/>
            <w:sz w:val="24"/>
            <w:szCs w:val="24"/>
          </w:rPr>
          <w:t>STATISTICAL SIGNIFICANCE AND EFFECT SIZE</w:t>
        </w:r>
        <w:r w:rsidR="00474510">
          <w:rPr>
            <w:rFonts w:ascii="Times New Roman" w:hAnsi="Times New Roman" w:cs="Times New Roman"/>
            <w:sz w:val="24"/>
            <w:szCs w:val="24"/>
          </w:rPr>
          <w:t xml:space="preserve">                                                      </w:t>
        </w:r>
        <w:r w:rsidR="008D5832" w:rsidRPr="00FE6022">
          <w:rPr>
            <w:rFonts w:ascii="Times New Roman" w:hAnsi="Times New Roman" w:cs="Times New Roman"/>
            <w:sz w:val="24"/>
            <w:szCs w:val="24"/>
          </w:rPr>
          <w:fldChar w:fldCharType="begin"/>
        </w:r>
        <w:r w:rsidRPr="00FE6022">
          <w:rPr>
            <w:rFonts w:ascii="Times New Roman" w:hAnsi="Times New Roman" w:cs="Times New Roman"/>
            <w:sz w:val="24"/>
            <w:szCs w:val="24"/>
          </w:rPr>
          <w:instrText xml:space="preserve"> PAGE   \* MERGEFORMAT </w:instrText>
        </w:r>
        <w:r w:rsidR="008D5832" w:rsidRPr="00FE6022">
          <w:rPr>
            <w:rFonts w:ascii="Times New Roman" w:hAnsi="Times New Roman" w:cs="Times New Roman"/>
            <w:sz w:val="24"/>
            <w:szCs w:val="24"/>
          </w:rPr>
          <w:fldChar w:fldCharType="separate"/>
        </w:r>
        <w:r w:rsidR="001600F0">
          <w:rPr>
            <w:rFonts w:ascii="Times New Roman" w:hAnsi="Times New Roman" w:cs="Times New Roman"/>
            <w:noProof/>
            <w:sz w:val="24"/>
            <w:szCs w:val="24"/>
          </w:rPr>
          <w:t>4</w:t>
        </w:r>
        <w:r w:rsidR="008D5832" w:rsidRPr="00FE6022">
          <w:rPr>
            <w:rFonts w:ascii="Times New Roman" w:hAnsi="Times New Roman" w:cs="Times New Roman"/>
            <w:noProof/>
            <w:sz w:val="24"/>
            <w:szCs w:val="24"/>
          </w:rPr>
          <w:fldChar w:fldCharType="end"/>
        </w:r>
      </w:p>
    </w:sdtContent>
  </w:sdt>
  <w:p w:rsidR="00FE6022" w:rsidRDefault="00FE602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52669641"/>
      <w:docPartObj>
        <w:docPartGallery w:val="Page Numbers (Top of Page)"/>
        <w:docPartUnique/>
      </w:docPartObj>
    </w:sdtPr>
    <w:sdtEndPr>
      <w:rPr>
        <w:noProof/>
      </w:rPr>
    </w:sdtEndPr>
    <w:sdtContent>
      <w:p w:rsidR="00FE6022" w:rsidRPr="005D74C7" w:rsidRDefault="005D74C7" w:rsidP="00FE6022">
        <w:pPr>
          <w:spacing w:line="240" w:lineRule="auto"/>
          <w:rPr>
            <w:rFonts w:ascii="Times New Roman" w:hAnsi="Times New Roman" w:cs="Times New Roman"/>
            <w:sz w:val="24"/>
            <w:szCs w:val="24"/>
          </w:rPr>
        </w:pPr>
        <w:r w:rsidRPr="005D74C7">
          <w:rPr>
            <w:rFonts w:ascii="Times New Roman" w:hAnsi="Times New Roman" w:cs="Times New Roman"/>
            <w:sz w:val="24"/>
            <w:szCs w:val="24"/>
          </w:rPr>
          <w:t xml:space="preserve">Running head: </w:t>
        </w:r>
        <w:r w:rsidR="00FE6022" w:rsidRPr="005D74C7">
          <w:rPr>
            <w:rFonts w:ascii="Times New Roman" w:hAnsi="Times New Roman" w:cs="Times New Roman"/>
            <w:sz w:val="24"/>
            <w:szCs w:val="24"/>
          </w:rPr>
          <w:t>STATISTICAL SIGNIFICANCE AND EFFECT SIZE</w:t>
        </w:r>
        <w:r w:rsidR="00474510">
          <w:rPr>
            <w:rFonts w:ascii="Times New Roman" w:hAnsi="Times New Roman" w:cs="Times New Roman"/>
            <w:sz w:val="24"/>
            <w:szCs w:val="24"/>
          </w:rPr>
          <w:t xml:space="preserve">                                        </w:t>
        </w:r>
        <w:r w:rsidR="008D5832" w:rsidRPr="005D74C7">
          <w:rPr>
            <w:rFonts w:ascii="Times New Roman" w:hAnsi="Times New Roman" w:cs="Times New Roman"/>
            <w:sz w:val="24"/>
            <w:szCs w:val="24"/>
          </w:rPr>
          <w:fldChar w:fldCharType="begin"/>
        </w:r>
        <w:r w:rsidR="00FE6022" w:rsidRPr="005D74C7">
          <w:rPr>
            <w:rFonts w:ascii="Times New Roman" w:hAnsi="Times New Roman" w:cs="Times New Roman"/>
            <w:sz w:val="24"/>
            <w:szCs w:val="24"/>
          </w:rPr>
          <w:instrText xml:space="preserve"> PAGE   \* MERGEFORMAT </w:instrText>
        </w:r>
        <w:r w:rsidR="008D5832" w:rsidRPr="005D74C7">
          <w:rPr>
            <w:rFonts w:ascii="Times New Roman" w:hAnsi="Times New Roman" w:cs="Times New Roman"/>
            <w:sz w:val="24"/>
            <w:szCs w:val="24"/>
          </w:rPr>
          <w:fldChar w:fldCharType="separate"/>
        </w:r>
        <w:r w:rsidR="009E145A">
          <w:rPr>
            <w:rFonts w:ascii="Times New Roman" w:hAnsi="Times New Roman" w:cs="Times New Roman"/>
            <w:noProof/>
            <w:sz w:val="24"/>
            <w:szCs w:val="24"/>
          </w:rPr>
          <w:t>1</w:t>
        </w:r>
        <w:r w:rsidR="008D5832" w:rsidRPr="005D74C7">
          <w:rPr>
            <w:rFonts w:ascii="Times New Roman" w:hAnsi="Times New Roman" w:cs="Times New Roman"/>
            <w:noProof/>
            <w:sz w:val="24"/>
            <w:szCs w:val="24"/>
          </w:rPr>
          <w:fldChar w:fldCharType="end"/>
        </w:r>
      </w:p>
    </w:sdtContent>
  </w:sdt>
  <w:p w:rsidR="00FE6022" w:rsidRPr="005D74C7" w:rsidRDefault="00FE602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303396"/>
    <w:rsid w:val="00030D50"/>
    <w:rsid w:val="00092A54"/>
    <w:rsid w:val="000F3BA4"/>
    <w:rsid w:val="00111148"/>
    <w:rsid w:val="00112DBA"/>
    <w:rsid w:val="001600F0"/>
    <w:rsid w:val="001B200E"/>
    <w:rsid w:val="001E55A0"/>
    <w:rsid w:val="00244D10"/>
    <w:rsid w:val="00254BAB"/>
    <w:rsid w:val="002B4B6D"/>
    <w:rsid w:val="002F467F"/>
    <w:rsid w:val="00303396"/>
    <w:rsid w:val="003841FF"/>
    <w:rsid w:val="003F0ABE"/>
    <w:rsid w:val="003F4CF6"/>
    <w:rsid w:val="00441A7D"/>
    <w:rsid w:val="00442AAB"/>
    <w:rsid w:val="00447C96"/>
    <w:rsid w:val="00474510"/>
    <w:rsid w:val="00485BAA"/>
    <w:rsid w:val="00494A74"/>
    <w:rsid w:val="004B1AF2"/>
    <w:rsid w:val="004B3810"/>
    <w:rsid w:val="004C4A46"/>
    <w:rsid w:val="004C5232"/>
    <w:rsid w:val="004D0200"/>
    <w:rsid w:val="00506AFF"/>
    <w:rsid w:val="00506DED"/>
    <w:rsid w:val="00570CDA"/>
    <w:rsid w:val="005B4068"/>
    <w:rsid w:val="005B515C"/>
    <w:rsid w:val="005D74C7"/>
    <w:rsid w:val="005F36B9"/>
    <w:rsid w:val="00623D72"/>
    <w:rsid w:val="00634405"/>
    <w:rsid w:val="00662A0C"/>
    <w:rsid w:val="00712A7D"/>
    <w:rsid w:val="00740E22"/>
    <w:rsid w:val="007773EF"/>
    <w:rsid w:val="007829FF"/>
    <w:rsid w:val="00793F93"/>
    <w:rsid w:val="007E1A0E"/>
    <w:rsid w:val="008104C2"/>
    <w:rsid w:val="008743AB"/>
    <w:rsid w:val="008B18A4"/>
    <w:rsid w:val="008C013E"/>
    <w:rsid w:val="008D210B"/>
    <w:rsid w:val="008D5832"/>
    <w:rsid w:val="008F04F6"/>
    <w:rsid w:val="008F77EA"/>
    <w:rsid w:val="00911293"/>
    <w:rsid w:val="00942B6B"/>
    <w:rsid w:val="009650F4"/>
    <w:rsid w:val="00974C7C"/>
    <w:rsid w:val="00982428"/>
    <w:rsid w:val="009C220F"/>
    <w:rsid w:val="009D329F"/>
    <w:rsid w:val="009D4248"/>
    <w:rsid w:val="009E145A"/>
    <w:rsid w:val="009E73DD"/>
    <w:rsid w:val="009F2DD6"/>
    <w:rsid w:val="009F7870"/>
    <w:rsid w:val="00A503A4"/>
    <w:rsid w:val="00AF6BC8"/>
    <w:rsid w:val="00B03AD6"/>
    <w:rsid w:val="00B155F1"/>
    <w:rsid w:val="00B23E87"/>
    <w:rsid w:val="00B738B4"/>
    <w:rsid w:val="00B94088"/>
    <w:rsid w:val="00BA2822"/>
    <w:rsid w:val="00BA3926"/>
    <w:rsid w:val="00BD693F"/>
    <w:rsid w:val="00C0461E"/>
    <w:rsid w:val="00C37085"/>
    <w:rsid w:val="00C51A3D"/>
    <w:rsid w:val="00C77C0E"/>
    <w:rsid w:val="00C977F2"/>
    <w:rsid w:val="00CE3B10"/>
    <w:rsid w:val="00D464CA"/>
    <w:rsid w:val="00D65E7A"/>
    <w:rsid w:val="00DA09E4"/>
    <w:rsid w:val="00DC1356"/>
    <w:rsid w:val="00E5588F"/>
    <w:rsid w:val="00E575CE"/>
    <w:rsid w:val="00E85FA7"/>
    <w:rsid w:val="00E87269"/>
    <w:rsid w:val="00F41586"/>
    <w:rsid w:val="00F62406"/>
    <w:rsid w:val="00FB058E"/>
    <w:rsid w:val="00FE3150"/>
    <w:rsid w:val="00FE602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0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60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6022"/>
  </w:style>
  <w:style w:type="paragraph" w:styleId="Footer">
    <w:name w:val="footer"/>
    <w:basedOn w:val="Normal"/>
    <w:link w:val="FooterChar"/>
    <w:uiPriority w:val="99"/>
    <w:unhideWhenUsed/>
    <w:rsid w:val="00FE60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602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681</Words>
  <Characters>3888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2020-08-02T05:17:00Z</dcterms:created>
  <dcterms:modified xsi:type="dcterms:W3CDTF">2020-08-02T05:17:00Z</dcterms:modified>
</cp:coreProperties>
</file>