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5F2EC1" w14:textId="77777777" w:rsidR="002F2AAB" w:rsidRPr="002F2AAB" w:rsidRDefault="002F2AAB" w:rsidP="002F2AAB">
      <w:pPr>
        <w:shd w:val="clear" w:color="auto" w:fill="FFFFFF"/>
        <w:spacing w:before="90" w:line="240" w:lineRule="auto"/>
        <w:outlineLvl w:val="3"/>
        <w:rPr>
          <w:rFonts w:ascii="Helvetica Neue" w:eastAsia="Times New Roman" w:hAnsi="Helvetica Neue" w:cs="Times New Roman"/>
          <w:bCs w:val="0"/>
          <w:color w:val="2D3B45"/>
          <w:sz w:val="27"/>
          <w:szCs w:val="27"/>
        </w:rPr>
      </w:pPr>
      <w:r w:rsidRPr="002F2AAB">
        <w:rPr>
          <w:rFonts w:ascii="Helvetica Neue" w:eastAsia="Times New Roman" w:hAnsi="Helvetica Neue" w:cs="Times New Roman"/>
          <w:b/>
          <w:color w:val="2D3B45"/>
          <w:sz w:val="27"/>
          <w:szCs w:val="27"/>
        </w:rPr>
        <w:t>Pulmonary Function</w:t>
      </w:r>
    </w:p>
    <w:p w14:paraId="499183D2" w14:textId="77777777" w:rsidR="002F2AAB" w:rsidRPr="002F2AAB" w:rsidRDefault="002F2AAB" w:rsidP="002F2AAB">
      <w:pPr>
        <w:shd w:val="clear" w:color="auto" w:fill="FFFFFF"/>
        <w:spacing w:before="180" w:after="180" w:line="240" w:lineRule="auto"/>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D.R. is a 27-year-old man, who presents to the nurse practitioner at the Family Care Clinic complaining of increasing SOB, wheezing, fatigue, cough, stuffy nose, watery eyes, and postnasal drainage—all of which began four days ago. Three days ago, he began monitoring his peak flow rates several times a day. His peak flow rates have ranged from 65-70% of his regular baseline with nighttime symptoms for 3 nights on the last week and often have been at the lower limit of that range in the morning. Three days ago, he also began to self-treat with frequent albuterol nebulizer therapy. He reports that usually his albuterol inhaler provides him with relief from his asthma symptoms, but this is no longer enough treatment for this asthmatic episode.</w:t>
      </w:r>
    </w:p>
    <w:p w14:paraId="6E7AFABC" w14:textId="77777777" w:rsidR="002F2AAB" w:rsidRPr="002F2AAB" w:rsidRDefault="002F2AAB" w:rsidP="002F2AAB">
      <w:pPr>
        <w:shd w:val="clear" w:color="auto" w:fill="FFFFFF"/>
        <w:spacing w:before="180" w:line="240" w:lineRule="auto"/>
        <w:rPr>
          <w:rFonts w:ascii="Helvetica Neue" w:eastAsia="Times New Roman" w:hAnsi="Helvetica Neue" w:cs="Times New Roman"/>
          <w:bCs w:val="0"/>
          <w:color w:val="2D3B45"/>
          <w:szCs w:val="24"/>
        </w:rPr>
      </w:pPr>
      <w:r w:rsidRPr="002F2AAB">
        <w:rPr>
          <w:rFonts w:ascii="Helvetica Neue" w:eastAsia="Times New Roman" w:hAnsi="Helvetica Neue" w:cs="Times New Roman"/>
          <w:b/>
          <w:color w:val="2D3B45"/>
          <w:szCs w:val="24"/>
        </w:rPr>
        <w:t>Case Study Questions</w:t>
      </w:r>
    </w:p>
    <w:p w14:paraId="7EF1EA44" w14:textId="77777777" w:rsidR="002F2AAB" w:rsidRPr="002F2AAB" w:rsidRDefault="002F2AAB" w:rsidP="002F2AAB">
      <w:pPr>
        <w:numPr>
          <w:ilvl w:val="0"/>
          <w:numId w:val="1"/>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According to the case study information, how would you classify the severity of D.R. asthma attack?</w:t>
      </w:r>
    </w:p>
    <w:p w14:paraId="21B5292B" w14:textId="77777777" w:rsidR="002F2AAB" w:rsidRPr="002F2AAB" w:rsidRDefault="002F2AAB" w:rsidP="002F2AAB">
      <w:pPr>
        <w:numPr>
          <w:ilvl w:val="0"/>
          <w:numId w:val="1"/>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Name the most common triggers for asthma in any given patients and specify in your answer which ones you consider applied to D.R. on the case study.</w:t>
      </w:r>
    </w:p>
    <w:p w14:paraId="3DF910D7" w14:textId="77777777" w:rsidR="002F2AAB" w:rsidRPr="002F2AAB" w:rsidRDefault="002F2AAB" w:rsidP="002F2AAB">
      <w:pPr>
        <w:numPr>
          <w:ilvl w:val="0"/>
          <w:numId w:val="1"/>
        </w:numPr>
        <w:shd w:val="clear" w:color="auto" w:fill="FFFFFF"/>
        <w:spacing w:before="100" w:beforeAutospacing="1" w:line="240" w:lineRule="auto"/>
        <w:ind w:left="1095"/>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Based on your knowledge and your research, please explain the factors that might be the etiology of D.R. being an asthmatic patient.</w:t>
      </w:r>
    </w:p>
    <w:p w14:paraId="1707E71E" w14:textId="77777777" w:rsidR="002F2AAB" w:rsidRPr="002F2AAB" w:rsidRDefault="002F2AAB" w:rsidP="002F2AAB">
      <w:pPr>
        <w:shd w:val="clear" w:color="auto" w:fill="FFFFFF"/>
        <w:spacing w:before="90" w:line="240" w:lineRule="auto"/>
        <w:outlineLvl w:val="3"/>
        <w:rPr>
          <w:rFonts w:ascii="Helvetica Neue" w:eastAsia="Times New Roman" w:hAnsi="Helvetica Neue" w:cs="Times New Roman"/>
          <w:bCs w:val="0"/>
          <w:color w:val="2D3B45"/>
          <w:sz w:val="27"/>
          <w:szCs w:val="27"/>
        </w:rPr>
      </w:pPr>
      <w:r w:rsidRPr="002F2AAB">
        <w:rPr>
          <w:rFonts w:ascii="Helvetica Neue" w:eastAsia="Times New Roman" w:hAnsi="Helvetica Neue" w:cs="Times New Roman"/>
          <w:b/>
          <w:color w:val="2D3B45"/>
          <w:sz w:val="27"/>
          <w:szCs w:val="27"/>
        </w:rPr>
        <w:br/>
        <w:t>Fluid, Electrolyte and Acid-Base Homeostasis</w:t>
      </w:r>
    </w:p>
    <w:p w14:paraId="253A29AA" w14:textId="77777777" w:rsidR="002F2AAB" w:rsidRPr="002F2AAB" w:rsidRDefault="002F2AAB" w:rsidP="002F2AAB">
      <w:pPr>
        <w:shd w:val="clear" w:color="auto" w:fill="FFFFFF"/>
        <w:spacing w:before="180" w:line="240" w:lineRule="auto"/>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Ms. Brown is a 70-year-old woman with type 2 diabetes mellitus who has been too ill to get out of bed for 2 days. She has had a severe cough and has been unable to eat or drink during this time. On admission, her laboratory values show the following:</w:t>
      </w:r>
      <w:r w:rsidRPr="002F2AAB">
        <w:rPr>
          <w:rFonts w:ascii="Helvetica Neue" w:eastAsia="Times New Roman" w:hAnsi="Helvetica Neue" w:cs="Times New Roman"/>
          <w:bCs w:val="0"/>
          <w:color w:val="2D3B45"/>
          <w:szCs w:val="24"/>
        </w:rPr>
        <w:br/>
        <w:t>• Serum glucose 412 mg/dL</w:t>
      </w:r>
      <w:r w:rsidRPr="002F2AAB">
        <w:rPr>
          <w:rFonts w:ascii="Helvetica Neue" w:eastAsia="Times New Roman" w:hAnsi="Helvetica Neue" w:cs="Times New Roman"/>
          <w:bCs w:val="0"/>
          <w:color w:val="2D3B45"/>
          <w:szCs w:val="24"/>
        </w:rPr>
        <w:br/>
        <w:t xml:space="preserve">• Serum sodium (Na+) 156 </w:t>
      </w:r>
      <w:proofErr w:type="spellStart"/>
      <w:r w:rsidRPr="002F2AAB">
        <w:rPr>
          <w:rFonts w:ascii="Helvetica Neue" w:eastAsia="Times New Roman" w:hAnsi="Helvetica Neue" w:cs="Times New Roman"/>
          <w:bCs w:val="0"/>
          <w:color w:val="2D3B45"/>
          <w:szCs w:val="24"/>
        </w:rPr>
        <w:t>mEq</w:t>
      </w:r>
      <w:proofErr w:type="spellEnd"/>
      <w:r w:rsidRPr="002F2AAB">
        <w:rPr>
          <w:rFonts w:ascii="Helvetica Neue" w:eastAsia="Times New Roman" w:hAnsi="Helvetica Neue" w:cs="Times New Roman"/>
          <w:bCs w:val="0"/>
          <w:color w:val="2D3B45"/>
          <w:szCs w:val="24"/>
        </w:rPr>
        <w:t>/L</w:t>
      </w:r>
      <w:r w:rsidRPr="002F2AAB">
        <w:rPr>
          <w:rFonts w:ascii="Helvetica Neue" w:eastAsia="Times New Roman" w:hAnsi="Helvetica Neue" w:cs="Times New Roman"/>
          <w:bCs w:val="0"/>
          <w:color w:val="2D3B45"/>
          <w:szCs w:val="24"/>
        </w:rPr>
        <w:br/>
        <w:t xml:space="preserve">• Serum potassium (K+) 5.6 </w:t>
      </w:r>
      <w:proofErr w:type="spellStart"/>
      <w:r w:rsidRPr="002F2AAB">
        <w:rPr>
          <w:rFonts w:ascii="Helvetica Neue" w:eastAsia="Times New Roman" w:hAnsi="Helvetica Neue" w:cs="Times New Roman"/>
          <w:bCs w:val="0"/>
          <w:color w:val="2D3B45"/>
          <w:szCs w:val="24"/>
        </w:rPr>
        <w:t>mEq</w:t>
      </w:r>
      <w:proofErr w:type="spellEnd"/>
      <w:r w:rsidRPr="002F2AAB">
        <w:rPr>
          <w:rFonts w:ascii="Helvetica Neue" w:eastAsia="Times New Roman" w:hAnsi="Helvetica Neue" w:cs="Times New Roman"/>
          <w:bCs w:val="0"/>
          <w:color w:val="2D3B45"/>
          <w:szCs w:val="24"/>
        </w:rPr>
        <w:t>/L</w:t>
      </w:r>
      <w:r w:rsidRPr="002F2AAB">
        <w:rPr>
          <w:rFonts w:ascii="Helvetica Neue" w:eastAsia="Times New Roman" w:hAnsi="Helvetica Neue" w:cs="Times New Roman"/>
          <w:bCs w:val="0"/>
          <w:color w:val="2D3B45"/>
          <w:szCs w:val="24"/>
        </w:rPr>
        <w:br/>
        <w:t xml:space="preserve">• Serum chloride (Cl–) 115 </w:t>
      </w:r>
      <w:proofErr w:type="spellStart"/>
      <w:r w:rsidRPr="002F2AAB">
        <w:rPr>
          <w:rFonts w:ascii="Helvetica Neue" w:eastAsia="Times New Roman" w:hAnsi="Helvetica Neue" w:cs="Times New Roman"/>
          <w:bCs w:val="0"/>
          <w:color w:val="2D3B45"/>
          <w:szCs w:val="24"/>
        </w:rPr>
        <w:t>mEq</w:t>
      </w:r>
      <w:proofErr w:type="spellEnd"/>
      <w:r w:rsidRPr="002F2AAB">
        <w:rPr>
          <w:rFonts w:ascii="Helvetica Neue" w:eastAsia="Times New Roman" w:hAnsi="Helvetica Neue" w:cs="Times New Roman"/>
          <w:bCs w:val="0"/>
          <w:color w:val="2D3B45"/>
          <w:szCs w:val="24"/>
        </w:rPr>
        <w:t>/L</w:t>
      </w:r>
      <w:r w:rsidRPr="002F2AAB">
        <w:rPr>
          <w:rFonts w:ascii="Helvetica Neue" w:eastAsia="Times New Roman" w:hAnsi="Helvetica Neue" w:cs="Times New Roman"/>
          <w:bCs w:val="0"/>
          <w:color w:val="2D3B45"/>
          <w:szCs w:val="24"/>
        </w:rPr>
        <w:br/>
        <w:t xml:space="preserve">•Arterial blood gases (ABGs): pH 7.30; PaCO2 32 mmHg; PaO2 70 mmHg; HCO3– 20 </w:t>
      </w:r>
      <w:proofErr w:type="spellStart"/>
      <w:r w:rsidRPr="002F2AAB">
        <w:rPr>
          <w:rFonts w:ascii="Helvetica Neue" w:eastAsia="Times New Roman" w:hAnsi="Helvetica Neue" w:cs="Times New Roman"/>
          <w:bCs w:val="0"/>
          <w:color w:val="2D3B45"/>
          <w:szCs w:val="24"/>
        </w:rPr>
        <w:t>mEq</w:t>
      </w:r>
      <w:proofErr w:type="spellEnd"/>
      <w:r w:rsidRPr="002F2AAB">
        <w:rPr>
          <w:rFonts w:ascii="Helvetica Neue" w:eastAsia="Times New Roman" w:hAnsi="Helvetica Neue" w:cs="Times New Roman"/>
          <w:bCs w:val="0"/>
          <w:color w:val="2D3B45"/>
          <w:szCs w:val="24"/>
        </w:rPr>
        <w:t>/L</w:t>
      </w:r>
    </w:p>
    <w:p w14:paraId="435D2856" w14:textId="77777777" w:rsidR="002F2AAB" w:rsidRPr="002F2AAB" w:rsidRDefault="002F2AAB" w:rsidP="002F2AAB">
      <w:pPr>
        <w:shd w:val="clear" w:color="auto" w:fill="FFFFFF"/>
        <w:spacing w:before="180" w:line="240" w:lineRule="auto"/>
        <w:rPr>
          <w:rFonts w:ascii="Helvetica Neue" w:eastAsia="Times New Roman" w:hAnsi="Helvetica Neue" w:cs="Times New Roman"/>
          <w:bCs w:val="0"/>
          <w:color w:val="2D3B45"/>
          <w:szCs w:val="24"/>
        </w:rPr>
      </w:pPr>
      <w:r w:rsidRPr="002F2AAB">
        <w:rPr>
          <w:rFonts w:ascii="Helvetica Neue" w:eastAsia="Times New Roman" w:hAnsi="Helvetica Neue" w:cs="Times New Roman"/>
          <w:b/>
          <w:color w:val="2D3B45"/>
          <w:szCs w:val="24"/>
        </w:rPr>
        <w:t>Case Study Questions</w:t>
      </w:r>
    </w:p>
    <w:p w14:paraId="67E15351" w14:textId="77777777" w:rsidR="002F2AAB" w:rsidRPr="002F2AAB" w:rsidRDefault="002F2AAB" w:rsidP="002F2AAB">
      <w:pPr>
        <w:numPr>
          <w:ilvl w:val="0"/>
          <w:numId w:val="2"/>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Based on Ms. Brown admission’s laboratory values, could you determine what type of water and electrolyte imbalance does she has?</w:t>
      </w:r>
    </w:p>
    <w:p w14:paraId="4A462FBB" w14:textId="77777777" w:rsidR="002F2AAB" w:rsidRPr="002F2AAB" w:rsidRDefault="002F2AAB" w:rsidP="002F2AAB">
      <w:pPr>
        <w:numPr>
          <w:ilvl w:val="0"/>
          <w:numId w:val="2"/>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Describe the signs and symptoms to the different types of water imbalance and described clinical manifestation she might exhibit with the potassium level she has.</w:t>
      </w:r>
    </w:p>
    <w:p w14:paraId="01A1E298" w14:textId="77777777" w:rsidR="002F2AAB" w:rsidRPr="002F2AAB" w:rsidRDefault="002F2AAB" w:rsidP="002F2AAB">
      <w:pPr>
        <w:numPr>
          <w:ilvl w:val="0"/>
          <w:numId w:val="2"/>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In the specific case presented which would be the most appropriate treatment for Ms. Brown and why?</w:t>
      </w:r>
    </w:p>
    <w:p w14:paraId="3A7E8389" w14:textId="77777777" w:rsidR="002F2AAB" w:rsidRPr="002F2AAB" w:rsidRDefault="002F2AAB" w:rsidP="002F2AAB">
      <w:pPr>
        <w:numPr>
          <w:ilvl w:val="0"/>
          <w:numId w:val="2"/>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What the ABGs from Ms. Brown indicate regarding her acid-base imbalance?</w:t>
      </w:r>
    </w:p>
    <w:p w14:paraId="2288FFF4" w14:textId="77777777" w:rsidR="002F2AAB" w:rsidRPr="002F2AAB" w:rsidRDefault="002F2AAB" w:rsidP="002F2AAB">
      <w:pPr>
        <w:numPr>
          <w:ilvl w:val="0"/>
          <w:numId w:val="2"/>
        </w:numPr>
        <w:shd w:val="clear" w:color="auto" w:fill="FFFFFF"/>
        <w:spacing w:before="100" w:beforeAutospacing="1" w:line="240" w:lineRule="auto"/>
        <w:ind w:left="1095"/>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lastRenderedPageBreak/>
        <w:t>Based on your readings and your research define and describe Anion Gaps and its clinical significance.</w:t>
      </w:r>
    </w:p>
    <w:p w14:paraId="7CD00921" w14:textId="77777777" w:rsidR="002F2AAB" w:rsidRPr="002F2AAB" w:rsidRDefault="002F2AAB" w:rsidP="002F2AAB">
      <w:pPr>
        <w:shd w:val="clear" w:color="auto" w:fill="FFFFFF"/>
        <w:spacing w:before="180" w:line="240" w:lineRule="auto"/>
        <w:rPr>
          <w:rFonts w:ascii="Helvetica Neue" w:eastAsia="Times New Roman" w:hAnsi="Helvetica Neue" w:cs="Times New Roman"/>
          <w:bCs w:val="0"/>
          <w:color w:val="2D3B45"/>
          <w:szCs w:val="24"/>
        </w:rPr>
      </w:pPr>
      <w:r w:rsidRPr="002F2AAB">
        <w:rPr>
          <w:rFonts w:ascii="Helvetica Neue" w:eastAsia="Times New Roman" w:hAnsi="Helvetica Neue" w:cs="Times New Roman"/>
          <w:b/>
          <w:color w:val="2D3B45"/>
          <w:szCs w:val="24"/>
        </w:rPr>
        <w:t>Submission Instructions:</w:t>
      </w:r>
    </w:p>
    <w:p w14:paraId="53FB40DB" w14:textId="77777777" w:rsidR="002F2AAB" w:rsidRPr="002F2AAB" w:rsidRDefault="002F2AAB" w:rsidP="002F2AAB">
      <w:pPr>
        <w:numPr>
          <w:ilvl w:val="0"/>
          <w:numId w:val="3"/>
        </w:numPr>
        <w:shd w:val="clear" w:color="auto" w:fill="FFFFFF"/>
        <w:spacing w:before="100" w:beforeAutospacing="1" w:after="100" w:afterAutospacing="1" w:line="240" w:lineRule="auto"/>
        <w:ind w:left="1095"/>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You must complete both case studies</w:t>
      </w:r>
    </w:p>
    <w:p w14:paraId="68F3F3CA" w14:textId="77777777" w:rsidR="002F2AAB" w:rsidRPr="002F2AAB" w:rsidRDefault="002F2AAB" w:rsidP="002F2AAB">
      <w:pPr>
        <w:numPr>
          <w:ilvl w:val="0"/>
          <w:numId w:val="3"/>
        </w:numPr>
        <w:shd w:val="clear" w:color="auto" w:fill="FFFFFF"/>
        <w:spacing w:before="100" w:beforeAutospacing="1" w:afterAutospacing="1" w:line="240" w:lineRule="auto"/>
        <w:ind w:left="1095"/>
        <w:rPr>
          <w:rFonts w:ascii="Helvetica Neue" w:eastAsia="Times New Roman" w:hAnsi="Helvetica Neue" w:cs="Times New Roman"/>
          <w:bCs w:val="0"/>
          <w:color w:val="2D3B45"/>
          <w:szCs w:val="24"/>
        </w:rPr>
      </w:pPr>
      <w:r w:rsidRPr="002F2AAB">
        <w:rPr>
          <w:rFonts w:ascii="Helvetica Neue" w:eastAsia="Times New Roman" w:hAnsi="Helvetica Neue" w:cs="Times New Roman"/>
          <w:bCs w:val="0"/>
          <w:color w:val="2D3B45"/>
          <w:szCs w:val="24"/>
        </w:rPr>
        <w:t>Your initial post should be at least </w:t>
      </w:r>
      <w:r w:rsidRPr="002F2AAB">
        <w:rPr>
          <w:rFonts w:ascii="Helvetica Neue" w:eastAsia="Times New Roman" w:hAnsi="Helvetica Neue" w:cs="Times New Roman"/>
          <w:b/>
          <w:color w:val="2D3B45"/>
          <w:szCs w:val="24"/>
        </w:rPr>
        <w:t>500 words per case study</w:t>
      </w:r>
      <w:r w:rsidRPr="002F2AAB">
        <w:rPr>
          <w:rFonts w:ascii="Helvetica Neue" w:eastAsia="Times New Roman" w:hAnsi="Helvetica Neue" w:cs="Times New Roman"/>
          <w:bCs w:val="0"/>
          <w:color w:val="2D3B45"/>
          <w:szCs w:val="24"/>
        </w:rPr>
        <w:t>, formatted and cited in current APA style with support from at least 2 academic sources. </w:t>
      </w:r>
    </w:p>
    <w:p w14:paraId="13ACA1AD" w14:textId="77777777" w:rsidR="00C326BA" w:rsidRDefault="002F2AAB"/>
    <w:sectPr w:rsidR="00C326BA" w:rsidSect="00FC1A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Times New Roman (Headings CS)">
    <w:altName w:val="Times New Roman"/>
    <w:panose1 w:val="020B0604020202020204"/>
    <w:charset w:val="00"/>
    <w:family w:val="roman"/>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0F20EB"/>
    <w:multiLevelType w:val="multilevel"/>
    <w:tmpl w:val="3D5A3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5B61A5"/>
    <w:multiLevelType w:val="multilevel"/>
    <w:tmpl w:val="718CA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740CCD"/>
    <w:multiLevelType w:val="multilevel"/>
    <w:tmpl w:val="77381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AAB"/>
    <w:rsid w:val="00077380"/>
    <w:rsid w:val="002F2AAB"/>
    <w:rsid w:val="006139F8"/>
    <w:rsid w:val="0063440A"/>
    <w:rsid w:val="00764948"/>
    <w:rsid w:val="00C338CC"/>
    <w:rsid w:val="00E944D9"/>
    <w:rsid w:val="00FC1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373495"/>
  <w15:chartTrackingRefBased/>
  <w15:docId w15:val="{BF278362-A1CD-1C4C-939A-7364DD59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Headings CS)"/>
        <w:bCs/>
        <w:color w:val="000000" w:themeColor="text1"/>
        <w:sz w:val="24"/>
        <w:szCs w:val="28"/>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2F2AAB"/>
    <w:pPr>
      <w:spacing w:before="100" w:beforeAutospacing="1" w:after="100" w:afterAutospacing="1" w:line="240" w:lineRule="auto"/>
      <w:outlineLvl w:val="3"/>
    </w:pPr>
    <w:rPr>
      <w:rFonts w:eastAsia="Times New Roman" w:cs="Times New Roman"/>
      <w:b/>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F2AAB"/>
    <w:rPr>
      <w:rFonts w:eastAsia="Times New Roman" w:cs="Times New Roman"/>
      <w:b/>
      <w:color w:val="auto"/>
      <w:szCs w:val="24"/>
    </w:rPr>
  </w:style>
  <w:style w:type="character" w:styleId="Strong">
    <w:name w:val="Strong"/>
    <w:basedOn w:val="DefaultParagraphFont"/>
    <w:uiPriority w:val="22"/>
    <w:qFormat/>
    <w:rsid w:val="002F2AAB"/>
    <w:rPr>
      <w:b/>
      <w:bCs w:val="0"/>
    </w:rPr>
  </w:style>
  <w:style w:type="paragraph" w:styleId="NormalWeb">
    <w:name w:val="Normal (Web)"/>
    <w:basedOn w:val="Normal"/>
    <w:uiPriority w:val="99"/>
    <w:semiHidden/>
    <w:unhideWhenUsed/>
    <w:rsid w:val="002F2AAB"/>
    <w:pPr>
      <w:spacing w:before="100" w:beforeAutospacing="1" w:after="100" w:afterAutospacing="1" w:line="240" w:lineRule="auto"/>
    </w:pPr>
    <w:rPr>
      <w:rFonts w:eastAsia="Times New Roman" w:cs="Times New Roman"/>
      <w:bCs w:val="0"/>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277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Lamy, Wilson</dc:creator>
  <cp:keywords/>
  <dc:description/>
  <cp:lastModifiedBy>Lamy, Wilson</cp:lastModifiedBy>
  <cp:revision>1</cp:revision>
  <dcterms:created xsi:type="dcterms:W3CDTF">2020-10-29T22:44:00Z</dcterms:created>
  <dcterms:modified xsi:type="dcterms:W3CDTF">2020-10-29T22:47:00Z</dcterms:modified>
</cp:coreProperties>
</file>