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737" w:rsidRDefault="00402737" w:rsidP="00402737">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402737" w:rsidRDefault="00402737" w:rsidP="00402737">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402737" w:rsidRDefault="00402737" w:rsidP="00402737">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402737" w:rsidRDefault="00402737" w:rsidP="00402737">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bookmarkStart w:id="0" w:name="_GoBack"/>
      <w:bookmarkEnd w:id="0"/>
    </w:p>
    <w:p w:rsidR="00402737" w:rsidRPr="00402737" w:rsidRDefault="00402737" w:rsidP="00402737">
      <w:pPr>
        <w:spacing w:line="480" w:lineRule="auto"/>
        <w:jc w:val="center"/>
        <w:rPr>
          <w:rFonts w:ascii="Times New Roman" w:hAnsi="Times New Roman" w:cs="Times New Roman"/>
          <w:b/>
          <w:sz w:val="24"/>
          <w:szCs w:val="24"/>
        </w:rPr>
      </w:pPr>
      <w:r w:rsidRPr="00402737">
        <w:rPr>
          <w:rFonts w:ascii="Times New Roman" w:hAnsi="Times New Roman" w:cs="Times New Roman"/>
          <w:b/>
          <w:sz w:val="24"/>
          <w:szCs w:val="24"/>
        </w:rPr>
        <w:t>Personal Finances</w:t>
      </w:r>
    </w:p>
    <w:p w:rsidR="00402737" w:rsidRPr="00402737" w:rsidRDefault="00402737" w:rsidP="00402737">
      <w:pPr>
        <w:spacing w:line="480" w:lineRule="auto"/>
        <w:rPr>
          <w:rFonts w:ascii="Times New Roman" w:hAnsi="Times New Roman" w:cs="Times New Roman"/>
          <w:sz w:val="24"/>
          <w:szCs w:val="24"/>
        </w:rPr>
      </w:pPr>
      <w:r w:rsidRPr="00402737">
        <w:rPr>
          <w:rFonts w:ascii="Times New Roman" w:hAnsi="Times New Roman" w:cs="Times New Roman"/>
          <w:sz w:val="24"/>
          <w:szCs w:val="24"/>
        </w:rPr>
        <w:t>This is an individual illustration of my spending's relationship to how flexible and resilient I can be. When the year 2020 started I had made a resolution to track how I spend money. I chose to spend plan the month to month allowance I got. This empowered to reduce off expense that I didn't discover adequate. The money was then diverted to settle up some obligation I had acquired to cover a crisis. Taking care of the obligation would ensure an advance on a later date. In the wake of settling up the debt, I set up a backup stash which will prove to be useful during Covid-19. 10% of the asset was to be set aside and ideally start-off a gems business sometime in the future. From my model, the "Large" business account can figure out how to budget their operating budget which they need to recognize the absolute finances needed to maintain the business and how to acquire the assets either by debt financing or Equity Financing.</w:t>
      </w:r>
    </w:p>
    <w:sectPr w:rsidR="00402737" w:rsidRPr="004027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737"/>
    <w:rsid w:val="00402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147</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VINNY</cp:lastModifiedBy>
  <cp:revision>1</cp:revision>
  <dcterms:created xsi:type="dcterms:W3CDTF">2021-01-05T19:15:00Z</dcterms:created>
  <dcterms:modified xsi:type="dcterms:W3CDTF">2021-01-05T19:18:00Z</dcterms:modified>
</cp:coreProperties>
</file>