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E5E4D" w:rsidRDefault="00D869ED" w:rsidP="00D869ED">
      <w:pPr>
        <w:pStyle w:val="ListParagraph"/>
        <w:numPr>
          <w:ilvl w:val="0"/>
          <w:numId w:val="1"/>
        </w:numPr>
      </w:pPr>
      <w:r>
        <w:t xml:space="preserve">  </w:t>
      </w:r>
    </w:p>
    <w:p w:rsidR="00D869ED" w:rsidRDefault="00D869ED" w:rsidP="00D869ED"/>
    <w:p w:rsidR="00D869ED" w:rsidRPr="00D869ED" w:rsidRDefault="00681B49" w:rsidP="00D869ED">
      <w:pPr>
        <w:rPr>
          <w:rFonts w:eastAsiaTheme="minorEastAsia"/>
        </w:rPr>
      </w:pPr>
      <m:oMathPara>
        <m:oMath>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V</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M</m:t>
              </m:r>
            </m:e>
            <m:sub>
              <m:r>
                <w:rPr>
                  <w:rFonts w:ascii="Cambria Math" w:hAnsi="Cambria Math"/>
                </w:rPr>
                <m:t>2</m:t>
              </m:r>
            </m:sub>
          </m:sSub>
          <m:sSub>
            <m:sSubPr>
              <m:ctrlPr>
                <w:rPr>
                  <w:rFonts w:ascii="Cambria Math" w:hAnsi="Cambria Math"/>
                  <w:i/>
                </w:rPr>
              </m:ctrlPr>
            </m:sSubPr>
            <m:e>
              <m:r>
                <w:rPr>
                  <w:rFonts w:ascii="Cambria Math" w:hAnsi="Cambria Math"/>
                </w:rPr>
                <m:t>V</m:t>
              </m:r>
            </m:e>
            <m:sub>
              <m:r>
                <w:rPr>
                  <w:rFonts w:ascii="Cambria Math" w:hAnsi="Cambria Math"/>
                </w:rPr>
                <m:t>2</m:t>
              </m:r>
            </m:sub>
          </m:sSub>
          <m:r>
            <w:rPr>
              <w:rFonts w:ascii="Cambria Math" w:hAnsi="Cambria Math"/>
            </w:rPr>
            <m:t>=MV</m:t>
          </m:r>
        </m:oMath>
      </m:oMathPara>
    </w:p>
    <w:p w:rsidR="00D869ED" w:rsidRPr="00D869ED" w:rsidRDefault="00D869ED" w:rsidP="00D869ED">
      <w:pPr>
        <w:rPr>
          <w:rFonts w:eastAsiaTheme="minorEastAsia"/>
        </w:rPr>
      </w:pPr>
      <m:oMathPara>
        <m:oMath>
          <m:r>
            <w:rPr>
              <w:rFonts w:ascii="Cambria Math" w:hAnsi="Cambria Math"/>
            </w:rPr>
            <m:t>350 ×</m:t>
          </m:r>
          <m:f>
            <m:fPr>
              <m:ctrlPr>
                <w:rPr>
                  <w:rFonts w:ascii="Cambria Math" w:hAnsi="Cambria Math"/>
                  <w:i/>
                </w:rPr>
              </m:ctrlPr>
            </m:fPr>
            <m:num>
              <m:r>
                <w:rPr>
                  <w:rFonts w:ascii="Cambria Math" w:hAnsi="Cambria Math"/>
                </w:rPr>
                <m:t>50</m:t>
              </m:r>
            </m:num>
            <m:den>
              <m:r>
                <w:rPr>
                  <w:rFonts w:ascii="Cambria Math" w:hAnsi="Cambria Math"/>
                </w:rPr>
                <m:t>6</m:t>
              </m:r>
            </m:den>
          </m:f>
          <m:r>
            <w:rPr>
              <w:rFonts w:ascii="Cambria Math" w:hAnsi="Cambria Math"/>
            </w:rPr>
            <m:t xml:space="preserve"> +500×</m:t>
          </m:r>
          <m:f>
            <m:fPr>
              <m:ctrlPr>
                <w:rPr>
                  <w:rFonts w:ascii="Cambria Math" w:hAnsi="Cambria Math"/>
                  <w:i/>
                </w:rPr>
              </m:ctrlPr>
            </m:fPr>
            <m:num>
              <m:r>
                <w:rPr>
                  <w:rFonts w:ascii="Cambria Math" w:hAnsi="Cambria Math"/>
                </w:rPr>
                <m:t>100</m:t>
              </m:r>
            </m:num>
            <m:den>
              <m:r>
                <w:rPr>
                  <w:rFonts w:ascii="Cambria Math" w:hAnsi="Cambria Math"/>
                </w:rPr>
                <m:t>9</m:t>
              </m:r>
            </m:den>
          </m:f>
          <m:r>
            <w:rPr>
              <w:rFonts w:ascii="Cambria Math" w:hAnsi="Cambria Math"/>
            </w:rPr>
            <m:t xml:space="preserve"> =850  ×V</m:t>
          </m:r>
        </m:oMath>
      </m:oMathPara>
    </w:p>
    <w:p w:rsidR="00D869ED" w:rsidRPr="00D869ED" w:rsidRDefault="00D869ED" w:rsidP="00D869ED">
      <w:pPr>
        <w:rPr>
          <w:rFonts w:eastAsiaTheme="minorEastAsia"/>
        </w:rPr>
      </w:pPr>
      <m:oMathPara>
        <m:oMath>
          <m:r>
            <w:rPr>
              <w:rFonts w:ascii="Cambria Math" w:hAnsi="Cambria Math"/>
            </w:rPr>
            <m:t>V=2916.67+5555.56</m:t>
          </m:r>
        </m:oMath>
      </m:oMathPara>
    </w:p>
    <w:p w:rsidR="00D869ED" w:rsidRPr="00D869ED" w:rsidRDefault="00D869ED" w:rsidP="00D869ED">
      <w:pPr>
        <w:rPr>
          <w:rFonts w:eastAsiaTheme="minorEastAsia"/>
        </w:rPr>
      </w:pPr>
      <m:oMathPara>
        <m:oMath>
          <m:r>
            <w:rPr>
              <w:rFonts w:ascii="Cambria Math" w:hAnsi="Cambria Math"/>
            </w:rPr>
            <m:t>V=35.89 Km/h</m:t>
          </m:r>
        </m:oMath>
      </m:oMathPara>
    </w:p>
    <w:p w:rsidR="00D869ED" w:rsidRDefault="00D869ED" w:rsidP="00D869ED">
      <w:pPr>
        <w:pStyle w:val="ListParagraph"/>
        <w:numPr>
          <w:ilvl w:val="0"/>
          <w:numId w:val="1"/>
        </w:numPr>
      </w:pPr>
      <w:r>
        <w:t xml:space="preserve">  </w:t>
      </w:r>
    </w:p>
    <w:p w:rsidR="00D869ED" w:rsidRPr="00D869ED" w:rsidRDefault="00681B49" w:rsidP="00D869ED">
      <w:pPr>
        <w:rPr>
          <w:rFonts w:eastAsiaTheme="minorEastAsia"/>
        </w:rPr>
      </w:pPr>
      <m:oMathPara>
        <m:oMath>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V</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M</m:t>
              </m:r>
            </m:e>
            <m:sub>
              <m:r>
                <w:rPr>
                  <w:rFonts w:ascii="Cambria Math" w:hAnsi="Cambria Math"/>
                </w:rPr>
                <m:t>2</m:t>
              </m:r>
            </m:sub>
          </m:sSub>
          <m:sSub>
            <m:sSubPr>
              <m:ctrlPr>
                <w:rPr>
                  <w:rFonts w:ascii="Cambria Math" w:hAnsi="Cambria Math"/>
                  <w:i/>
                </w:rPr>
              </m:ctrlPr>
            </m:sSubPr>
            <m:e>
              <m:r>
                <w:rPr>
                  <w:rFonts w:ascii="Cambria Math" w:hAnsi="Cambria Math"/>
                </w:rPr>
                <m:t>V</m:t>
              </m:r>
            </m:e>
            <m:sub>
              <m:r>
                <w:rPr>
                  <w:rFonts w:ascii="Cambria Math" w:hAnsi="Cambria Math"/>
                </w:rPr>
                <m:t>2</m:t>
              </m:r>
            </m:sub>
          </m:sSub>
          <m:r>
            <w:rPr>
              <w:rFonts w:ascii="Cambria Math" w:hAnsi="Cambria Math"/>
            </w:rPr>
            <m:t xml:space="preserve">=MV </m:t>
          </m:r>
        </m:oMath>
      </m:oMathPara>
    </w:p>
    <w:p w:rsidR="00D869ED" w:rsidRPr="00D869ED" w:rsidRDefault="00681B49" w:rsidP="00D869ED">
      <w:pPr>
        <w:rPr>
          <w:rFonts w:eastAsiaTheme="minorEastAsia"/>
        </w:rPr>
      </w:pPr>
      <m:oMathPara>
        <m:oMath>
          <m:d>
            <m:dPr>
              <m:ctrlPr>
                <w:rPr>
                  <w:rFonts w:ascii="Cambria Math" w:hAnsi="Cambria Math"/>
                  <w:i/>
                </w:rPr>
              </m:ctrlPr>
            </m:dPr>
            <m:e>
              <m:r>
                <w:rPr>
                  <w:rFonts w:ascii="Cambria Math" w:hAnsi="Cambria Math"/>
                </w:rPr>
                <m:t>4 ×5</m:t>
              </m:r>
            </m:e>
          </m:d>
          <m:r>
            <w:rPr>
              <w:rFonts w:ascii="Cambria Math" w:hAnsi="Cambria Math"/>
            </w:rPr>
            <m:t>+</m:t>
          </m:r>
          <m:d>
            <m:dPr>
              <m:ctrlPr>
                <w:rPr>
                  <w:rFonts w:ascii="Cambria Math" w:hAnsi="Cambria Math"/>
                  <w:i/>
                </w:rPr>
              </m:ctrlPr>
            </m:dPr>
            <m:e>
              <m:r>
                <w:rPr>
                  <w:rFonts w:ascii="Cambria Math" w:hAnsi="Cambria Math"/>
                </w:rPr>
                <m:t>2×4</m:t>
              </m:r>
            </m:e>
          </m:d>
          <m:r>
            <w:rPr>
              <w:rFonts w:ascii="Cambria Math" w:hAnsi="Cambria Math"/>
            </w:rPr>
            <m:t>=6V</m:t>
          </m:r>
        </m:oMath>
      </m:oMathPara>
    </w:p>
    <w:p w:rsidR="00D869ED" w:rsidRPr="00D869ED" w:rsidRDefault="00D869ED" w:rsidP="00D869ED">
      <w:pPr>
        <w:rPr>
          <w:rFonts w:eastAsiaTheme="minorEastAsia"/>
        </w:rPr>
      </w:pPr>
      <m:oMathPara>
        <m:oMath>
          <m:r>
            <w:rPr>
              <w:rFonts w:ascii="Cambria Math" w:hAnsi="Cambria Math"/>
            </w:rPr>
            <m:t>6V=28</m:t>
          </m:r>
        </m:oMath>
      </m:oMathPara>
    </w:p>
    <w:p w:rsidR="00D869ED" w:rsidRPr="00D869ED" w:rsidRDefault="00D869ED" w:rsidP="00D869ED">
      <w:pPr>
        <w:rPr>
          <w:rFonts w:eastAsiaTheme="minorEastAsia"/>
        </w:rPr>
      </w:pPr>
      <m:oMathPara>
        <m:oMath>
          <m:r>
            <w:rPr>
              <w:rFonts w:ascii="Cambria Math" w:hAnsi="Cambria Math"/>
            </w:rPr>
            <m:t>V=</m:t>
          </m:r>
          <m:f>
            <m:fPr>
              <m:ctrlPr>
                <w:rPr>
                  <w:rFonts w:ascii="Cambria Math" w:hAnsi="Cambria Math"/>
                  <w:i/>
                </w:rPr>
              </m:ctrlPr>
            </m:fPr>
            <m:num>
              <m:r>
                <w:rPr>
                  <w:rFonts w:ascii="Cambria Math" w:hAnsi="Cambria Math"/>
                </w:rPr>
                <m:t>28</m:t>
              </m:r>
            </m:num>
            <m:den>
              <m:r>
                <w:rPr>
                  <w:rFonts w:ascii="Cambria Math" w:hAnsi="Cambria Math"/>
                </w:rPr>
                <m:t>6</m:t>
              </m:r>
            </m:den>
          </m:f>
        </m:oMath>
      </m:oMathPara>
    </w:p>
    <w:p w:rsidR="00D869ED" w:rsidRPr="00D869ED" w:rsidRDefault="00D869ED" w:rsidP="00D869ED">
      <w:pPr>
        <w:rPr>
          <w:rFonts w:eastAsiaTheme="minorEastAsia"/>
        </w:rPr>
      </w:pPr>
      <m:oMathPara>
        <m:oMath>
          <m:r>
            <w:rPr>
              <w:rFonts w:ascii="Cambria Math" w:hAnsi="Cambria Math"/>
            </w:rPr>
            <m:t>V=4.67 m/s</m:t>
          </m:r>
        </m:oMath>
      </m:oMathPara>
    </w:p>
    <w:p w:rsidR="00D869ED" w:rsidRDefault="00D869ED" w:rsidP="00D869ED">
      <w:pPr>
        <w:pStyle w:val="ListParagraph"/>
        <w:numPr>
          <w:ilvl w:val="0"/>
          <w:numId w:val="1"/>
        </w:numPr>
        <w:rPr>
          <w:rFonts w:eastAsiaTheme="minorEastAsia"/>
        </w:rPr>
      </w:pPr>
      <w:r>
        <w:rPr>
          <w:rFonts w:eastAsiaTheme="minorEastAsia"/>
        </w:rPr>
        <w:t xml:space="preserve"> </w:t>
      </w:r>
    </w:p>
    <w:p w:rsidR="00B13A84" w:rsidRPr="00B13A84" w:rsidRDefault="00681B49" w:rsidP="00B13A84">
      <w:pPr>
        <w:rPr>
          <w:rFonts w:eastAsiaTheme="minorEastAsia"/>
        </w:rPr>
      </w:pPr>
      <m:oMathPara>
        <m:oMath>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V</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M</m:t>
              </m:r>
            </m:e>
            <m:sub>
              <m:r>
                <w:rPr>
                  <w:rFonts w:ascii="Cambria Math" w:hAnsi="Cambria Math"/>
                </w:rPr>
                <m:t>2</m:t>
              </m:r>
            </m:sub>
          </m:sSub>
          <m:sSub>
            <m:sSubPr>
              <m:ctrlPr>
                <w:rPr>
                  <w:rFonts w:ascii="Cambria Math" w:hAnsi="Cambria Math"/>
                  <w:i/>
                </w:rPr>
              </m:ctrlPr>
            </m:sSubPr>
            <m:e>
              <m:r>
                <w:rPr>
                  <w:rFonts w:ascii="Cambria Math" w:hAnsi="Cambria Math"/>
                </w:rPr>
                <m:t>V</m:t>
              </m:r>
            </m:e>
            <m:sub>
              <m:r>
                <w:rPr>
                  <w:rFonts w:ascii="Cambria Math" w:hAnsi="Cambria Math"/>
                </w:rPr>
                <m:t>2</m:t>
              </m:r>
            </m:sub>
          </m:sSub>
          <m:r>
            <w:rPr>
              <w:rFonts w:ascii="Cambria Math" w:hAnsi="Cambria Math"/>
            </w:rPr>
            <m:t>+M3V3=MV</m:t>
          </m:r>
        </m:oMath>
      </m:oMathPara>
    </w:p>
    <w:p w:rsidR="00B13A84" w:rsidRPr="00B13A84" w:rsidRDefault="00B13A84" w:rsidP="00B13A84">
      <w:pPr>
        <w:rPr>
          <w:rFonts w:eastAsiaTheme="minorEastAsia"/>
        </w:rPr>
      </w:pPr>
      <m:oMathPara>
        <m:oMath>
          <m:r>
            <w:rPr>
              <w:rFonts w:ascii="Cambria Math" w:hAnsi="Cambria Math"/>
            </w:rPr>
            <m:t>0=0.5*3+0.3*4+0.4V3</m:t>
          </m:r>
        </m:oMath>
      </m:oMathPara>
    </w:p>
    <w:p w:rsidR="00B13A84" w:rsidRPr="00B13A84" w:rsidRDefault="00B13A84" w:rsidP="00B13A84">
      <w:pPr>
        <w:rPr>
          <w:rFonts w:eastAsiaTheme="minorEastAsia"/>
        </w:rPr>
      </w:pPr>
      <m:oMathPara>
        <m:oMath>
          <m:r>
            <w:rPr>
              <w:rFonts w:ascii="Cambria Math" w:hAnsi="Cambria Math"/>
            </w:rPr>
            <m:t>0.4V3=2.7</m:t>
          </m:r>
        </m:oMath>
      </m:oMathPara>
    </w:p>
    <w:p w:rsidR="00B13A84" w:rsidRPr="00B13A84" w:rsidRDefault="00B13A84" w:rsidP="00B13A84">
      <w:pPr>
        <w:rPr>
          <w:rFonts w:eastAsiaTheme="minorEastAsia"/>
        </w:rPr>
      </w:pPr>
      <m:oMathPara>
        <m:oMath>
          <m:r>
            <w:rPr>
              <w:rFonts w:ascii="Cambria Math" w:hAnsi="Cambria Math"/>
            </w:rPr>
            <m:t>v3=6.75m/s</m:t>
          </m:r>
        </m:oMath>
      </m:oMathPara>
    </w:p>
    <w:p w:rsidR="00B13A84" w:rsidRDefault="00B13A84" w:rsidP="00B13A84">
      <w:pPr>
        <w:pStyle w:val="ListParagraph"/>
        <w:numPr>
          <w:ilvl w:val="0"/>
          <w:numId w:val="1"/>
        </w:numPr>
        <w:rPr>
          <w:rFonts w:eastAsiaTheme="minorEastAsia"/>
        </w:rPr>
      </w:pPr>
      <w:r>
        <w:rPr>
          <w:rFonts w:eastAsiaTheme="minorEastAsia"/>
        </w:rPr>
        <w:t xml:space="preserve"> </w:t>
      </w:r>
    </w:p>
    <w:p w:rsidR="00B13A84" w:rsidRPr="00B13A84" w:rsidRDefault="00B13A84" w:rsidP="00B13A84">
      <w:pPr>
        <w:jc w:val="both"/>
        <w:rPr>
          <w:rFonts w:eastAsiaTheme="minorEastAsia"/>
        </w:rPr>
      </w:pPr>
      <w:r w:rsidRPr="00B13A84">
        <w:rPr>
          <w:rFonts w:eastAsiaTheme="minorEastAsia"/>
        </w:rPr>
        <w:t>Both have undergone the same (in magnitude) change in their linear momentum. The directions of the changes of linear momentum of each vehicle is oppose to each other. This is independent of the masses and the initial velocities of the vehicles assuming one can ignore</w:t>
      </w:r>
      <w:r>
        <w:rPr>
          <w:rFonts w:eastAsiaTheme="minorEastAsia"/>
        </w:rPr>
        <w:t xml:space="preserve"> friction with the road or air). </w:t>
      </w:r>
      <w:r w:rsidRPr="00B13A84">
        <w:rPr>
          <w:rFonts w:eastAsiaTheme="minorEastAsia"/>
        </w:rPr>
        <w:t>You can make two arguments to see that the changes are equal: 1) linear momentum is conserved. This means that whatever momentum one vehicle loses, the other ın should gain. 2) (This is basically the same as the first argument). Newton’s third law states that both vehicles will exert forces of equal magnitude but opposite direction. T</w:t>
      </w:r>
      <w:r>
        <w:rPr>
          <w:rFonts w:eastAsiaTheme="minorEastAsia"/>
        </w:rPr>
        <w:t>he second law can be written as the</w:t>
      </w:r>
      <w:r w:rsidRPr="00B13A84">
        <w:rPr>
          <w:rFonts w:eastAsiaTheme="minorEastAsia"/>
        </w:rPr>
        <w:t xml:space="preserve"> rate of change ıf momentum equals to the force. Since both vehicles are exerting equal (in magnitude) forces on each other, the rate of change of their momentum are equal. Hence to total change of their momentum during the collision will be equal.</w:t>
      </w:r>
    </w:p>
    <w:p w:rsidR="00D869ED" w:rsidRPr="00D869ED" w:rsidRDefault="00D869ED" w:rsidP="00D869ED">
      <w:pPr>
        <w:rPr>
          <w:rFonts w:eastAsiaTheme="minorEastAsia"/>
        </w:rPr>
      </w:pPr>
    </w:p>
    <w:p w:rsidR="00D869ED" w:rsidRPr="00D869ED" w:rsidRDefault="00D869ED" w:rsidP="00D869ED"/>
    <w:sectPr w:rsidR="00D869ED" w:rsidRPr="00D869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C626C"/>
    <w:multiLevelType w:val="hybridMultilevel"/>
    <w:tmpl w:val="744CF6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xNjY3sTQytzQ2NzVR0lEKTi0uzszPAykwrAUAelYrFCwAAAA="/>
  </w:docVars>
  <w:rsids>
    <w:rsidRoot w:val="00D869ED"/>
    <w:rsid w:val="00681B49"/>
    <w:rsid w:val="007531FD"/>
    <w:rsid w:val="009A0ABF"/>
    <w:rsid w:val="009B2608"/>
    <w:rsid w:val="00B13A84"/>
    <w:rsid w:val="00D869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F699A9-67CD-4C06-B564-07C3F0561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A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69ED"/>
    <w:pPr>
      <w:ind w:left="720"/>
      <w:contextualSpacing/>
    </w:pPr>
  </w:style>
  <w:style w:type="character" w:styleId="PlaceholderText">
    <w:name w:val="Placeholder Text"/>
    <w:basedOn w:val="DefaultParagraphFont"/>
    <w:uiPriority w:val="99"/>
    <w:semiHidden/>
    <w:rsid w:val="00D869E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123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179</Words>
  <Characters>1025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254716226303</cp:lastModifiedBy>
  <cp:revision>2</cp:revision>
  <dcterms:created xsi:type="dcterms:W3CDTF">2020-12-03T02:10:00Z</dcterms:created>
  <dcterms:modified xsi:type="dcterms:W3CDTF">2020-12-03T02:10:00Z</dcterms:modified>
</cp:coreProperties>
</file>