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3E6" w:rsidRDefault="00D263E6" w:rsidP="00D263E6">
      <w:pPr>
        <w:jc w:val="center"/>
        <w:rPr>
          <w:b/>
        </w:rPr>
      </w:pPr>
    </w:p>
    <w:p w:rsidR="00D263E6" w:rsidRDefault="00D263E6" w:rsidP="00D263E6">
      <w:pPr>
        <w:jc w:val="center"/>
        <w:rPr>
          <w:b/>
        </w:rPr>
      </w:pPr>
    </w:p>
    <w:p w:rsidR="00D263E6" w:rsidRDefault="00D263E6" w:rsidP="00D263E6">
      <w:pPr>
        <w:jc w:val="center"/>
        <w:rPr>
          <w:b/>
        </w:rPr>
      </w:pPr>
    </w:p>
    <w:p w:rsidR="00D263E6" w:rsidRDefault="00D263E6" w:rsidP="004208DF">
      <w:pPr>
        <w:ind w:firstLine="0"/>
        <w:rPr>
          <w:b/>
        </w:rPr>
      </w:pPr>
    </w:p>
    <w:p w:rsidR="00D263E6" w:rsidRDefault="00D263E6" w:rsidP="00D263E6">
      <w:pPr>
        <w:jc w:val="center"/>
        <w:rPr>
          <w:b/>
        </w:rPr>
      </w:pPr>
    </w:p>
    <w:p w:rsidR="00D263E6" w:rsidRPr="003E29B5" w:rsidRDefault="003E1ACB" w:rsidP="00E7363C">
      <w:pPr>
        <w:ind w:firstLine="0"/>
        <w:jc w:val="center"/>
        <w:rPr>
          <w:b/>
        </w:rPr>
      </w:pPr>
      <w:r>
        <w:rPr>
          <w:b/>
        </w:rPr>
        <w:t xml:space="preserve">Mental </w:t>
      </w:r>
      <w:r w:rsidR="00FF1B5F">
        <w:rPr>
          <w:b/>
        </w:rPr>
        <w:t>Health Social Policy</w:t>
      </w:r>
    </w:p>
    <w:p w:rsidR="00D263E6" w:rsidRPr="003E29B5" w:rsidRDefault="00D263E6" w:rsidP="00E7363C">
      <w:pPr>
        <w:jc w:val="center"/>
        <w:rPr>
          <w:b/>
        </w:rPr>
      </w:pPr>
    </w:p>
    <w:p w:rsidR="00D263E6" w:rsidRPr="003E29B5" w:rsidRDefault="003E1ACB" w:rsidP="00E7363C">
      <w:pPr>
        <w:ind w:firstLine="0"/>
        <w:jc w:val="center"/>
      </w:pPr>
      <w:r w:rsidRPr="003E29B5">
        <w:t>Name</w:t>
      </w:r>
    </w:p>
    <w:p w:rsidR="00D263E6" w:rsidRPr="003E29B5" w:rsidRDefault="003E1ACB" w:rsidP="00E7363C">
      <w:pPr>
        <w:ind w:firstLine="0"/>
        <w:jc w:val="center"/>
      </w:pPr>
      <w:r w:rsidRPr="003E29B5">
        <w:t>University</w:t>
      </w:r>
    </w:p>
    <w:p w:rsidR="00D263E6" w:rsidRPr="003E29B5" w:rsidRDefault="003E1ACB" w:rsidP="00E7363C">
      <w:pPr>
        <w:ind w:firstLine="0"/>
        <w:jc w:val="center"/>
      </w:pPr>
      <w:r w:rsidRPr="003E29B5">
        <w:t>Course</w:t>
      </w:r>
    </w:p>
    <w:p w:rsidR="00D263E6" w:rsidRPr="003E29B5" w:rsidRDefault="003E1ACB" w:rsidP="00E7363C">
      <w:pPr>
        <w:ind w:firstLine="0"/>
        <w:jc w:val="center"/>
      </w:pPr>
      <w:r w:rsidRPr="003E29B5">
        <w:t>Professor</w:t>
      </w:r>
    </w:p>
    <w:p w:rsidR="00D263E6" w:rsidRDefault="003E1ACB" w:rsidP="00E7363C">
      <w:pPr>
        <w:ind w:firstLine="0"/>
        <w:jc w:val="center"/>
      </w:pPr>
      <w:r w:rsidRPr="003E29B5">
        <w:t>Date</w:t>
      </w:r>
    </w:p>
    <w:p w:rsidR="00CF34BE" w:rsidRDefault="003E1ACB" w:rsidP="00D263E6">
      <w:pPr>
        <w:rPr>
          <w:b/>
        </w:rPr>
      </w:pPr>
      <w:r>
        <w:rPr>
          <w:b/>
        </w:rPr>
        <w:br w:type="page"/>
      </w:r>
    </w:p>
    <w:p w:rsidR="003A0871" w:rsidRDefault="003E1ACB" w:rsidP="003A0871">
      <w:pPr>
        <w:ind w:firstLine="0"/>
        <w:jc w:val="center"/>
        <w:rPr>
          <w:b/>
        </w:rPr>
      </w:pPr>
      <w:r>
        <w:rPr>
          <w:b/>
        </w:rPr>
        <w:lastRenderedPageBreak/>
        <w:t>Mental Health Social Policy</w:t>
      </w:r>
    </w:p>
    <w:p w:rsidR="00B411F9" w:rsidRPr="00CD4619" w:rsidRDefault="003E1ACB" w:rsidP="004208DF">
      <w:pPr>
        <w:ind w:firstLine="0"/>
        <w:jc w:val="center"/>
        <w:rPr>
          <w:b/>
        </w:rPr>
      </w:pPr>
      <w:r w:rsidRPr="00CD4619">
        <w:rPr>
          <w:b/>
        </w:rPr>
        <w:t>Policy Goals</w:t>
      </w:r>
    </w:p>
    <w:p w:rsidR="00CD4619" w:rsidRDefault="003E1ACB" w:rsidP="00CD4619">
      <w:r>
        <w:t>Healthy people 2020 is one of the social policies towards increased cases of mental disparities in the United States of America. Many causes</w:t>
      </w:r>
      <w:r>
        <w:t xml:space="preserve"> have caused mental health to go down, leading to disorders that eventually lead to individuals' death. The world has experienced many mental health cases that have been experienced due to depression and high expectations in life. Some of the factors that </w:t>
      </w:r>
      <w:r>
        <w:t>have led to increased cases of bad mental health in the United States of America are low self-esteem due to homelessness, drug and substance abuse, domestic violence, social isolation, discrimination, stigma, loss of jobs, and many others</w:t>
      </w:r>
      <w:r w:rsidR="00F9325C">
        <w:t xml:space="preserve"> (Chambers, 2009)</w:t>
      </w:r>
      <w:r>
        <w:t>.</w:t>
      </w:r>
      <w:r>
        <w:t xml:space="preserve"> The causes have led to extreme impacts on society where people of all ages are losing their lives at an accelerated rate. </w:t>
      </w:r>
    </w:p>
    <w:p w:rsidR="00CD4619" w:rsidRDefault="003E1ACB" w:rsidP="00CD4619">
      <w:r>
        <w:t>The policy looks forward to addressing mental health problems that have bee</w:t>
      </w:r>
      <w:r w:rsidR="000F2190">
        <w:t xml:space="preserve">n experienced in the long run. </w:t>
      </w:r>
      <w:r>
        <w:t>The goals employed include</w:t>
      </w:r>
      <w:r>
        <w:t xml:space="preserve"> general suicide prevention, cessation of bullying, and suicide of children and adolescents. Suicide stoppage in tribal communities due to the differences of race and tribe. The policy goals have more to do with having a smooth experience of how adults, ch</w:t>
      </w:r>
      <w:r>
        <w:t>ildren, and adolescents are living</w:t>
      </w:r>
      <w:r w:rsidR="00F9325C">
        <w:t xml:space="preserve"> (Chambers, 2009)</w:t>
      </w:r>
      <w:r>
        <w:t>. The policy goals are plotted due to the increased rate of deaths resulting from suicide of people in the United States of America.</w:t>
      </w:r>
    </w:p>
    <w:p w:rsidR="001F3488" w:rsidRDefault="003E1ACB" w:rsidP="00CD4619">
      <w:r>
        <w:t xml:space="preserve"> The goals are aimed at preventing deaths that are based on mental healt</w:t>
      </w:r>
      <w:r>
        <w:t>h problems. Also, the goals focus on knowing the key causes of the suicide cases and getting the community members to know life is never smooth and disparities should not make them think to have an exit</w:t>
      </w:r>
      <w:r w:rsidR="000F2190">
        <w:t xml:space="preserve"> plan of their life but stay</w:t>
      </w:r>
      <w:r>
        <w:t xml:space="preserve"> expecting the best to hap</w:t>
      </w:r>
      <w:r>
        <w:t xml:space="preserve">pen. The goals of the policy plan will have a good impact on the </w:t>
      </w:r>
      <w:r w:rsidR="0071427A">
        <w:t>community’s</w:t>
      </w:r>
      <w:r>
        <w:t xml:space="preserve"> life since causes that are associated with drugs or </w:t>
      </w:r>
      <w:r>
        <w:lastRenderedPageBreak/>
        <w:t>discrimination of the members of the society will be wiped off to ensure that premature deaths do not happen in the name of men</w:t>
      </w:r>
      <w:r>
        <w:t xml:space="preserve">tal health problems that can be prevented before fatalities happen. </w:t>
      </w:r>
    </w:p>
    <w:p w:rsidR="00C473C5" w:rsidRPr="00CD4526" w:rsidRDefault="003E1ACB" w:rsidP="003E49AF">
      <w:pPr>
        <w:ind w:firstLine="0"/>
        <w:jc w:val="center"/>
        <w:rPr>
          <w:b/>
        </w:rPr>
      </w:pPr>
      <w:r w:rsidRPr="00CD4526">
        <w:rPr>
          <w:b/>
        </w:rPr>
        <w:t>Benefit</w:t>
      </w:r>
      <w:r w:rsidR="003E49AF">
        <w:rPr>
          <w:b/>
        </w:rPr>
        <w:t>s and S</w:t>
      </w:r>
      <w:r w:rsidRPr="00CD4526">
        <w:rPr>
          <w:b/>
        </w:rPr>
        <w:t xml:space="preserve">ervices </w:t>
      </w:r>
    </w:p>
    <w:p w:rsidR="00C473C5" w:rsidRDefault="003E1ACB" w:rsidP="00C473C5">
      <w:r>
        <w:t>Mental health problems are available in families, workplaces, learning institutions, and hospitals. Mental health problems are a pandemic in disguise since, in every setting victims are suffering from it. This setup's policy analysis framework shows that m</w:t>
      </w:r>
      <w:r>
        <w:t>ental health is affected by many things that range from family issues to workplace ones. Solving the problem leads to fatalities that may be experienced</w:t>
      </w:r>
      <w:r w:rsidR="00F9325C">
        <w:t xml:space="preserve"> (Gilbert &amp; Terrell, 2009)</w:t>
      </w:r>
      <w:r>
        <w:t>. For instance, there are many causes of mental health problems that would req</w:t>
      </w:r>
      <w:r>
        <w:t>uire mental health care among the victims involved. Some of the services that the policy may employ to fight increased mental health p</w:t>
      </w:r>
      <w:r>
        <w:t xml:space="preserve">roblems include inpatient care, </w:t>
      </w:r>
      <w:r>
        <w:t xml:space="preserve">homeless programs, </w:t>
      </w:r>
      <w:r w:rsidR="009E6A9C">
        <w:t xml:space="preserve">outpatient mental health care, </w:t>
      </w:r>
      <w:r>
        <w:t>programs</w:t>
      </w:r>
      <w:r w:rsidR="009E6A9C">
        <w:t xml:space="preserve"> for the incarcerated veterans</w:t>
      </w:r>
      <w:r>
        <w:t>,</w:t>
      </w:r>
      <w:r>
        <w:t xml:space="preserve"> suicide programs, </w:t>
      </w:r>
      <w:r w:rsidR="009E6A9C">
        <w:t>psychosocial rehabilitation and recovery programs</w:t>
      </w:r>
      <w:r w:rsidR="009E6A9C">
        <w:t xml:space="preserve">, </w:t>
      </w:r>
      <w:r>
        <w:t xml:space="preserve">violence prevention, and mental health disaster response. </w:t>
      </w:r>
    </w:p>
    <w:p w:rsidR="00C473C5" w:rsidRDefault="003E1ACB" w:rsidP="00C473C5">
      <w:r>
        <w:t>Services that are in line to reduce the number of people experiencing self-destructive thoughts would reduce when such steps are</w:t>
      </w:r>
      <w:r>
        <w:t xml:space="preserve"> considered. Suicide thoughts are common in many people who have worked with the army when they remember some traumatizing experiences and may feel they are not worth living again. When there are services that give them therapy to cope with the sexual trau</w:t>
      </w:r>
      <w:r>
        <w:t>ma in the military setup, they may have a reason to face people with confidence and find a reason to live again</w:t>
      </w:r>
      <w:r w:rsidR="00F9325C">
        <w:t xml:space="preserve"> (Gilbert &amp; Terrell, 2009)</w:t>
      </w:r>
      <w:r>
        <w:t>. Another benefit of the services rendered to people who have such problems is that they can comfortably tell their pee</w:t>
      </w:r>
      <w:r>
        <w:t>rs whenever they feel hopeless and feel like life has come to an end. In extreme conditions, the inpatient services would work best to tame the victims in stages where they can hurt themselves. The service would give them good exposure to an environment wh</w:t>
      </w:r>
      <w:r>
        <w:t xml:space="preserve">ere they do not have access to </w:t>
      </w:r>
      <w:r>
        <w:lastRenderedPageBreak/>
        <w:t>an environment that can deteriorate their anger or trauma. Following the services in the social policy, and assurance of death reduction is guaranteed since suicide programs would also help sustain the victims' lives.</w:t>
      </w:r>
    </w:p>
    <w:p w:rsidR="00E27E08" w:rsidRPr="006414E2" w:rsidRDefault="003E1ACB" w:rsidP="003E49AF">
      <w:pPr>
        <w:ind w:firstLine="0"/>
        <w:jc w:val="center"/>
        <w:rPr>
          <w:b/>
        </w:rPr>
      </w:pPr>
      <w:r w:rsidRPr="006414E2">
        <w:rPr>
          <w:b/>
        </w:rPr>
        <w:t>Eligibi</w:t>
      </w:r>
      <w:r w:rsidRPr="006414E2">
        <w:rPr>
          <w:b/>
        </w:rPr>
        <w:t xml:space="preserve">lity </w:t>
      </w:r>
      <w:r w:rsidR="003E49AF" w:rsidRPr="006414E2">
        <w:rPr>
          <w:b/>
        </w:rPr>
        <w:t>Rules</w:t>
      </w:r>
    </w:p>
    <w:p w:rsidR="003E49AF" w:rsidRDefault="003E1ACB" w:rsidP="00E27E08">
      <w:r>
        <w:t>Mental health care is vital for the normal operation of a human being. The statistics show that most people in the world live a life away from the normal mental person one should have to operate normally. Also, the statistics show that there are</w:t>
      </w:r>
      <w:r>
        <w:t xml:space="preserve"> different causes of mental health problems, leading to suicide or living a life of hopelessness in the society. Parameters that determine an individual is not working normally include low self-esteem, hopelessness, a sense of self-destruction, feeling hat</w:t>
      </w:r>
      <w:r>
        <w:t>ed in society, and a feeling of emotional disturbance while carrying out their daily activities</w:t>
      </w:r>
      <w:r w:rsidR="00242215">
        <w:t xml:space="preserve"> (Bucci et al</w:t>
      </w:r>
      <w:r w:rsidR="00B77CA3">
        <w:t>.</w:t>
      </w:r>
      <w:r w:rsidR="00242215">
        <w:t>, 2019)</w:t>
      </w:r>
      <w:r>
        <w:t>. However, the system knows people are experiencing mental health problems due to the hardships are situations in life that are ab</w:t>
      </w:r>
      <w:r w:rsidR="000F2190">
        <w:t xml:space="preserve">ove their standards to handle. </w:t>
      </w:r>
    </w:p>
    <w:p w:rsidR="00E27E08" w:rsidRDefault="003E1ACB" w:rsidP="00E27E08">
      <w:r>
        <w:t>Nevertheless</w:t>
      </w:r>
      <w:r w:rsidR="00C4095A">
        <w:t>, the social policy addressing the</w:t>
      </w:r>
      <w:r w:rsidR="000F2190">
        <w:t xml:space="preserve"> U</w:t>
      </w:r>
      <w:r w:rsidR="00C4095A">
        <w:t>ni</w:t>
      </w:r>
      <w:r w:rsidR="000F2190">
        <w:t>ted S</w:t>
      </w:r>
      <w:r w:rsidR="00C4095A">
        <w:t>tates of America's mental health problems indicates that the eligibility formula is important to have the policy become well executed and have the right people boarded into the social policy. One of the eligibility rules is that an individual will not be limited to Medicaid benefits of insurance programs to ensure anyone with a need is helped. Another eligibility rule procedure is that the policy will ensure that the services are provided through the permission of a qualified physician to prove the victim needs help, thus ensuring there are no fake cases. Emergency assistance will be readily available to patients who need immediate attention</w:t>
      </w:r>
      <w:r w:rsidR="00242215">
        <w:t xml:space="preserve"> (Bucci et al., 2019)</w:t>
      </w:r>
      <w:r w:rsidR="00C4095A">
        <w:t xml:space="preserve">. The criteria to admit patients into the policy also first consider people who are considered homeless and undergoing mental health problems. These people have been diagnosed with mental health problems in the past. The </w:t>
      </w:r>
      <w:r w:rsidR="00C4095A">
        <w:lastRenderedPageBreak/>
        <w:t xml:space="preserve">priority would go to the worse victims to realize themselves before their conditions get to be termed beyond repair. However, in workplaces, people who are vital and require help would also be given priority to continue issuing the essential services to the public. </w:t>
      </w:r>
    </w:p>
    <w:p w:rsidR="00913BEF" w:rsidRPr="00913BEF" w:rsidRDefault="003E1ACB" w:rsidP="003E49AF">
      <w:pPr>
        <w:ind w:firstLine="0"/>
        <w:jc w:val="center"/>
        <w:rPr>
          <w:b/>
        </w:rPr>
      </w:pPr>
      <w:r w:rsidRPr="00913BEF">
        <w:rPr>
          <w:b/>
        </w:rPr>
        <w:t>Service Del</w:t>
      </w:r>
      <w:r w:rsidR="003E49AF">
        <w:rPr>
          <w:b/>
        </w:rPr>
        <w:t xml:space="preserve">ivery </w:t>
      </w:r>
    </w:p>
    <w:p w:rsidR="00F9325C" w:rsidRDefault="003E1ACB" w:rsidP="00CF34BE">
      <w:r>
        <w:t>Metal healthcare requires i</w:t>
      </w:r>
      <w:r>
        <w:t>n homes, hospitals, schools, military camps, and most of the world's manufacturing sectors. In this setup, people work and relate with one another in different ways. For instance, in workplaces, they tend to use methods that can work for the most. In the c</w:t>
      </w:r>
      <w:r>
        <w:t>urrent world, there are different ways through which mental healthcare can be affected to all victims suffering from it</w:t>
      </w:r>
      <w:r w:rsidR="00242215">
        <w:t xml:space="preserve"> (Bucci et al</w:t>
      </w:r>
      <w:r w:rsidR="00B77CA3">
        <w:t>.</w:t>
      </w:r>
      <w:r w:rsidR="00242215">
        <w:t>, 2019)</w:t>
      </w:r>
      <w:r>
        <w:t>. Different media of communication have proven to work best in varied conditions. For instance, the use of technolog</w:t>
      </w:r>
      <w:r>
        <w:t>y has shown a great improvement in handling such cases. The distance does not matter since parties can comfortably communicate and the patient gets diagnosed over the phone prescribed and put in medication to heal.</w:t>
      </w:r>
    </w:p>
    <w:p w:rsidR="00C473C5" w:rsidRDefault="003E1ACB" w:rsidP="00CF34BE">
      <w:r>
        <w:t xml:space="preserve"> The policy methods can work with range f</w:t>
      </w:r>
      <w:r>
        <w:t xml:space="preserve">rom having the physician meet the victim one on one or have a conversation between the two to have a solution to the existing problem. One of the methods that would deliver the services is using a smartphone where the two parties can have a meeting online </w:t>
      </w:r>
      <w:r>
        <w:t>or use phone calls to have the problem solved. The use of the telephone method can be effective when the victim has no problem with their health</w:t>
      </w:r>
      <w:r w:rsidR="00F9325C">
        <w:t xml:space="preserve"> (Blais, 2003)</w:t>
      </w:r>
      <w:r>
        <w:t>. In such a condition, the victim only requires therapy to stabilize their minds. Most of the outp</w:t>
      </w:r>
      <w:r>
        <w:t>atient services are done remotely with a follow-up using phone calls or messaging.</w:t>
      </w:r>
    </w:p>
    <w:p w:rsidR="00C473C5" w:rsidRDefault="003E1ACB" w:rsidP="00CF34BE">
      <w:r>
        <w:t>On the other hand, sessions are held to have talks with the victims to show them that what they are experiencing is manageable. Other patients with the worst conditions requ</w:t>
      </w:r>
      <w:r>
        <w:t xml:space="preserve">ire to be attended one on one in the hospital so that they are monitored closely and away from their </w:t>
      </w:r>
      <w:r>
        <w:lastRenderedPageBreak/>
        <w:t xml:space="preserve">normal environment. The main methods include having contact and online methods to attend to the needs of a customer. </w:t>
      </w:r>
    </w:p>
    <w:p w:rsidR="00CF34BE" w:rsidRPr="00A4329A" w:rsidRDefault="003E1ACB" w:rsidP="00CF34BE">
      <w:pPr>
        <w:ind w:firstLine="0"/>
        <w:jc w:val="center"/>
        <w:rPr>
          <w:b/>
        </w:rPr>
      </w:pPr>
      <w:r w:rsidRPr="00A4329A">
        <w:rPr>
          <w:b/>
        </w:rPr>
        <w:t xml:space="preserve">Financing </w:t>
      </w:r>
    </w:p>
    <w:p w:rsidR="00CF34BE" w:rsidRDefault="003E1ACB" w:rsidP="00CF34BE">
      <w:pPr>
        <w:ind w:firstLine="0"/>
      </w:pPr>
      <w:r>
        <w:tab/>
      </w:r>
      <w:r w:rsidR="00C4095A">
        <w:t>The financing of mental healthcare is based on different parameters that ensure people are working normally and not exposed to risk. One of the principles that mental healthcare financing is based on is that the victims should be protected from any catastrophic expenditure based on their hospital bills. The principle means that people should be minimized from accessing money from their pockets to cater for their mental healthcare bills</w:t>
      </w:r>
      <w:r w:rsidR="00F9325C">
        <w:t xml:space="preserve"> (World Health Organization, </w:t>
      </w:r>
      <w:r w:rsidR="00F9325C" w:rsidRPr="00F9325C">
        <w:t>2003</w:t>
      </w:r>
      <w:r w:rsidR="00F9325C">
        <w:t>)</w:t>
      </w:r>
      <w:r w:rsidR="00C4095A">
        <w:t xml:space="preserve">. The other principle is that the normal and free people from any ailment should subsidize those that are ailing. In this manner, prepayment would help them cover mental health problems easily. The final principle is that those that are well off financially should help the victims who are ailing from mental disorders. </w:t>
      </w:r>
    </w:p>
    <w:p w:rsidR="006928A3" w:rsidRDefault="003E1ACB" w:rsidP="00AC7ED4">
      <w:pPr>
        <w:ind w:firstLine="0"/>
      </w:pPr>
      <w:r>
        <w:tab/>
      </w:r>
      <w:r w:rsidR="00C4095A">
        <w:t xml:space="preserve">Strategies to make the financing work for the people who have problems would be setting a budget with a contingency fee that can comfortably cater to employee bills in a company setting. The plan can be used to be a fundraiser for mental health problems associated with the jobs. Savings associated with getting the place of work improved </w:t>
      </w:r>
      <w:r w:rsidR="00BE2BF5">
        <w:t>coming from</w:t>
      </w:r>
      <w:r w:rsidR="00C4095A">
        <w:t xml:space="preserve"> mental health program can fund the program whenever one requires to be compensated the money used.  Saving with insurance</w:t>
      </w:r>
      <w:r w:rsidR="000F2190">
        <w:t xml:space="preserve"> companies to create a fund that</w:t>
      </w:r>
      <w:r w:rsidR="00C4095A">
        <w:t xml:space="preserve"> can be used in mental health disorders would also work very well</w:t>
      </w:r>
      <w:r w:rsidR="00F9325C">
        <w:t xml:space="preserve"> (World Health Organization, </w:t>
      </w:r>
      <w:r w:rsidR="00F9325C" w:rsidRPr="00F9325C">
        <w:t>2003</w:t>
      </w:r>
      <w:r w:rsidR="00F9325C">
        <w:t>)</w:t>
      </w:r>
      <w:r w:rsidR="00C4095A">
        <w:t xml:space="preserve">. </w:t>
      </w:r>
      <w:r w:rsidR="000F2190">
        <w:t>Thus, t</w:t>
      </w:r>
      <w:r w:rsidR="00C4095A">
        <w:t xml:space="preserve">he mental health bills should not bring down the standard of living of an individual and their loved ones thus they should use money set aside for the same in the right manner. Another source of financing would be granted from the government, employer companies, or well-wishers. The non-governmental institution would also be a good source of finances in mental health care bills. </w:t>
      </w:r>
      <w:bookmarkStart w:id="0" w:name="_GoBack"/>
      <w:bookmarkEnd w:id="0"/>
    </w:p>
    <w:p w:rsidR="006928A3" w:rsidRPr="003348DF" w:rsidRDefault="003E1ACB" w:rsidP="00D263E6">
      <w:pPr>
        <w:ind w:firstLine="0"/>
        <w:jc w:val="center"/>
        <w:rPr>
          <w:b/>
        </w:rPr>
      </w:pPr>
      <w:r w:rsidRPr="003348DF">
        <w:rPr>
          <w:b/>
        </w:rPr>
        <w:lastRenderedPageBreak/>
        <w:t>References</w:t>
      </w:r>
    </w:p>
    <w:p w:rsidR="006928A3" w:rsidRDefault="00C83E48" w:rsidP="00F9325C">
      <w:pPr>
        <w:ind w:left="720" w:hanging="720"/>
      </w:pPr>
      <w:proofErr w:type="spellStart"/>
      <w:r>
        <w:t>Blais</w:t>
      </w:r>
      <w:proofErr w:type="spellEnd"/>
      <w:r>
        <w:t xml:space="preserve">, </w:t>
      </w:r>
      <w:r w:rsidR="003E1ACB">
        <w:t>M</w:t>
      </w:r>
      <w:r>
        <w:t xml:space="preserve">. R. </w:t>
      </w:r>
      <w:r w:rsidR="003E1ACB">
        <w:t>(2003). A professional autonomy model of healthy leadership and</w:t>
      </w:r>
    </w:p>
    <w:p w:rsidR="006928A3" w:rsidRDefault="003E1ACB" w:rsidP="00F9325C">
      <w:pPr>
        <w:ind w:left="720" w:firstLine="0"/>
      </w:pPr>
      <w:r>
        <w:t>Organizational well-being (presented at Symposium on Challenges in a changing</w:t>
      </w:r>
    </w:p>
    <w:p w:rsidR="006928A3" w:rsidRDefault="003E1ACB" w:rsidP="00F9325C">
      <w:pPr>
        <w:ind w:left="720" w:firstLine="0"/>
      </w:pPr>
      <w:r>
        <w:t xml:space="preserve">Workplace - </w:t>
      </w:r>
      <w:r w:rsidRPr="00D263E6">
        <w:rPr>
          <w:i/>
        </w:rPr>
        <w:t>The Fifth Interdisciplinary Conference on Occupational Stress and Health</w:t>
      </w:r>
      <w:r>
        <w:t>),</w:t>
      </w:r>
    </w:p>
    <w:p w:rsidR="006928A3" w:rsidRDefault="003E1ACB" w:rsidP="00F9325C">
      <w:pPr>
        <w:ind w:left="720" w:firstLine="0"/>
      </w:pPr>
      <w:r>
        <w:t xml:space="preserve">Toronto, 20-22 </w:t>
      </w:r>
      <w:r>
        <w:t>March.</w:t>
      </w:r>
    </w:p>
    <w:p w:rsidR="002B1E3E" w:rsidRDefault="003E1ACB" w:rsidP="002B1E3E">
      <w:pPr>
        <w:ind w:left="720" w:hanging="720"/>
      </w:pPr>
      <w:r w:rsidRPr="00242215">
        <w:t xml:space="preserve">Bucci, S., Schwannauer, M., &amp; Berry, N. (2019). </w:t>
      </w:r>
      <w:r w:rsidRPr="00D263E6">
        <w:rPr>
          <w:i/>
        </w:rPr>
        <w:t>The digital revolution and its impact on mental health care. Psychology and Psychotherapy</w:t>
      </w:r>
      <w:r w:rsidRPr="00242215">
        <w:t>: Theory, Research, and Practice, 92(2), 277-297.</w:t>
      </w:r>
    </w:p>
    <w:p w:rsidR="00F9325C" w:rsidRPr="00D263E6" w:rsidRDefault="003E1ACB" w:rsidP="00F9325C">
      <w:pPr>
        <w:ind w:left="720" w:hanging="720"/>
        <w:rPr>
          <w:i/>
        </w:rPr>
      </w:pPr>
      <w:r>
        <w:t xml:space="preserve">Chambers, D.E. (2009). Social policy and social programs: </w:t>
      </w:r>
      <w:r w:rsidRPr="00D263E6">
        <w:rPr>
          <w:i/>
        </w:rPr>
        <w:t xml:space="preserve">A </w:t>
      </w:r>
      <w:r w:rsidRPr="00D263E6">
        <w:rPr>
          <w:i/>
        </w:rPr>
        <w:t>method for the practical public</w:t>
      </w:r>
    </w:p>
    <w:p w:rsidR="00F9325C" w:rsidRDefault="003E1ACB" w:rsidP="00F9325C">
      <w:pPr>
        <w:ind w:left="720" w:firstLine="0"/>
      </w:pPr>
      <w:r w:rsidRPr="00D263E6">
        <w:rPr>
          <w:i/>
        </w:rPr>
        <w:t xml:space="preserve">Policy analyst </w:t>
      </w:r>
      <w:r>
        <w:t xml:space="preserve">(3rd Ed.). </w:t>
      </w:r>
      <w:r w:rsidRPr="00D263E6">
        <w:t>Boston: Allyn &amp; Bacon</w:t>
      </w:r>
      <w:r>
        <w:t>.</w:t>
      </w:r>
    </w:p>
    <w:p w:rsidR="00F9325C" w:rsidRDefault="003E1ACB" w:rsidP="00F9325C">
      <w:pPr>
        <w:ind w:left="720" w:hanging="720"/>
      </w:pPr>
      <w:r>
        <w:t xml:space="preserve">Gilbert, N., &amp; Terrell, P. (2009). </w:t>
      </w:r>
      <w:r w:rsidRPr="00D263E6">
        <w:rPr>
          <w:i/>
        </w:rPr>
        <w:t>Dimensions of social welfare policy</w:t>
      </w:r>
      <w:r>
        <w:t xml:space="preserve"> (5th Ed.). Boston: Allyn &amp;</w:t>
      </w:r>
    </w:p>
    <w:p w:rsidR="00F9325C" w:rsidRDefault="003E1ACB" w:rsidP="00F9325C">
      <w:pPr>
        <w:ind w:left="720" w:firstLine="0"/>
      </w:pPr>
      <w:r>
        <w:t>Bacon.</w:t>
      </w:r>
    </w:p>
    <w:p w:rsidR="00F9325C" w:rsidRDefault="003E1ACB" w:rsidP="00F9325C">
      <w:pPr>
        <w:ind w:firstLine="0"/>
      </w:pPr>
      <w:r w:rsidRPr="00F9325C">
        <w:t xml:space="preserve">World Health Organization. (2003). </w:t>
      </w:r>
      <w:r w:rsidRPr="00D263E6">
        <w:rPr>
          <w:i/>
        </w:rPr>
        <w:t>Mental health financing.</w:t>
      </w:r>
      <w:r w:rsidRPr="00F9325C">
        <w:t xml:space="preserve"> World Heal</w:t>
      </w:r>
      <w:r w:rsidRPr="00F9325C">
        <w:t>th Organization.</w:t>
      </w:r>
    </w:p>
    <w:p w:rsidR="00913BEF" w:rsidRDefault="00913BEF" w:rsidP="003348DF">
      <w:pPr>
        <w:ind w:left="720" w:hanging="720"/>
      </w:pPr>
    </w:p>
    <w:p w:rsidR="00136C99" w:rsidRDefault="00136C99" w:rsidP="00CD4619"/>
    <w:sectPr w:rsidR="00136C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ACB" w:rsidRDefault="003E1ACB">
      <w:pPr>
        <w:spacing w:line="240" w:lineRule="auto"/>
      </w:pPr>
      <w:r>
        <w:separator/>
      </w:r>
    </w:p>
  </w:endnote>
  <w:endnote w:type="continuationSeparator" w:id="0">
    <w:p w:rsidR="003E1ACB" w:rsidRDefault="003E1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ACB" w:rsidRDefault="003E1ACB">
      <w:pPr>
        <w:spacing w:line="240" w:lineRule="auto"/>
      </w:pPr>
      <w:r>
        <w:separator/>
      </w:r>
    </w:p>
  </w:footnote>
  <w:footnote w:type="continuationSeparator" w:id="0">
    <w:p w:rsidR="003E1ACB" w:rsidRDefault="003E1A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41325"/>
      <w:docPartObj>
        <w:docPartGallery w:val="Page Numbers (Top of Page)"/>
        <w:docPartUnique/>
      </w:docPartObj>
    </w:sdtPr>
    <w:sdtEndPr>
      <w:rPr>
        <w:noProof/>
      </w:rPr>
    </w:sdtEndPr>
    <w:sdtContent>
      <w:p w:rsidR="00D263E6" w:rsidRDefault="003E1ACB">
        <w:pPr>
          <w:pStyle w:val="Header"/>
          <w:jc w:val="right"/>
        </w:pPr>
        <w:r>
          <w:fldChar w:fldCharType="begin"/>
        </w:r>
        <w:r>
          <w:instrText xml:space="preserve"> PAGE   \* MERGEFORMAT </w:instrText>
        </w:r>
        <w:r>
          <w:fldChar w:fldCharType="separate"/>
        </w:r>
        <w:r w:rsidR="00AC7ED4">
          <w:rPr>
            <w:noProof/>
          </w:rPr>
          <w:t>7</w:t>
        </w:r>
        <w:r>
          <w:rPr>
            <w:noProof/>
          </w:rPr>
          <w:fldChar w:fldCharType="end"/>
        </w:r>
      </w:p>
    </w:sdtContent>
  </w:sdt>
  <w:p w:rsidR="00D263E6" w:rsidRDefault="00D26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88"/>
    <w:rsid w:val="000D6A29"/>
    <w:rsid w:val="000F2190"/>
    <w:rsid w:val="00136C99"/>
    <w:rsid w:val="001622B5"/>
    <w:rsid w:val="001F3488"/>
    <w:rsid w:val="00242215"/>
    <w:rsid w:val="002B1E3E"/>
    <w:rsid w:val="003348DF"/>
    <w:rsid w:val="003A0871"/>
    <w:rsid w:val="003E1ACB"/>
    <w:rsid w:val="003E29B5"/>
    <w:rsid w:val="003E49AF"/>
    <w:rsid w:val="004208DF"/>
    <w:rsid w:val="006414E2"/>
    <w:rsid w:val="006928A3"/>
    <w:rsid w:val="006C644B"/>
    <w:rsid w:val="0071427A"/>
    <w:rsid w:val="00913BEF"/>
    <w:rsid w:val="009E6A9C"/>
    <w:rsid w:val="00A4329A"/>
    <w:rsid w:val="00AC7ED4"/>
    <w:rsid w:val="00B411F9"/>
    <w:rsid w:val="00B77CA3"/>
    <w:rsid w:val="00BE2BF5"/>
    <w:rsid w:val="00C4095A"/>
    <w:rsid w:val="00C473C5"/>
    <w:rsid w:val="00C83E48"/>
    <w:rsid w:val="00CD4526"/>
    <w:rsid w:val="00CD4619"/>
    <w:rsid w:val="00CF34BE"/>
    <w:rsid w:val="00D263E6"/>
    <w:rsid w:val="00E27E08"/>
    <w:rsid w:val="00E7363C"/>
    <w:rsid w:val="00F9325C"/>
    <w:rsid w:val="00FF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A706"/>
  <w15:chartTrackingRefBased/>
  <w15:docId w15:val="{0A9270F9-3CFE-4144-AD20-50424E94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3E6"/>
    <w:pPr>
      <w:tabs>
        <w:tab w:val="center" w:pos="4680"/>
        <w:tab w:val="right" w:pos="9360"/>
      </w:tabs>
      <w:spacing w:line="240" w:lineRule="auto"/>
    </w:pPr>
  </w:style>
  <w:style w:type="character" w:customStyle="1" w:styleId="HeaderChar">
    <w:name w:val="Header Char"/>
    <w:basedOn w:val="DefaultParagraphFont"/>
    <w:link w:val="Header"/>
    <w:uiPriority w:val="99"/>
    <w:rsid w:val="00D263E6"/>
  </w:style>
  <w:style w:type="paragraph" w:styleId="Footer">
    <w:name w:val="footer"/>
    <w:basedOn w:val="Normal"/>
    <w:link w:val="FooterChar"/>
    <w:uiPriority w:val="99"/>
    <w:unhideWhenUsed/>
    <w:rsid w:val="00D263E6"/>
    <w:pPr>
      <w:tabs>
        <w:tab w:val="center" w:pos="4680"/>
        <w:tab w:val="right" w:pos="9360"/>
      </w:tabs>
      <w:spacing w:line="240" w:lineRule="auto"/>
    </w:pPr>
  </w:style>
  <w:style w:type="character" w:customStyle="1" w:styleId="FooterChar">
    <w:name w:val="Footer Char"/>
    <w:basedOn w:val="DefaultParagraphFont"/>
    <w:link w:val="Footer"/>
    <w:uiPriority w:val="99"/>
    <w:rsid w:val="00D2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2021-04-13T09:30:00Z</dcterms:created>
  <dcterms:modified xsi:type="dcterms:W3CDTF">2021-04-13T13:17:00Z</dcterms:modified>
</cp:coreProperties>
</file>