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F02CF3" w14:textId="77777777" w:rsidR="00184E37" w:rsidRDefault="00184E37" w:rsidP="00796146">
      <w:pPr>
        <w:spacing w:line="480" w:lineRule="auto"/>
        <w:rPr>
          <w:rFonts w:ascii="Times New Roman" w:eastAsia="Times New Roman" w:hAnsi="Times New Roman" w:cs="Times New Roman"/>
          <w:color w:val="000000"/>
          <w:sz w:val="24"/>
          <w:szCs w:val="24"/>
        </w:rPr>
      </w:pPr>
    </w:p>
    <w:p w14:paraId="42ED4571" w14:textId="77777777" w:rsidR="00184E37" w:rsidRDefault="00184E37" w:rsidP="00796146">
      <w:pPr>
        <w:spacing w:line="480" w:lineRule="auto"/>
        <w:rPr>
          <w:rFonts w:ascii="Times New Roman" w:eastAsia="Times New Roman" w:hAnsi="Times New Roman" w:cs="Times New Roman"/>
          <w:color w:val="000000"/>
          <w:sz w:val="24"/>
          <w:szCs w:val="24"/>
        </w:rPr>
      </w:pPr>
    </w:p>
    <w:p w14:paraId="238DD71F" w14:textId="77777777" w:rsidR="00184E37" w:rsidRDefault="00184E37" w:rsidP="00796146">
      <w:pPr>
        <w:spacing w:line="480" w:lineRule="auto"/>
        <w:rPr>
          <w:rFonts w:ascii="Times New Roman" w:eastAsia="Times New Roman" w:hAnsi="Times New Roman" w:cs="Times New Roman"/>
          <w:color w:val="000000"/>
          <w:sz w:val="24"/>
          <w:szCs w:val="24"/>
        </w:rPr>
      </w:pPr>
    </w:p>
    <w:p w14:paraId="1382764A" w14:textId="77777777" w:rsidR="00184E37" w:rsidRDefault="00184E37" w:rsidP="00796146">
      <w:pPr>
        <w:spacing w:line="480" w:lineRule="auto"/>
        <w:rPr>
          <w:rFonts w:ascii="Times New Roman" w:eastAsia="Times New Roman" w:hAnsi="Times New Roman" w:cs="Times New Roman"/>
          <w:color w:val="000000"/>
          <w:sz w:val="24"/>
          <w:szCs w:val="24"/>
        </w:rPr>
      </w:pPr>
    </w:p>
    <w:p w14:paraId="7E166008" w14:textId="5CE5CCDB" w:rsidR="00184E37" w:rsidRDefault="001C6627" w:rsidP="00184E37">
      <w:pP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Quantitative and qualitative research comparison</w:t>
      </w:r>
    </w:p>
    <w:p w14:paraId="4186778A" w14:textId="76F0C572" w:rsidR="00184E37" w:rsidRDefault="001C6627" w:rsidP="00184E37">
      <w:pP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Name</w:t>
      </w:r>
    </w:p>
    <w:p w14:paraId="2C22A24C" w14:textId="0DD3A918" w:rsidR="00184E37" w:rsidRDefault="001C6627" w:rsidP="00184E37">
      <w:pP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Institution</w:t>
      </w:r>
    </w:p>
    <w:p w14:paraId="7C09F362" w14:textId="4B3BDD31" w:rsidR="00184E37" w:rsidRDefault="001C6627" w:rsidP="00184E37">
      <w:pP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Date</w:t>
      </w:r>
    </w:p>
    <w:p w14:paraId="5788C950" w14:textId="77777777" w:rsidR="004B3827" w:rsidRDefault="001C6627" w:rsidP="00796146">
      <w:pP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14:paraId="345D64CB" w14:textId="4410F1DE" w:rsidR="00E14537" w:rsidRDefault="001C6627" w:rsidP="00CC2DE5">
      <w:pP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Introduction</w:t>
      </w:r>
    </w:p>
    <w:p w14:paraId="6AA180DE" w14:textId="1C466CA8" w:rsidR="00661EAA" w:rsidRDefault="001C6627" w:rsidP="0001114E">
      <w:pP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Quantitative research concerns numerical data and figures used in quantifying an attitude, opi</w:t>
      </w:r>
      <w:r w:rsidR="00CC2DE5">
        <w:rPr>
          <w:rFonts w:ascii="Times New Roman" w:eastAsia="Times New Roman" w:hAnsi="Times New Roman" w:cs="Times New Roman"/>
          <w:color w:val="000000"/>
          <w:sz w:val="24"/>
          <w:szCs w:val="24"/>
        </w:rPr>
        <w:t>ni</w:t>
      </w:r>
      <w:r>
        <w:rPr>
          <w:rFonts w:ascii="Times New Roman" w:eastAsia="Times New Roman" w:hAnsi="Times New Roman" w:cs="Times New Roman"/>
          <w:color w:val="000000"/>
          <w:sz w:val="24"/>
          <w:szCs w:val="24"/>
        </w:rPr>
        <w:t xml:space="preserve">on, or behavior as well as other variables. </w:t>
      </w:r>
      <w:r w:rsidR="00CC2DE5">
        <w:rPr>
          <w:rFonts w:ascii="Times New Roman" w:eastAsia="Times New Roman" w:hAnsi="Times New Roman" w:cs="Times New Roman"/>
          <w:color w:val="000000"/>
          <w:sz w:val="24"/>
          <w:szCs w:val="24"/>
        </w:rPr>
        <w:t>Qualitative</w:t>
      </w:r>
      <w:r>
        <w:rPr>
          <w:rFonts w:ascii="Times New Roman" w:eastAsia="Times New Roman" w:hAnsi="Times New Roman" w:cs="Times New Roman"/>
          <w:color w:val="000000"/>
          <w:sz w:val="24"/>
          <w:szCs w:val="24"/>
        </w:rPr>
        <w:t xml:space="preserve"> research deals with an exploratory study, which helps the researcher to discover and understand in-depth </w:t>
      </w:r>
      <w:r w:rsidR="00CC2DE5">
        <w:rPr>
          <w:rFonts w:ascii="Times New Roman" w:eastAsia="Times New Roman" w:hAnsi="Times New Roman" w:cs="Times New Roman"/>
          <w:color w:val="000000"/>
          <w:sz w:val="24"/>
          <w:szCs w:val="24"/>
        </w:rPr>
        <w:t>thoughts</w:t>
      </w:r>
      <w:r>
        <w:rPr>
          <w:rFonts w:ascii="Times New Roman" w:eastAsia="Times New Roman" w:hAnsi="Times New Roman" w:cs="Times New Roman"/>
          <w:color w:val="000000"/>
          <w:sz w:val="24"/>
          <w:szCs w:val="24"/>
        </w:rPr>
        <w:t>, experiences, and opinions about a phenomenon</w:t>
      </w:r>
      <w:r w:rsidR="009B7CD0">
        <w:rPr>
          <w:rFonts w:ascii="Times New Roman" w:eastAsia="Times New Roman" w:hAnsi="Times New Roman" w:cs="Times New Roman"/>
          <w:color w:val="000000"/>
          <w:sz w:val="24"/>
          <w:szCs w:val="24"/>
        </w:rPr>
        <w:t>( Kamal, 2015).</w:t>
      </w:r>
      <w:r w:rsidR="00073372">
        <w:rPr>
          <w:rFonts w:ascii="Times New Roman" w:eastAsia="Times New Roman" w:hAnsi="Times New Roman" w:cs="Times New Roman"/>
          <w:color w:val="000000"/>
          <w:sz w:val="24"/>
          <w:szCs w:val="24"/>
        </w:rPr>
        <w:t xml:space="preserve">This discussion explores the existing element that </w:t>
      </w:r>
      <w:r w:rsidR="00CC2DE5">
        <w:rPr>
          <w:rFonts w:ascii="Times New Roman" w:eastAsia="Times New Roman" w:hAnsi="Times New Roman" w:cs="Times New Roman"/>
          <w:color w:val="000000"/>
          <w:sz w:val="24"/>
          <w:szCs w:val="24"/>
        </w:rPr>
        <w:t>differentiate</w:t>
      </w:r>
      <w:r w:rsidR="00073372">
        <w:rPr>
          <w:rFonts w:ascii="Times New Roman" w:eastAsia="Times New Roman" w:hAnsi="Times New Roman" w:cs="Times New Roman"/>
          <w:color w:val="000000"/>
          <w:sz w:val="24"/>
          <w:szCs w:val="24"/>
        </w:rPr>
        <w:t xml:space="preserve">s quantitative from qualitative research with an example where and </w:t>
      </w:r>
      <w:r w:rsidR="00CC2DE5">
        <w:rPr>
          <w:rFonts w:ascii="Times New Roman" w:eastAsia="Times New Roman" w:hAnsi="Times New Roman" w:cs="Times New Roman"/>
          <w:color w:val="000000"/>
          <w:sz w:val="24"/>
          <w:szCs w:val="24"/>
        </w:rPr>
        <w:t>how</w:t>
      </w:r>
      <w:r w:rsidR="00073372">
        <w:rPr>
          <w:rFonts w:ascii="Times New Roman" w:eastAsia="Times New Roman" w:hAnsi="Times New Roman" w:cs="Times New Roman"/>
          <w:color w:val="000000"/>
          <w:sz w:val="24"/>
          <w:szCs w:val="24"/>
        </w:rPr>
        <w:t xml:space="preserve"> each would be used</w:t>
      </w:r>
      <w:r w:rsidR="00CC2DE5">
        <w:rPr>
          <w:rFonts w:ascii="Times New Roman" w:eastAsia="Times New Roman" w:hAnsi="Times New Roman" w:cs="Times New Roman"/>
          <w:color w:val="000000"/>
          <w:sz w:val="24"/>
          <w:szCs w:val="24"/>
        </w:rPr>
        <w:t xml:space="preserve"> in healthcare.</w:t>
      </w:r>
    </w:p>
    <w:p w14:paraId="7DF083A1" w14:textId="4BD9A927" w:rsidR="00E14537" w:rsidRDefault="001C6627" w:rsidP="0093762C">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tabulated comparison of quantitative and qualitative research</w:t>
      </w:r>
    </w:p>
    <w:tbl>
      <w:tblPr>
        <w:tblStyle w:val="TableGrid"/>
        <w:tblW w:w="10491" w:type="dxa"/>
        <w:tblInd w:w="-431" w:type="dxa"/>
        <w:tblLook w:val="04A0" w:firstRow="1" w:lastRow="0" w:firstColumn="1" w:lastColumn="0" w:noHBand="0" w:noVBand="1"/>
      </w:tblPr>
      <w:tblGrid>
        <w:gridCol w:w="852"/>
        <w:gridCol w:w="1559"/>
        <w:gridCol w:w="4961"/>
        <w:gridCol w:w="3119"/>
      </w:tblGrid>
      <w:tr w:rsidR="002A62AE" w14:paraId="688CE0BC" w14:textId="77777777" w:rsidTr="0001114E">
        <w:trPr>
          <w:gridBefore w:val="1"/>
          <w:wBefore w:w="852" w:type="dxa"/>
        </w:trPr>
        <w:tc>
          <w:tcPr>
            <w:tcW w:w="1559" w:type="dxa"/>
          </w:tcPr>
          <w:p w14:paraId="7BB6D0ED" w14:textId="77777777" w:rsidR="00E14537" w:rsidRDefault="00E14537" w:rsidP="0093762C">
            <w:pPr>
              <w:rPr>
                <w:rFonts w:ascii="Times New Roman" w:eastAsia="Times New Roman" w:hAnsi="Times New Roman" w:cs="Times New Roman"/>
                <w:color w:val="000000"/>
                <w:sz w:val="24"/>
                <w:szCs w:val="24"/>
              </w:rPr>
            </w:pPr>
          </w:p>
        </w:tc>
        <w:tc>
          <w:tcPr>
            <w:tcW w:w="4961" w:type="dxa"/>
          </w:tcPr>
          <w:p w14:paraId="21D33E24" w14:textId="5FB69D20" w:rsidR="00E14537" w:rsidRDefault="001C6627" w:rsidP="0093762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Quantitative research </w:t>
            </w:r>
          </w:p>
        </w:tc>
        <w:tc>
          <w:tcPr>
            <w:tcW w:w="3119" w:type="dxa"/>
          </w:tcPr>
          <w:p w14:paraId="4003B03D" w14:textId="6BE3BB7A" w:rsidR="00E14537" w:rsidRDefault="001C6627" w:rsidP="0093762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Qualitative research  </w:t>
            </w:r>
          </w:p>
        </w:tc>
      </w:tr>
      <w:tr w:rsidR="002A62AE" w14:paraId="5D1A6DB6" w14:textId="77777777" w:rsidTr="0001114E">
        <w:tc>
          <w:tcPr>
            <w:tcW w:w="2411" w:type="dxa"/>
            <w:gridSpan w:val="2"/>
          </w:tcPr>
          <w:p w14:paraId="7B60A929" w14:textId="10FD7363" w:rsidR="00E14537" w:rsidRPr="00D83CA7" w:rsidRDefault="001C6627" w:rsidP="0001114E">
            <w:pPr>
              <w:rPr>
                <w:rFonts w:ascii="Times New Roman" w:eastAsia="Times New Roman" w:hAnsi="Times New Roman" w:cs="Times New Roman"/>
                <w:color w:val="000000"/>
              </w:rPr>
            </w:pPr>
            <w:r w:rsidRPr="00D83CA7">
              <w:rPr>
                <w:rFonts w:ascii="Times New Roman" w:eastAsia="Times New Roman" w:hAnsi="Times New Roman" w:cs="Times New Roman"/>
                <w:color w:val="000000"/>
              </w:rPr>
              <w:t xml:space="preserve">Generalized framework </w:t>
            </w:r>
          </w:p>
        </w:tc>
        <w:tc>
          <w:tcPr>
            <w:tcW w:w="4961" w:type="dxa"/>
          </w:tcPr>
          <w:p w14:paraId="7F962B00" w14:textId="77777777" w:rsidR="00E14537" w:rsidRPr="00D83CA7" w:rsidRDefault="001C6627" w:rsidP="0001114E">
            <w:pPr>
              <w:pStyle w:val="ListParagraph"/>
              <w:numPr>
                <w:ilvl w:val="0"/>
                <w:numId w:val="18"/>
              </w:numPr>
              <w:rPr>
                <w:rFonts w:ascii="Times New Roman" w:eastAsia="Times New Roman" w:hAnsi="Times New Roman" w:cs="Times New Roman"/>
                <w:color w:val="000000"/>
              </w:rPr>
            </w:pPr>
            <w:r w:rsidRPr="00D83CA7">
              <w:rPr>
                <w:rFonts w:ascii="Times New Roman" w:eastAsia="Times New Roman" w:hAnsi="Times New Roman" w:cs="Times New Roman"/>
                <w:color w:val="000000"/>
              </w:rPr>
              <w:t>Focuses on seeking and confirming</w:t>
            </w:r>
            <w:r w:rsidRPr="00D83CA7">
              <w:rPr>
                <w:rFonts w:ascii="Times New Roman" w:eastAsia="Times New Roman" w:hAnsi="Times New Roman" w:cs="Times New Roman"/>
                <w:color w:val="000000"/>
              </w:rPr>
              <w:t xml:space="preserve"> hypotheses concerning a phenomenon</w:t>
            </w:r>
          </w:p>
          <w:p w14:paraId="7F967E8F" w14:textId="75421AFF" w:rsidR="00EF2104" w:rsidRPr="00D83CA7" w:rsidRDefault="001C6627" w:rsidP="0001114E">
            <w:pPr>
              <w:pStyle w:val="ListParagraph"/>
              <w:numPr>
                <w:ilvl w:val="0"/>
                <w:numId w:val="18"/>
              </w:numPr>
              <w:rPr>
                <w:rFonts w:ascii="Times New Roman" w:eastAsia="Times New Roman" w:hAnsi="Times New Roman" w:cs="Times New Roman"/>
                <w:color w:val="000000"/>
              </w:rPr>
            </w:pPr>
            <w:r w:rsidRPr="00D83CA7">
              <w:rPr>
                <w:rFonts w:ascii="Times New Roman" w:eastAsia="Times New Roman" w:hAnsi="Times New Roman" w:cs="Times New Roman"/>
                <w:color w:val="000000"/>
              </w:rPr>
              <w:t xml:space="preserve">More rigid styles are utilized to elicit and categorize answers to questions with highly structured methods </w:t>
            </w:r>
          </w:p>
        </w:tc>
        <w:tc>
          <w:tcPr>
            <w:tcW w:w="3119" w:type="dxa"/>
          </w:tcPr>
          <w:p w14:paraId="556B0BF5" w14:textId="77777777" w:rsidR="00EF2104" w:rsidRPr="00D83CA7" w:rsidRDefault="001C6627" w:rsidP="0001114E">
            <w:pPr>
              <w:pStyle w:val="ListParagraph"/>
              <w:numPr>
                <w:ilvl w:val="0"/>
                <w:numId w:val="17"/>
              </w:numPr>
              <w:rPr>
                <w:rFonts w:ascii="Times New Roman" w:eastAsia="Times New Roman" w:hAnsi="Times New Roman" w:cs="Times New Roman"/>
                <w:color w:val="000000"/>
              </w:rPr>
            </w:pPr>
            <w:r w:rsidRPr="00D83CA7">
              <w:rPr>
                <w:rFonts w:ascii="Times New Roman" w:eastAsia="Times New Roman" w:hAnsi="Times New Roman" w:cs="Times New Roman"/>
                <w:color w:val="000000"/>
              </w:rPr>
              <w:t>Its primary focus is on exploring a phenomenon</w:t>
            </w:r>
          </w:p>
          <w:p w14:paraId="4B82343A" w14:textId="537CD269" w:rsidR="00EF2104" w:rsidRPr="00D83CA7" w:rsidRDefault="001C6627" w:rsidP="0001114E">
            <w:pPr>
              <w:pStyle w:val="ListParagraph"/>
              <w:numPr>
                <w:ilvl w:val="0"/>
                <w:numId w:val="17"/>
              </w:numPr>
              <w:rPr>
                <w:rFonts w:ascii="Times New Roman" w:eastAsia="Times New Roman" w:hAnsi="Times New Roman" w:cs="Times New Roman"/>
                <w:color w:val="000000"/>
              </w:rPr>
            </w:pPr>
            <w:r w:rsidRPr="00D83CA7">
              <w:rPr>
                <w:rFonts w:ascii="Times New Roman" w:eastAsia="Times New Roman" w:hAnsi="Times New Roman" w:cs="Times New Roman"/>
                <w:color w:val="000000"/>
              </w:rPr>
              <w:t>The tools used are more flexible</w:t>
            </w:r>
            <w:r w:rsidR="005A5D6C" w:rsidRPr="00D83CA7">
              <w:rPr>
                <w:rFonts w:ascii="Times New Roman" w:eastAsia="Times New Roman" w:hAnsi="Times New Roman" w:cs="Times New Roman"/>
                <w:color w:val="000000"/>
              </w:rPr>
              <w:t>, and m</w:t>
            </w:r>
            <w:r w:rsidRPr="00D83CA7">
              <w:rPr>
                <w:rFonts w:ascii="Times New Roman" w:eastAsia="Times New Roman" w:hAnsi="Times New Roman" w:cs="Times New Roman"/>
                <w:color w:val="000000"/>
              </w:rPr>
              <w:t>ostly</w:t>
            </w:r>
            <w:r w:rsidR="005A5D6C" w:rsidRPr="00D83CA7">
              <w:rPr>
                <w:rFonts w:ascii="Times New Roman" w:eastAsia="Times New Roman" w:hAnsi="Times New Roman" w:cs="Times New Roman"/>
                <w:color w:val="000000"/>
              </w:rPr>
              <w:t>,</w:t>
            </w:r>
            <w:r w:rsidRPr="00D83CA7">
              <w:rPr>
                <w:rFonts w:ascii="Times New Roman" w:eastAsia="Times New Roman" w:hAnsi="Times New Roman" w:cs="Times New Roman"/>
                <w:color w:val="000000"/>
              </w:rPr>
              <w:t xml:space="preserve"> the methods used a</w:t>
            </w:r>
            <w:r w:rsidRPr="00D83CA7">
              <w:rPr>
                <w:rFonts w:ascii="Times New Roman" w:eastAsia="Times New Roman" w:hAnsi="Times New Roman" w:cs="Times New Roman"/>
                <w:color w:val="000000"/>
              </w:rPr>
              <w:t xml:space="preserve">re semi-structured  </w:t>
            </w:r>
          </w:p>
        </w:tc>
      </w:tr>
      <w:tr w:rsidR="002A62AE" w14:paraId="6F9D6AE7" w14:textId="77777777" w:rsidTr="0001114E">
        <w:tc>
          <w:tcPr>
            <w:tcW w:w="2411" w:type="dxa"/>
            <w:gridSpan w:val="2"/>
          </w:tcPr>
          <w:p w14:paraId="189A7086" w14:textId="356A898C" w:rsidR="00E14537" w:rsidRPr="00D83CA7" w:rsidRDefault="001C6627" w:rsidP="0001114E">
            <w:pPr>
              <w:rPr>
                <w:rFonts w:ascii="Times New Roman" w:eastAsia="Times New Roman" w:hAnsi="Times New Roman" w:cs="Times New Roman"/>
                <w:color w:val="000000"/>
              </w:rPr>
            </w:pPr>
            <w:r w:rsidRPr="00D83CA7">
              <w:rPr>
                <w:rFonts w:ascii="Times New Roman" w:eastAsia="Times New Roman" w:hAnsi="Times New Roman" w:cs="Times New Roman"/>
                <w:color w:val="000000"/>
              </w:rPr>
              <w:t>Nature of analytical objectives</w:t>
            </w:r>
          </w:p>
        </w:tc>
        <w:tc>
          <w:tcPr>
            <w:tcW w:w="4961" w:type="dxa"/>
          </w:tcPr>
          <w:p w14:paraId="59EFB462" w14:textId="71E039AF" w:rsidR="00E14537" w:rsidRPr="00D83CA7" w:rsidRDefault="001C6627" w:rsidP="0001114E">
            <w:pPr>
              <w:pStyle w:val="ListParagraph"/>
              <w:numPr>
                <w:ilvl w:val="0"/>
                <w:numId w:val="25"/>
              </w:numPr>
              <w:rPr>
                <w:rFonts w:ascii="Times New Roman" w:eastAsia="Times New Roman" w:hAnsi="Times New Roman" w:cs="Times New Roman"/>
                <w:color w:val="000000"/>
              </w:rPr>
            </w:pPr>
            <w:r w:rsidRPr="00D83CA7">
              <w:rPr>
                <w:rFonts w:ascii="Times New Roman" w:eastAsia="Times New Roman" w:hAnsi="Times New Roman" w:cs="Times New Roman"/>
                <w:color w:val="000000"/>
              </w:rPr>
              <w:t xml:space="preserve">Its analytical objectives are to qualify variation, causal </w:t>
            </w:r>
            <w:r w:rsidR="00273038" w:rsidRPr="00D83CA7">
              <w:rPr>
                <w:rFonts w:ascii="Times New Roman" w:eastAsia="Times New Roman" w:hAnsi="Times New Roman" w:cs="Times New Roman"/>
                <w:color w:val="000000"/>
              </w:rPr>
              <w:t>relationship</w:t>
            </w:r>
            <w:r w:rsidRPr="00D83CA7">
              <w:rPr>
                <w:rFonts w:ascii="Times New Roman" w:eastAsia="Times New Roman" w:hAnsi="Times New Roman" w:cs="Times New Roman"/>
                <w:color w:val="000000"/>
              </w:rPr>
              <w:t xml:space="preserve"> prediction and description of population </w:t>
            </w:r>
            <w:r w:rsidR="00273038" w:rsidRPr="00D83CA7">
              <w:rPr>
                <w:rFonts w:ascii="Times New Roman" w:eastAsia="Times New Roman" w:hAnsi="Times New Roman" w:cs="Times New Roman"/>
                <w:color w:val="000000"/>
              </w:rPr>
              <w:t>characteristics</w:t>
            </w:r>
          </w:p>
        </w:tc>
        <w:tc>
          <w:tcPr>
            <w:tcW w:w="3119" w:type="dxa"/>
          </w:tcPr>
          <w:p w14:paraId="5BE80890" w14:textId="70C18365" w:rsidR="00D83CA7" w:rsidRPr="00D83CA7" w:rsidRDefault="001C6627" w:rsidP="0001114E">
            <w:pPr>
              <w:pStyle w:val="ListParagraph"/>
              <w:numPr>
                <w:ilvl w:val="0"/>
                <w:numId w:val="25"/>
              </w:numPr>
              <w:rPr>
                <w:rFonts w:ascii="Times New Roman" w:eastAsia="Times New Roman" w:hAnsi="Times New Roman" w:cs="Times New Roman"/>
                <w:color w:val="000000"/>
              </w:rPr>
            </w:pPr>
            <w:r w:rsidRPr="00D83CA7">
              <w:rPr>
                <w:rFonts w:ascii="Times New Roman" w:eastAsia="Times New Roman" w:hAnsi="Times New Roman" w:cs="Times New Roman"/>
                <w:color w:val="000000"/>
              </w:rPr>
              <w:t xml:space="preserve">Here, the aim is to describe; Variation, </w:t>
            </w:r>
            <w:r w:rsidR="00273038" w:rsidRPr="00D83CA7">
              <w:rPr>
                <w:rFonts w:ascii="Times New Roman" w:eastAsia="Times New Roman" w:hAnsi="Times New Roman" w:cs="Times New Roman"/>
                <w:color w:val="000000"/>
              </w:rPr>
              <w:t>explain</w:t>
            </w:r>
            <w:r w:rsidRPr="00D83CA7">
              <w:rPr>
                <w:rFonts w:ascii="Times New Roman" w:eastAsia="Times New Roman" w:hAnsi="Times New Roman" w:cs="Times New Roman"/>
                <w:color w:val="000000"/>
              </w:rPr>
              <w:t xml:space="preserve"> the relationship and des</w:t>
            </w:r>
            <w:r w:rsidRPr="00D83CA7">
              <w:rPr>
                <w:rFonts w:ascii="Times New Roman" w:eastAsia="Times New Roman" w:hAnsi="Times New Roman" w:cs="Times New Roman"/>
                <w:color w:val="000000"/>
              </w:rPr>
              <w:t xml:space="preserve">cribe the group norm </w:t>
            </w:r>
          </w:p>
          <w:p w14:paraId="4ADAA823" w14:textId="77777777" w:rsidR="00E14537" w:rsidRPr="00D83CA7" w:rsidRDefault="00E14537" w:rsidP="0001114E">
            <w:pPr>
              <w:ind w:firstLine="720"/>
              <w:rPr>
                <w:rFonts w:ascii="Times New Roman" w:eastAsia="Times New Roman" w:hAnsi="Times New Roman" w:cs="Times New Roman"/>
              </w:rPr>
            </w:pPr>
          </w:p>
        </w:tc>
      </w:tr>
      <w:tr w:rsidR="002A62AE" w14:paraId="57490A66" w14:textId="77777777" w:rsidTr="0001114E">
        <w:tc>
          <w:tcPr>
            <w:tcW w:w="2411" w:type="dxa"/>
            <w:gridSpan w:val="2"/>
          </w:tcPr>
          <w:p w14:paraId="39558B70" w14:textId="7FC1498F" w:rsidR="00E14537" w:rsidRPr="00D83CA7" w:rsidRDefault="001C6627" w:rsidP="0001114E">
            <w:pPr>
              <w:rPr>
                <w:rFonts w:ascii="Times New Roman" w:eastAsia="Times New Roman" w:hAnsi="Times New Roman" w:cs="Times New Roman"/>
                <w:color w:val="000000"/>
              </w:rPr>
            </w:pPr>
            <w:r w:rsidRPr="00D83CA7">
              <w:rPr>
                <w:rFonts w:ascii="Times New Roman" w:eastAsia="Times New Roman" w:hAnsi="Times New Roman" w:cs="Times New Roman"/>
                <w:color w:val="000000"/>
              </w:rPr>
              <w:t xml:space="preserve">Format of questions used </w:t>
            </w:r>
          </w:p>
        </w:tc>
        <w:tc>
          <w:tcPr>
            <w:tcW w:w="4961" w:type="dxa"/>
          </w:tcPr>
          <w:p w14:paraId="051B2405" w14:textId="514752C3" w:rsidR="00E14537" w:rsidRPr="00D83CA7" w:rsidRDefault="001C6627" w:rsidP="0001114E">
            <w:pPr>
              <w:pStyle w:val="ListParagraph"/>
              <w:numPr>
                <w:ilvl w:val="0"/>
                <w:numId w:val="24"/>
              </w:numPr>
              <w:rPr>
                <w:rFonts w:ascii="Times New Roman" w:eastAsia="Times New Roman" w:hAnsi="Times New Roman" w:cs="Times New Roman"/>
                <w:color w:val="000000"/>
              </w:rPr>
            </w:pPr>
            <w:r w:rsidRPr="00D83CA7">
              <w:rPr>
                <w:rFonts w:ascii="Times New Roman" w:eastAsia="Times New Roman" w:hAnsi="Times New Roman" w:cs="Times New Roman"/>
                <w:color w:val="000000"/>
              </w:rPr>
              <w:t>Yes or no questions are used to get a response on a phenomenon</w:t>
            </w:r>
          </w:p>
        </w:tc>
        <w:tc>
          <w:tcPr>
            <w:tcW w:w="3119" w:type="dxa"/>
          </w:tcPr>
          <w:p w14:paraId="7D419048" w14:textId="204953F3" w:rsidR="00E14537" w:rsidRPr="00D83CA7" w:rsidRDefault="001C6627" w:rsidP="0001114E">
            <w:pPr>
              <w:pStyle w:val="ListParagraph"/>
              <w:numPr>
                <w:ilvl w:val="0"/>
                <w:numId w:val="22"/>
              </w:numPr>
              <w:rPr>
                <w:rFonts w:ascii="Times New Roman" w:eastAsia="Times New Roman" w:hAnsi="Times New Roman" w:cs="Times New Roman"/>
                <w:color w:val="000000"/>
              </w:rPr>
            </w:pPr>
            <w:r w:rsidRPr="00D83CA7">
              <w:rPr>
                <w:rFonts w:ascii="Times New Roman" w:eastAsia="Times New Roman" w:hAnsi="Times New Roman" w:cs="Times New Roman"/>
                <w:color w:val="000000"/>
              </w:rPr>
              <w:t xml:space="preserve">Problems require the respondent to give a brief description </w:t>
            </w:r>
            <w:r w:rsidR="00341EE6" w:rsidRPr="00D83CA7">
              <w:rPr>
                <w:rFonts w:ascii="Times New Roman" w:eastAsia="Times New Roman" w:hAnsi="Times New Roman" w:cs="Times New Roman"/>
                <w:color w:val="000000"/>
              </w:rPr>
              <w:t xml:space="preserve">of a phenomenon </w:t>
            </w:r>
          </w:p>
        </w:tc>
      </w:tr>
      <w:tr w:rsidR="002A62AE" w14:paraId="4F14B7FD" w14:textId="77777777" w:rsidTr="0001114E">
        <w:tc>
          <w:tcPr>
            <w:tcW w:w="2411" w:type="dxa"/>
            <w:gridSpan w:val="2"/>
          </w:tcPr>
          <w:p w14:paraId="39DCDF2F" w14:textId="75F89CBA" w:rsidR="00E14537" w:rsidRPr="00D83CA7" w:rsidRDefault="001C6627" w:rsidP="0001114E">
            <w:pPr>
              <w:rPr>
                <w:rFonts w:ascii="Times New Roman" w:eastAsia="Times New Roman" w:hAnsi="Times New Roman" w:cs="Times New Roman"/>
                <w:color w:val="000000"/>
              </w:rPr>
            </w:pPr>
            <w:r w:rsidRPr="00D83CA7">
              <w:rPr>
                <w:rFonts w:ascii="Times New Roman" w:eastAsia="Times New Roman" w:hAnsi="Times New Roman" w:cs="Times New Roman"/>
                <w:color w:val="000000"/>
              </w:rPr>
              <w:t xml:space="preserve">Format of the data </w:t>
            </w:r>
          </w:p>
        </w:tc>
        <w:tc>
          <w:tcPr>
            <w:tcW w:w="4961" w:type="dxa"/>
          </w:tcPr>
          <w:p w14:paraId="2820C8CB" w14:textId="4A791FC8" w:rsidR="00E14537" w:rsidRPr="00D83CA7" w:rsidRDefault="001C6627" w:rsidP="0001114E">
            <w:pPr>
              <w:pStyle w:val="ListParagraph"/>
              <w:numPr>
                <w:ilvl w:val="0"/>
                <w:numId w:val="23"/>
              </w:numPr>
              <w:rPr>
                <w:rFonts w:ascii="Times New Roman" w:eastAsia="Times New Roman" w:hAnsi="Times New Roman" w:cs="Times New Roman"/>
                <w:color w:val="000000"/>
              </w:rPr>
            </w:pPr>
            <w:r w:rsidRPr="00D83CA7">
              <w:rPr>
                <w:rFonts w:ascii="Times New Roman" w:eastAsia="Times New Roman" w:hAnsi="Times New Roman" w:cs="Times New Roman"/>
                <w:color w:val="000000"/>
              </w:rPr>
              <w:t>Data use numerical and is derived from having</w:t>
            </w:r>
            <w:r w:rsidRPr="00D83CA7">
              <w:rPr>
                <w:rFonts w:ascii="Times New Roman" w:eastAsia="Times New Roman" w:hAnsi="Times New Roman" w:cs="Times New Roman"/>
                <w:color w:val="000000"/>
              </w:rPr>
              <w:t xml:space="preserve"> responses with assigned numerical values</w:t>
            </w:r>
          </w:p>
        </w:tc>
        <w:tc>
          <w:tcPr>
            <w:tcW w:w="3119" w:type="dxa"/>
          </w:tcPr>
          <w:p w14:paraId="0CC3D024" w14:textId="39282A84" w:rsidR="00E14537" w:rsidRPr="00D83CA7" w:rsidRDefault="001C6627" w:rsidP="0001114E">
            <w:pPr>
              <w:pStyle w:val="ListParagraph"/>
              <w:numPr>
                <w:ilvl w:val="0"/>
                <w:numId w:val="21"/>
              </w:numPr>
              <w:rPr>
                <w:rFonts w:ascii="Times New Roman" w:eastAsia="Times New Roman" w:hAnsi="Times New Roman" w:cs="Times New Roman"/>
                <w:color w:val="000000"/>
              </w:rPr>
            </w:pPr>
            <w:r w:rsidRPr="00D83CA7">
              <w:rPr>
                <w:rFonts w:ascii="Times New Roman" w:eastAsia="Times New Roman" w:hAnsi="Times New Roman" w:cs="Times New Roman"/>
                <w:color w:val="000000"/>
              </w:rPr>
              <w:t>The data is textual, and it is obtained from videotapes and filed notes among others</w:t>
            </w:r>
          </w:p>
        </w:tc>
      </w:tr>
      <w:tr w:rsidR="002A62AE" w14:paraId="41B60025" w14:textId="77777777" w:rsidTr="0001114E">
        <w:tc>
          <w:tcPr>
            <w:tcW w:w="2411" w:type="dxa"/>
            <w:gridSpan w:val="2"/>
          </w:tcPr>
          <w:p w14:paraId="44475994" w14:textId="6A78B96C" w:rsidR="0001114E" w:rsidRDefault="001C6627" w:rsidP="0001114E">
            <w:pPr>
              <w:rPr>
                <w:rFonts w:ascii="Times New Roman" w:eastAsia="Times New Roman" w:hAnsi="Times New Roman" w:cs="Times New Roman"/>
                <w:color w:val="000000"/>
              </w:rPr>
            </w:pPr>
            <w:r w:rsidRPr="00D83CA7">
              <w:rPr>
                <w:rFonts w:ascii="Times New Roman" w:eastAsia="Times New Roman" w:hAnsi="Times New Roman" w:cs="Times New Roman"/>
                <w:color w:val="000000"/>
              </w:rPr>
              <w:t xml:space="preserve">Study design flexibility </w:t>
            </w:r>
          </w:p>
          <w:p w14:paraId="346E5E72" w14:textId="0929F8B6" w:rsidR="0001114E" w:rsidRDefault="0001114E" w:rsidP="0001114E">
            <w:pPr>
              <w:rPr>
                <w:rFonts w:ascii="Times New Roman" w:eastAsia="Times New Roman" w:hAnsi="Times New Roman" w:cs="Times New Roman"/>
              </w:rPr>
            </w:pPr>
          </w:p>
          <w:p w14:paraId="2A37018F" w14:textId="77777777" w:rsidR="00E14537" w:rsidRPr="0001114E" w:rsidRDefault="00E14537" w:rsidP="0001114E">
            <w:pPr>
              <w:jc w:val="right"/>
              <w:rPr>
                <w:rFonts w:ascii="Times New Roman" w:eastAsia="Times New Roman" w:hAnsi="Times New Roman" w:cs="Times New Roman"/>
              </w:rPr>
            </w:pPr>
          </w:p>
        </w:tc>
        <w:tc>
          <w:tcPr>
            <w:tcW w:w="4961" w:type="dxa"/>
          </w:tcPr>
          <w:p w14:paraId="0CAAF16B" w14:textId="77777777" w:rsidR="00E14537" w:rsidRPr="00D83CA7" w:rsidRDefault="001C6627" w:rsidP="0001114E">
            <w:pPr>
              <w:pStyle w:val="ListParagraph"/>
              <w:numPr>
                <w:ilvl w:val="0"/>
                <w:numId w:val="19"/>
              </w:numPr>
              <w:rPr>
                <w:rFonts w:ascii="Times New Roman" w:eastAsia="Times New Roman" w:hAnsi="Times New Roman" w:cs="Times New Roman"/>
                <w:color w:val="000000"/>
              </w:rPr>
            </w:pPr>
            <w:r w:rsidRPr="00D83CA7">
              <w:rPr>
                <w:rFonts w:ascii="Times New Roman" w:eastAsia="Times New Roman" w:hAnsi="Times New Roman" w:cs="Times New Roman"/>
                <w:color w:val="000000"/>
              </w:rPr>
              <w:t>The stable study design is used throughout</w:t>
            </w:r>
          </w:p>
          <w:p w14:paraId="76FF5255" w14:textId="64EDF0A0" w:rsidR="00095122" w:rsidRPr="00D83CA7" w:rsidRDefault="001C6627" w:rsidP="0001114E">
            <w:pPr>
              <w:pStyle w:val="ListParagraph"/>
              <w:numPr>
                <w:ilvl w:val="0"/>
                <w:numId w:val="19"/>
              </w:numPr>
              <w:rPr>
                <w:rFonts w:ascii="Times New Roman" w:eastAsia="Times New Roman" w:hAnsi="Times New Roman" w:cs="Times New Roman"/>
                <w:color w:val="000000"/>
              </w:rPr>
            </w:pPr>
            <w:r w:rsidRPr="00D83CA7">
              <w:rPr>
                <w:rFonts w:ascii="Times New Roman" w:eastAsia="Times New Roman" w:hAnsi="Times New Roman" w:cs="Times New Roman"/>
                <w:color w:val="000000"/>
              </w:rPr>
              <w:t xml:space="preserve">Subject to some conditions as well as the statistical </w:t>
            </w:r>
            <w:r w:rsidRPr="00D83CA7">
              <w:rPr>
                <w:rFonts w:ascii="Times New Roman" w:eastAsia="Times New Roman" w:hAnsi="Times New Roman" w:cs="Times New Roman"/>
                <w:color w:val="000000"/>
              </w:rPr>
              <w:t>assumption</w:t>
            </w:r>
          </w:p>
          <w:p w14:paraId="68E3469D" w14:textId="536F7C45" w:rsidR="00095122" w:rsidRPr="00D83CA7" w:rsidRDefault="001C6627" w:rsidP="0001114E">
            <w:pPr>
              <w:pStyle w:val="ListParagraph"/>
              <w:numPr>
                <w:ilvl w:val="0"/>
                <w:numId w:val="19"/>
              </w:numPr>
              <w:rPr>
                <w:rFonts w:ascii="Times New Roman" w:eastAsia="Times New Roman" w:hAnsi="Times New Roman" w:cs="Times New Roman"/>
                <w:color w:val="000000"/>
              </w:rPr>
            </w:pPr>
            <w:r w:rsidRPr="00D83CA7">
              <w:rPr>
                <w:rFonts w:ascii="Times New Roman" w:eastAsia="Times New Roman" w:hAnsi="Times New Roman" w:cs="Times New Roman"/>
                <w:color w:val="000000"/>
              </w:rPr>
              <w:t xml:space="preserve">Researcher’s questions not influenced by participant influence </w:t>
            </w:r>
          </w:p>
        </w:tc>
        <w:tc>
          <w:tcPr>
            <w:tcW w:w="3119" w:type="dxa"/>
          </w:tcPr>
          <w:p w14:paraId="67BDE225" w14:textId="77777777" w:rsidR="00041460" w:rsidRPr="00D83CA7" w:rsidRDefault="001C6627" w:rsidP="0001114E">
            <w:pPr>
              <w:pStyle w:val="ListParagraph"/>
              <w:numPr>
                <w:ilvl w:val="0"/>
                <w:numId w:val="20"/>
              </w:numPr>
              <w:rPr>
                <w:rFonts w:ascii="Times New Roman" w:eastAsia="Times New Roman" w:hAnsi="Times New Roman" w:cs="Times New Roman"/>
                <w:color w:val="000000"/>
              </w:rPr>
            </w:pPr>
            <w:r w:rsidRPr="00D83CA7">
              <w:rPr>
                <w:rFonts w:ascii="Times New Roman" w:eastAsia="Times New Roman" w:hAnsi="Times New Roman" w:cs="Times New Roman"/>
                <w:color w:val="000000"/>
              </w:rPr>
              <w:t xml:space="preserve">Non-stability of some aspect  like wording some interview questions </w:t>
            </w:r>
          </w:p>
          <w:p w14:paraId="59733B4C" w14:textId="63451CF1" w:rsidR="00041460" w:rsidRPr="00D83CA7" w:rsidRDefault="001C6627" w:rsidP="0001114E">
            <w:pPr>
              <w:pStyle w:val="ListParagraph"/>
              <w:numPr>
                <w:ilvl w:val="0"/>
                <w:numId w:val="20"/>
              </w:numPr>
              <w:rPr>
                <w:rFonts w:ascii="Times New Roman" w:eastAsia="Times New Roman" w:hAnsi="Times New Roman" w:cs="Times New Roman"/>
                <w:color w:val="000000"/>
              </w:rPr>
            </w:pPr>
            <w:r w:rsidRPr="00D83CA7">
              <w:rPr>
                <w:rFonts w:ascii="Times New Roman" w:eastAsia="Times New Roman" w:hAnsi="Times New Roman" w:cs="Times New Roman"/>
                <w:color w:val="000000"/>
              </w:rPr>
              <w:t>The iterative study design is used with some adjustment in the collection of data and questions which are adjust</w:t>
            </w:r>
            <w:r w:rsidRPr="00D83CA7">
              <w:rPr>
                <w:rFonts w:ascii="Times New Roman" w:eastAsia="Times New Roman" w:hAnsi="Times New Roman" w:cs="Times New Roman"/>
                <w:color w:val="000000"/>
              </w:rPr>
              <w:t>ed based on what is learned</w:t>
            </w:r>
          </w:p>
          <w:p w14:paraId="7218EFD7" w14:textId="2008F71D" w:rsidR="00E14537" w:rsidRPr="00D83CA7" w:rsidRDefault="001C6627" w:rsidP="0001114E">
            <w:pPr>
              <w:pStyle w:val="ListParagraph"/>
              <w:numPr>
                <w:ilvl w:val="0"/>
                <w:numId w:val="20"/>
              </w:numPr>
              <w:rPr>
                <w:rFonts w:ascii="Times New Roman" w:eastAsia="Times New Roman" w:hAnsi="Times New Roman" w:cs="Times New Roman"/>
                <w:color w:val="000000"/>
              </w:rPr>
            </w:pPr>
            <w:r w:rsidRPr="00D83CA7">
              <w:rPr>
                <w:rFonts w:ascii="Times New Roman" w:eastAsia="Times New Roman" w:hAnsi="Times New Roman" w:cs="Times New Roman"/>
                <w:color w:val="000000"/>
              </w:rPr>
              <w:t xml:space="preserve">Researcher’s question is </w:t>
            </w:r>
            <w:r w:rsidR="00A76013" w:rsidRPr="00D83CA7">
              <w:rPr>
                <w:rFonts w:ascii="Times New Roman" w:eastAsia="Times New Roman" w:hAnsi="Times New Roman" w:cs="Times New Roman"/>
                <w:color w:val="000000"/>
              </w:rPr>
              <w:t>affected</w:t>
            </w:r>
            <w:r w:rsidRPr="00D83CA7">
              <w:rPr>
                <w:rFonts w:ascii="Times New Roman" w:eastAsia="Times New Roman" w:hAnsi="Times New Roman" w:cs="Times New Roman"/>
                <w:color w:val="000000"/>
              </w:rPr>
              <w:t xml:space="preserve"> by participant responses  </w:t>
            </w:r>
          </w:p>
        </w:tc>
      </w:tr>
    </w:tbl>
    <w:p w14:paraId="51F65296" w14:textId="77777777" w:rsidR="00D83CA7" w:rsidRDefault="00D83CA7" w:rsidP="00796146">
      <w:pPr>
        <w:spacing w:line="480" w:lineRule="auto"/>
        <w:rPr>
          <w:rFonts w:ascii="Times New Roman" w:eastAsia="Times New Roman" w:hAnsi="Times New Roman" w:cs="Times New Roman"/>
          <w:color w:val="000000"/>
          <w:sz w:val="24"/>
          <w:szCs w:val="24"/>
        </w:rPr>
      </w:pPr>
    </w:p>
    <w:p w14:paraId="7526D600" w14:textId="13280561" w:rsidR="00CF16A9" w:rsidRDefault="001C6627" w:rsidP="00D1188B">
      <w:pPr>
        <w:spacing w:line="48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The qualitative research would be used to study hypertension </w:t>
      </w:r>
      <w:r w:rsidR="00F52125">
        <w:rPr>
          <w:rFonts w:ascii="Times New Roman" w:eastAsia="Times New Roman" w:hAnsi="Times New Roman" w:cs="Times New Roman"/>
          <w:color w:val="000000"/>
          <w:sz w:val="24"/>
          <w:szCs w:val="24"/>
        </w:rPr>
        <w:t xml:space="preserve">levels in </w:t>
      </w:r>
      <w:r>
        <w:rPr>
          <w:rFonts w:ascii="Times New Roman" w:eastAsia="Times New Roman" w:hAnsi="Times New Roman" w:cs="Times New Roman"/>
          <w:color w:val="000000"/>
          <w:sz w:val="24"/>
          <w:szCs w:val="24"/>
        </w:rPr>
        <w:t>patients by analyzing how such factors as experience, attitudes and beliefs, and patient's social-cultural conditions affect them and devise the best treatment. It explores the patient's experience and perspective for those living with this hypertension. T</w:t>
      </w:r>
      <w:r>
        <w:rPr>
          <w:rFonts w:ascii="Times New Roman" w:eastAsia="Times New Roman" w:hAnsi="Times New Roman" w:cs="Times New Roman"/>
          <w:color w:val="000000"/>
          <w:sz w:val="24"/>
          <w:szCs w:val="24"/>
        </w:rPr>
        <w:t xml:space="preserve">he study would help to understand disease shadow </w:t>
      </w:r>
      <w:r w:rsidR="004F5FAE">
        <w:rPr>
          <w:rFonts w:ascii="Times New Roman" w:eastAsia="Times New Roman" w:hAnsi="Times New Roman" w:cs="Times New Roman"/>
          <w:color w:val="000000"/>
          <w:sz w:val="24"/>
          <w:szCs w:val="24"/>
        </w:rPr>
        <w:t xml:space="preserve">and effective drug </w:t>
      </w:r>
      <w:r w:rsidR="007469AE">
        <w:rPr>
          <w:rFonts w:ascii="Times New Roman" w:eastAsia="Times New Roman" w:hAnsi="Times New Roman" w:cs="Times New Roman"/>
          <w:color w:val="000000"/>
          <w:sz w:val="24"/>
          <w:szCs w:val="24"/>
        </w:rPr>
        <w:t>therapy</w:t>
      </w:r>
      <w:r w:rsidR="004F5FAE">
        <w:rPr>
          <w:rFonts w:ascii="Times New Roman" w:eastAsia="Times New Roman" w:hAnsi="Times New Roman" w:cs="Times New Roman"/>
          <w:color w:val="000000"/>
          <w:sz w:val="24"/>
          <w:szCs w:val="24"/>
        </w:rPr>
        <w:t xml:space="preserve"> with consideration of benefits and adverse effects.</w:t>
      </w:r>
      <w:r w:rsidR="005126C0">
        <w:rPr>
          <w:rFonts w:ascii="Times New Roman" w:eastAsia="Times New Roman" w:hAnsi="Times New Roman" w:cs="Times New Roman"/>
          <w:color w:val="000000"/>
          <w:sz w:val="24"/>
          <w:szCs w:val="24"/>
        </w:rPr>
        <w:t xml:space="preserve"> </w:t>
      </w:r>
    </w:p>
    <w:p w14:paraId="21854A23" w14:textId="2A9488F4" w:rsidR="00F52125" w:rsidRDefault="001C6627" w:rsidP="00B325CD">
      <w:pPr>
        <w:spacing w:line="48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The quantitative research would be used to investigate, assess, and evaluate, the adherence of medication by hypertensive pati</w:t>
      </w:r>
      <w:r>
        <w:rPr>
          <w:rFonts w:ascii="Times New Roman" w:eastAsia="Times New Roman" w:hAnsi="Times New Roman" w:cs="Times New Roman"/>
          <w:color w:val="000000"/>
          <w:sz w:val="24"/>
          <w:szCs w:val="24"/>
        </w:rPr>
        <w:t xml:space="preserve">ents quantitatively. This helps understand and examine the level of adherence and risk factor associated with this </w:t>
      </w:r>
      <w:r w:rsidR="00E071A8">
        <w:rPr>
          <w:rFonts w:ascii="Times New Roman" w:eastAsia="Times New Roman" w:hAnsi="Times New Roman" w:cs="Times New Roman"/>
          <w:color w:val="000000"/>
          <w:sz w:val="24"/>
          <w:szCs w:val="24"/>
        </w:rPr>
        <w:t>disease</w:t>
      </w:r>
      <w:r w:rsidR="002A477A">
        <w:rPr>
          <w:rFonts w:ascii="Times New Roman" w:eastAsia="Times New Roman" w:hAnsi="Times New Roman" w:cs="Times New Roman"/>
          <w:color w:val="000000"/>
          <w:sz w:val="24"/>
          <w:szCs w:val="24"/>
        </w:rPr>
        <w:t>(</w:t>
      </w:r>
      <w:r w:rsidR="002A477A" w:rsidRPr="00167B41">
        <w:rPr>
          <w:rFonts w:ascii="Times New Roman" w:hAnsi="Times New Roman" w:cs="Times New Roman"/>
          <w:color w:val="303030"/>
          <w:sz w:val="24"/>
          <w:szCs w:val="24"/>
          <w:shd w:val="clear" w:color="auto" w:fill="FFFFFF"/>
        </w:rPr>
        <w:t>Nguyen</w:t>
      </w:r>
      <w:r w:rsidR="002A477A">
        <w:rPr>
          <w:rFonts w:ascii="Times New Roman" w:hAnsi="Times New Roman" w:cs="Times New Roman"/>
          <w:color w:val="303030"/>
          <w:sz w:val="24"/>
          <w:szCs w:val="24"/>
          <w:shd w:val="clear" w:color="auto" w:fill="FFFFFF"/>
        </w:rPr>
        <w:t xml:space="preserve"> et al., 2017).</w:t>
      </w:r>
      <w:r>
        <w:rPr>
          <w:rFonts w:ascii="Times New Roman" w:eastAsia="Times New Roman" w:hAnsi="Times New Roman" w:cs="Times New Roman"/>
          <w:color w:val="000000"/>
          <w:sz w:val="24"/>
          <w:szCs w:val="24"/>
        </w:rPr>
        <w:t xml:space="preserve"> </w:t>
      </w:r>
      <w:r w:rsidR="00C10710">
        <w:rPr>
          <w:rFonts w:ascii="Times New Roman" w:eastAsia="Times New Roman" w:hAnsi="Times New Roman" w:cs="Times New Roman"/>
          <w:color w:val="000000"/>
          <w:sz w:val="24"/>
          <w:szCs w:val="24"/>
        </w:rPr>
        <w:t>The quantitative investigations explore confidence interval among disease risk groups to determine the medication adherence rate in a target group.</w:t>
      </w:r>
    </w:p>
    <w:p w14:paraId="46373EC8" w14:textId="573E4282" w:rsidR="00F87957" w:rsidRDefault="00F87957" w:rsidP="00F87957">
      <w:pPr>
        <w:spacing w:line="480" w:lineRule="auto"/>
        <w:ind w:firstLine="7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Conclusio</w:t>
      </w:r>
      <w:r w:rsidR="009B1BEC">
        <w:rPr>
          <w:rFonts w:ascii="Times New Roman" w:eastAsia="Times New Roman" w:hAnsi="Times New Roman" w:cs="Times New Roman"/>
          <w:color w:val="000000"/>
          <w:sz w:val="24"/>
          <w:szCs w:val="24"/>
        </w:rPr>
        <w:t xml:space="preserve"> </w:t>
      </w:r>
      <w:bookmarkStart w:id="0" w:name="_GoBack"/>
      <w:bookmarkEnd w:id="0"/>
      <w:r>
        <w:rPr>
          <w:rFonts w:ascii="Times New Roman" w:eastAsia="Times New Roman" w:hAnsi="Times New Roman" w:cs="Times New Roman"/>
          <w:color w:val="000000"/>
          <w:sz w:val="24"/>
          <w:szCs w:val="24"/>
        </w:rPr>
        <w:t>n</w:t>
      </w:r>
    </w:p>
    <w:p w14:paraId="50706ADA" w14:textId="77777777" w:rsidR="00F87957" w:rsidRDefault="00F87957" w:rsidP="00F87957">
      <w:pPr>
        <w:spacing w:line="48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Ro sum up, most researchers make use of both quantitative and qualitative research. These two kinds of research are different as discussed above where quantitative approach uses numerical facts while qualitative uses exploratory approach to study a given phenomenon. Most importantly when used well they can give results that can be used to come up with almost similar conclusion about the study of a phenomenon. Finally, both of them can be used healthcare researches to identify, assess and evaluate health issues.</w:t>
      </w:r>
    </w:p>
    <w:p w14:paraId="6386D21B" w14:textId="77777777" w:rsidR="00F87957" w:rsidRDefault="00F87957" w:rsidP="00B325CD">
      <w:pPr>
        <w:spacing w:line="480" w:lineRule="auto"/>
        <w:ind w:firstLine="720"/>
        <w:jc w:val="both"/>
        <w:rPr>
          <w:rFonts w:ascii="Times New Roman" w:eastAsia="Times New Roman" w:hAnsi="Times New Roman" w:cs="Times New Roman"/>
          <w:color w:val="000000"/>
          <w:sz w:val="24"/>
          <w:szCs w:val="24"/>
        </w:rPr>
      </w:pPr>
    </w:p>
    <w:p w14:paraId="19CE77CB" w14:textId="77777777" w:rsidR="00B325CD" w:rsidRDefault="001C6627" w:rsidP="00796146">
      <w:pPr>
        <w:spacing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14:paraId="1179F3D0" w14:textId="20D677F8" w:rsidR="00F52125" w:rsidRPr="00167B41" w:rsidRDefault="001C6627" w:rsidP="00B325CD">
      <w:pPr>
        <w:spacing w:line="480" w:lineRule="auto"/>
        <w:jc w:val="center"/>
        <w:rPr>
          <w:rFonts w:ascii="Times New Roman" w:eastAsia="Times New Roman" w:hAnsi="Times New Roman" w:cs="Times New Roman"/>
          <w:color w:val="000000"/>
          <w:sz w:val="24"/>
          <w:szCs w:val="24"/>
        </w:rPr>
      </w:pPr>
      <w:r w:rsidRPr="00167B41">
        <w:rPr>
          <w:rFonts w:ascii="Times New Roman" w:eastAsia="Times New Roman" w:hAnsi="Times New Roman" w:cs="Times New Roman"/>
          <w:color w:val="000000"/>
          <w:sz w:val="24"/>
          <w:szCs w:val="24"/>
        </w:rPr>
        <w:lastRenderedPageBreak/>
        <w:t>References</w:t>
      </w:r>
    </w:p>
    <w:p w14:paraId="7DE46895" w14:textId="5E6DD69A" w:rsidR="00167B41" w:rsidRPr="00167B41" w:rsidRDefault="001C6627" w:rsidP="00B325CD">
      <w:pPr>
        <w:tabs>
          <w:tab w:val="left" w:pos="6915"/>
        </w:tabs>
        <w:spacing w:line="480" w:lineRule="auto"/>
        <w:ind w:left="720" w:hanging="720"/>
        <w:rPr>
          <w:rFonts w:ascii="Times New Roman" w:hAnsi="Times New Roman" w:cs="Times New Roman"/>
          <w:color w:val="303030"/>
          <w:sz w:val="24"/>
          <w:szCs w:val="24"/>
          <w:shd w:val="clear" w:color="auto" w:fill="FFFFFF"/>
        </w:rPr>
      </w:pPr>
      <w:r w:rsidRPr="00167B41">
        <w:rPr>
          <w:rFonts w:ascii="Times New Roman" w:hAnsi="Times New Roman" w:cs="Times New Roman"/>
          <w:color w:val="303030"/>
          <w:sz w:val="24"/>
          <w:szCs w:val="24"/>
          <w:shd w:val="clear" w:color="auto" w:fill="FFFFFF"/>
        </w:rPr>
        <w:t xml:space="preserve">Nguyen, T. P., Schuiling-Veninga, C. C., Nguyen, T. B., Vu, T. H., Wright, E. P., &amp; Postma, M. J. (2017). Adherence to hypertension medication: Quantitative and qualitative investigations in a rural </w:t>
      </w:r>
      <w:r w:rsidRPr="00167B41">
        <w:rPr>
          <w:rFonts w:ascii="Times New Roman" w:hAnsi="Times New Roman" w:cs="Times New Roman"/>
          <w:color w:val="303030"/>
          <w:sz w:val="24"/>
          <w:szCs w:val="24"/>
          <w:shd w:val="clear" w:color="auto" w:fill="FFFFFF"/>
        </w:rPr>
        <w:t>Northern Vietnamese community. </w:t>
      </w:r>
      <w:r w:rsidRPr="00167B41">
        <w:rPr>
          <w:rFonts w:ascii="Times New Roman" w:hAnsi="Times New Roman" w:cs="Times New Roman"/>
          <w:i/>
          <w:iCs/>
          <w:color w:val="303030"/>
          <w:sz w:val="24"/>
          <w:szCs w:val="24"/>
          <w:shd w:val="clear" w:color="auto" w:fill="FFFFFF"/>
        </w:rPr>
        <w:t>PloS one</w:t>
      </w:r>
      <w:r w:rsidRPr="00167B41">
        <w:rPr>
          <w:rFonts w:ascii="Times New Roman" w:hAnsi="Times New Roman" w:cs="Times New Roman"/>
          <w:color w:val="303030"/>
          <w:sz w:val="24"/>
          <w:szCs w:val="24"/>
          <w:shd w:val="clear" w:color="auto" w:fill="FFFFFF"/>
        </w:rPr>
        <w:t>, </w:t>
      </w:r>
      <w:r w:rsidRPr="00167B41">
        <w:rPr>
          <w:rFonts w:ascii="Times New Roman" w:hAnsi="Times New Roman" w:cs="Times New Roman"/>
          <w:i/>
          <w:iCs/>
          <w:color w:val="303030"/>
          <w:sz w:val="24"/>
          <w:szCs w:val="24"/>
          <w:shd w:val="clear" w:color="auto" w:fill="FFFFFF"/>
        </w:rPr>
        <w:t>12</w:t>
      </w:r>
      <w:r w:rsidR="00A758FB">
        <w:rPr>
          <w:rFonts w:ascii="Times New Roman" w:hAnsi="Times New Roman" w:cs="Times New Roman"/>
          <w:color w:val="303030"/>
          <w:sz w:val="24"/>
          <w:szCs w:val="24"/>
          <w:shd w:val="clear" w:color="auto" w:fill="FFFFFF"/>
        </w:rPr>
        <w:t xml:space="preserve">(2), e0171203. </w:t>
      </w:r>
      <w:hyperlink r:id="rId7" w:history="1">
        <w:r w:rsidR="00C7785D">
          <w:rPr>
            <w:rStyle w:val="Hyperlink"/>
          </w:rPr>
          <w:t>https://www.ncbi.nlm.nih.gov/pmc/articles/PMC5287477/</w:t>
        </w:r>
      </w:hyperlink>
    </w:p>
    <w:p w14:paraId="72B0F5A4" w14:textId="3E8D0DF2" w:rsidR="00B325CD" w:rsidRPr="00B325CD" w:rsidRDefault="001C6627" w:rsidP="00B325CD">
      <w:pPr>
        <w:tabs>
          <w:tab w:val="left" w:pos="6915"/>
        </w:tabs>
        <w:spacing w:line="480" w:lineRule="auto"/>
        <w:ind w:left="720" w:hanging="720"/>
        <w:rPr>
          <w:rFonts w:ascii="Times New Roman" w:hAnsi="Times New Roman" w:cs="Times New Roman"/>
          <w:sz w:val="24"/>
          <w:szCs w:val="24"/>
        </w:rPr>
      </w:pPr>
      <w:r w:rsidRPr="00167B41">
        <w:rPr>
          <w:rFonts w:ascii="Times New Roman" w:hAnsi="Times New Roman" w:cs="Times New Roman"/>
          <w:sz w:val="24"/>
          <w:szCs w:val="24"/>
        </w:rPr>
        <w:t xml:space="preserve">Kamal z Mohamed (2015). The difference between quantitative and </w:t>
      </w:r>
      <w:r w:rsidRPr="00167B41">
        <w:rPr>
          <w:rFonts w:ascii="Times New Roman" w:hAnsi="Times New Roman" w:cs="Times New Roman"/>
          <w:sz w:val="24"/>
          <w:szCs w:val="24"/>
        </w:rPr>
        <w:t xml:space="preserve">qualitative research studies. The journals of middle East and North Africa Sciences. </w:t>
      </w:r>
      <w:hyperlink r:id="rId8" w:history="1">
        <w:r w:rsidRPr="00167B41">
          <w:rPr>
            <w:rStyle w:val="Hyperlink"/>
            <w:rFonts w:ascii="Times New Roman" w:hAnsi="Times New Roman" w:cs="Times New Roman"/>
            <w:sz w:val="24"/>
            <w:szCs w:val="24"/>
          </w:rPr>
          <w:t>https://www.iff-international.com/2017/10/difference-be</w:t>
        </w:r>
        <w:r w:rsidRPr="00167B41">
          <w:rPr>
            <w:rStyle w:val="Hyperlink"/>
            <w:rFonts w:ascii="Times New Roman" w:hAnsi="Times New Roman" w:cs="Times New Roman"/>
            <w:sz w:val="24"/>
            <w:szCs w:val="24"/>
          </w:rPr>
          <w:t>tween-qualitative-and-quantitative-research/</w:t>
        </w:r>
      </w:hyperlink>
      <w:r w:rsidRPr="00B325CD">
        <w:rPr>
          <w:rFonts w:ascii="Times New Roman" w:hAnsi="Times New Roman" w:cs="Times New Roman"/>
          <w:sz w:val="24"/>
          <w:szCs w:val="24"/>
        </w:rPr>
        <w:t xml:space="preserve"> </w:t>
      </w:r>
    </w:p>
    <w:sectPr w:rsidR="00B325CD" w:rsidRPr="00B325CD" w:rsidSect="0001114E">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5C3918" w14:textId="77777777" w:rsidR="001C6627" w:rsidRDefault="001C6627">
      <w:pPr>
        <w:spacing w:after="0" w:line="240" w:lineRule="auto"/>
      </w:pPr>
      <w:r>
        <w:separator/>
      </w:r>
    </w:p>
  </w:endnote>
  <w:endnote w:type="continuationSeparator" w:id="0">
    <w:p w14:paraId="06FB70D5" w14:textId="77777777" w:rsidR="001C6627" w:rsidRDefault="001C66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A1323E" w14:textId="77777777" w:rsidR="001C6627" w:rsidRDefault="001C6627">
      <w:pPr>
        <w:spacing w:after="0" w:line="240" w:lineRule="auto"/>
      </w:pPr>
      <w:r>
        <w:separator/>
      </w:r>
    </w:p>
  </w:footnote>
  <w:footnote w:type="continuationSeparator" w:id="0">
    <w:p w14:paraId="24690BF7" w14:textId="77777777" w:rsidR="001C6627" w:rsidRDefault="001C66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68663776"/>
      <w:docPartObj>
        <w:docPartGallery w:val="Page Numbers (Top of Page)"/>
        <w:docPartUnique/>
      </w:docPartObj>
    </w:sdtPr>
    <w:sdtEndPr>
      <w:rPr>
        <w:noProof/>
      </w:rPr>
    </w:sdtEndPr>
    <w:sdtContent>
      <w:p w14:paraId="22719BE9" w14:textId="044B2791" w:rsidR="004353EC" w:rsidRPr="004353EC" w:rsidRDefault="001C6627" w:rsidP="004353EC">
        <w:pPr>
          <w:pStyle w:val="Header"/>
          <w:spacing w:line="480" w:lineRule="auto"/>
          <w:rPr>
            <w:rFonts w:ascii="Times New Roman" w:hAnsi="Times New Roman" w:cs="Times New Roman"/>
            <w:sz w:val="24"/>
            <w:szCs w:val="24"/>
          </w:rPr>
        </w:pPr>
        <w:sdt>
          <w:sdtPr>
            <w:rPr>
              <w:rFonts w:ascii="Times New Roman" w:hAnsi="Times New Roman" w:cs="Times New Roman"/>
              <w:sz w:val="24"/>
              <w:szCs w:val="24"/>
            </w:rPr>
            <w:id w:val="111476266"/>
            <w:docPartObj>
              <w:docPartGallery w:val="Page Numbers (Top of Page)"/>
              <w:docPartUnique/>
            </w:docPartObj>
          </w:sdtPr>
          <w:sdtEndPr>
            <w:rPr>
              <w:noProof/>
            </w:rPr>
          </w:sdtEndPr>
          <w:sdtContent>
            <w:r w:rsidR="007E3793">
              <w:rPr>
                <w:rFonts w:ascii="Times New Roman" w:eastAsia="Times New Roman" w:hAnsi="Times New Roman" w:cs="Times New Roman"/>
                <w:color w:val="000000"/>
                <w:sz w:val="24"/>
                <w:szCs w:val="24"/>
              </w:rPr>
              <w:t xml:space="preserve">QUANTITATIVE AND QUALITATIVE RESEARCH COMPARISON   </w:t>
            </w:r>
            <w:r w:rsidR="007E3793" w:rsidRPr="004353EC">
              <w:rPr>
                <w:rFonts w:ascii="Times New Roman" w:eastAsia="Times New Roman" w:hAnsi="Times New Roman" w:cs="Times New Roman"/>
                <w:color w:val="000000"/>
                <w:sz w:val="24"/>
                <w:szCs w:val="24"/>
              </w:rPr>
              <w:t xml:space="preserve"> </w:t>
            </w:r>
            <w:r w:rsidR="007E3793">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w:t>
            </w:r>
            <w:r w:rsidRPr="004353EC">
              <w:rPr>
                <w:rFonts w:ascii="Times New Roman" w:eastAsia="Times New Roman" w:hAnsi="Times New Roman" w:cs="Times New Roman"/>
                <w:color w:val="000000"/>
                <w:sz w:val="24"/>
                <w:szCs w:val="24"/>
              </w:rPr>
              <w:t xml:space="preserve"> </w:t>
            </w:r>
            <w:r w:rsidRPr="004353EC">
              <w:rPr>
                <w:rFonts w:ascii="Times New Roman" w:hAnsi="Times New Roman" w:cs="Times New Roman"/>
                <w:sz w:val="24"/>
                <w:szCs w:val="24"/>
              </w:rPr>
              <w:fldChar w:fldCharType="begin"/>
            </w:r>
            <w:r w:rsidRPr="004353EC">
              <w:rPr>
                <w:rFonts w:ascii="Times New Roman" w:hAnsi="Times New Roman" w:cs="Times New Roman"/>
                <w:sz w:val="24"/>
                <w:szCs w:val="24"/>
              </w:rPr>
              <w:instrText xml:space="preserve"> PAGE   \* MERGEFORMAT </w:instrText>
            </w:r>
            <w:r w:rsidRPr="004353EC">
              <w:rPr>
                <w:rFonts w:ascii="Times New Roman" w:hAnsi="Times New Roman" w:cs="Times New Roman"/>
                <w:sz w:val="24"/>
                <w:szCs w:val="24"/>
              </w:rPr>
              <w:fldChar w:fldCharType="separate"/>
            </w:r>
            <w:r w:rsidR="009B1BEC">
              <w:rPr>
                <w:rFonts w:ascii="Times New Roman" w:hAnsi="Times New Roman" w:cs="Times New Roman"/>
                <w:noProof/>
                <w:sz w:val="24"/>
                <w:szCs w:val="24"/>
              </w:rPr>
              <w:t>4</w:t>
            </w:r>
            <w:r w:rsidRPr="004353EC">
              <w:rPr>
                <w:rFonts w:ascii="Times New Roman" w:hAnsi="Times New Roman" w:cs="Times New Roman"/>
                <w:noProof/>
                <w:sz w:val="24"/>
                <w:szCs w:val="24"/>
              </w:rPr>
              <w:fldChar w:fldCharType="end"/>
            </w:r>
          </w:sdtContent>
        </w:sdt>
      </w:p>
    </w:sdtContent>
  </w:sdt>
  <w:p w14:paraId="0B14CCAF" w14:textId="77777777" w:rsidR="004353EC" w:rsidRDefault="004353E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922011312"/>
      <w:docPartObj>
        <w:docPartGallery w:val="Page Numbers (Top of Page)"/>
        <w:docPartUnique/>
      </w:docPartObj>
    </w:sdtPr>
    <w:sdtEndPr>
      <w:rPr>
        <w:noProof/>
      </w:rPr>
    </w:sdtEndPr>
    <w:sdtContent>
      <w:p w14:paraId="0170B529" w14:textId="4A922376" w:rsidR="004353EC" w:rsidRPr="004353EC" w:rsidRDefault="001C6627" w:rsidP="004353EC">
        <w:pPr>
          <w:pStyle w:val="Header"/>
          <w:spacing w:line="480" w:lineRule="auto"/>
          <w:rPr>
            <w:rFonts w:ascii="Times New Roman" w:hAnsi="Times New Roman" w:cs="Times New Roman"/>
            <w:sz w:val="24"/>
            <w:szCs w:val="24"/>
          </w:rPr>
        </w:pPr>
        <w:r>
          <w:rPr>
            <w:rFonts w:ascii="Times New Roman" w:hAnsi="Times New Roman" w:cs="Times New Roman"/>
            <w:sz w:val="24"/>
            <w:szCs w:val="24"/>
          </w:rPr>
          <w:t>Running Head:</w:t>
        </w:r>
        <w:r w:rsidR="00021FE8">
          <w:rPr>
            <w:rFonts w:ascii="Times New Roman" w:eastAsia="Times New Roman" w:hAnsi="Times New Roman" w:cs="Times New Roman"/>
            <w:color w:val="000000"/>
            <w:sz w:val="24"/>
            <w:szCs w:val="24"/>
          </w:rPr>
          <w:t xml:space="preserve"> </w:t>
        </w:r>
        <w:r w:rsidR="00184E37">
          <w:rPr>
            <w:rFonts w:ascii="Times New Roman" w:eastAsia="Times New Roman" w:hAnsi="Times New Roman" w:cs="Times New Roman"/>
            <w:color w:val="000000"/>
            <w:sz w:val="24"/>
            <w:szCs w:val="24"/>
          </w:rPr>
          <w:t xml:space="preserve">QUANTITATIVE AND QUALITATIVE RESEARCH COMPARISON   </w:t>
        </w:r>
        <w:r w:rsidR="00184E37" w:rsidRPr="004353EC">
          <w:rPr>
            <w:rFonts w:ascii="Times New Roman" w:eastAsia="Times New Roman" w:hAnsi="Times New Roman" w:cs="Times New Roman"/>
            <w:color w:val="000000"/>
            <w:sz w:val="24"/>
            <w:szCs w:val="24"/>
          </w:rPr>
          <w:t xml:space="preserve"> </w:t>
        </w:r>
        <w:r w:rsidR="00184E37">
          <w:rPr>
            <w:rFonts w:ascii="Times New Roman" w:eastAsia="Times New Roman" w:hAnsi="Times New Roman" w:cs="Times New Roman"/>
            <w:color w:val="000000"/>
            <w:sz w:val="24"/>
            <w:szCs w:val="24"/>
          </w:rPr>
          <w:t xml:space="preserve">        </w:t>
        </w:r>
        <w:r w:rsidRPr="004353EC">
          <w:rPr>
            <w:rFonts w:ascii="Times New Roman" w:hAnsi="Times New Roman" w:cs="Times New Roman"/>
            <w:sz w:val="24"/>
            <w:szCs w:val="24"/>
          </w:rPr>
          <w:fldChar w:fldCharType="begin"/>
        </w:r>
        <w:r w:rsidRPr="004353EC">
          <w:rPr>
            <w:rFonts w:ascii="Times New Roman" w:hAnsi="Times New Roman" w:cs="Times New Roman"/>
            <w:sz w:val="24"/>
            <w:szCs w:val="24"/>
          </w:rPr>
          <w:instrText xml:space="preserve"> PAGE   \* MERGEFORMAT </w:instrText>
        </w:r>
        <w:r w:rsidRPr="004353EC">
          <w:rPr>
            <w:rFonts w:ascii="Times New Roman" w:hAnsi="Times New Roman" w:cs="Times New Roman"/>
            <w:sz w:val="24"/>
            <w:szCs w:val="24"/>
          </w:rPr>
          <w:fldChar w:fldCharType="separate"/>
        </w:r>
        <w:r w:rsidR="00B14CBA">
          <w:rPr>
            <w:rFonts w:ascii="Times New Roman" w:hAnsi="Times New Roman" w:cs="Times New Roman"/>
            <w:noProof/>
            <w:sz w:val="24"/>
            <w:szCs w:val="24"/>
          </w:rPr>
          <w:t>1</w:t>
        </w:r>
        <w:r w:rsidRPr="004353EC">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281448"/>
    <w:multiLevelType w:val="multilevel"/>
    <w:tmpl w:val="A4164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6947CC7"/>
    <w:multiLevelType w:val="multilevel"/>
    <w:tmpl w:val="470AD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A6E43AB"/>
    <w:multiLevelType w:val="hybridMultilevel"/>
    <w:tmpl w:val="58EE1524"/>
    <w:lvl w:ilvl="0" w:tplc="36FE052E">
      <w:start w:val="1"/>
      <w:numFmt w:val="bullet"/>
      <w:lvlText w:val=""/>
      <w:lvlJc w:val="left"/>
      <w:pPr>
        <w:ind w:left="720" w:hanging="360"/>
      </w:pPr>
      <w:rPr>
        <w:rFonts w:ascii="Symbol" w:hAnsi="Symbol" w:hint="default"/>
      </w:rPr>
    </w:lvl>
    <w:lvl w:ilvl="1" w:tplc="1068DBF4" w:tentative="1">
      <w:start w:val="1"/>
      <w:numFmt w:val="bullet"/>
      <w:lvlText w:val="o"/>
      <w:lvlJc w:val="left"/>
      <w:pPr>
        <w:ind w:left="1440" w:hanging="360"/>
      </w:pPr>
      <w:rPr>
        <w:rFonts w:ascii="Courier New" w:hAnsi="Courier New" w:cs="Courier New" w:hint="default"/>
      </w:rPr>
    </w:lvl>
    <w:lvl w:ilvl="2" w:tplc="DACC4C72" w:tentative="1">
      <w:start w:val="1"/>
      <w:numFmt w:val="bullet"/>
      <w:lvlText w:val=""/>
      <w:lvlJc w:val="left"/>
      <w:pPr>
        <w:ind w:left="2160" w:hanging="360"/>
      </w:pPr>
      <w:rPr>
        <w:rFonts w:ascii="Wingdings" w:hAnsi="Wingdings" w:hint="default"/>
      </w:rPr>
    </w:lvl>
    <w:lvl w:ilvl="3" w:tplc="0C266760" w:tentative="1">
      <w:start w:val="1"/>
      <w:numFmt w:val="bullet"/>
      <w:lvlText w:val=""/>
      <w:lvlJc w:val="left"/>
      <w:pPr>
        <w:ind w:left="2880" w:hanging="360"/>
      </w:pPr>
      <w:rPr>
        <w:rFonts w:ascii="Symbol" w:hAnsi="Symbol" w:hint="default"/>
      </w:rPr>
    </w:lvl>
    <w:lvl w:ilvl="4" w:tplc="33C2275C" w:tentative="1">
      <w:start w:val="1"/>
      <w:numFmt w:val="bullet"/>
      <w:lvlText w:val="o"/>
      <w:lvlJc w:val="left"/>
      <w:pPr>
        <w:ind w:left="3600" w:hanging="360"/>
      </w:pPr>
      <w:rPr>
        <w:rFonts w:ascii="Courier New" w:hAnsi="Courier New" w:cs="Courier New" w:hint="default"/>
      </w:rPr>
    </w:lvl>
    <w:lvl w:ilvl="5" w:tplc="39EEB104" w:tentative="1">
      <w:start w:val="1"/>
      <w:numFmt w:val="bullet"/>
      <w:lvlText w:val=""/>
      <w:lvlJc w:val="left"/>
      <w:pPr>
        <w:ind w:left="4320" w:hanging="360"/>
      </w:pPr>
      <w:rPr>
        <w:rFonts w:ascii="Wingdings" w:hAnsi="Wingdings" w:hint="default"/>
      </w:rPr>
    </w:lvl>
    <w:lvl w:ilvl="6" w:tplc="5C6ADD1C" w:tentative="1">
      <w:start w:val="1"/>
      <w:numFmt w:val="bullet"/>
      <w:lvlText w:val=""/>
      <w:lvlJc w:val="left"/>
      <w:pPr>
        <w:ind w:left="5040" w:hanging="360"/>
      </w:pPr>
      <w:rPr>
        <w:rFonts w:ascii="Symbol" w:hAnsi="Symbol" w:hint="default"/>
      </w:rPr>
    </w:lvl>
    <w:lvl w:ilvl="7" w:tplc="2AF68948" w:tentative="1">
      <w:start w:val="1"/>
      <w:numFmt w:val="bullet"/>
      <w:lvlText w:val="o"/>
      <w:lvlJc w:val="left"/>
      <w:pPr>
        <w:ind w:left="5760" w:hanging="360"/>
      </w:pPr>
      <w:rPr>
        <w:rFonts w:ascii="Courier New" w:hAnsi="Courier New" w:cs="Courier New" w:hint="default"/>
      </w:rPr>
    </w:lvl>
    <w:lvl w:ilvl="8" w:tplc="2C66C73A" w:tentative="1">
      <w:start w:val="1"/>
      <w:numFmt w:val="bullet"/>
      <w:lvlText w:val=""/>
      <w:lvlJc w:val="left"/>
      <w:pPr>
        <w:ind w:left="6480" w:hanging="360"/>
      </w:pPr>
      <w:rPr>
        <w:rFonts w:ascii="Wingdings" w:hAnsi="Wingdings" w:hint="default"/>
      </w:rPr>
    </w:lvl>
  </w:abstractNum>
  <w:abstractNum w:abstractNumId="3">
    <w:nsid w:val="0CD60F4B"/>
    <w:multiLevelType w:val="multilevel"/>
    <w:tmpl w:val="AB0A0C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0E838E5"/>
    <w:multiLevelType w:val="hybridMultilevel"/>
    <w:tmpl w:val="AB9A9F9C"/>
    <w:lvl w:ilvl="0" w:tplc="777A1456">
      <w:start w:val="1"/>
      <w:numFmt w:val="bullet"/>
      <w:lvlText w:val=""/>
      <w:lvlJc w:val="left"/>
      <w:pPr>
        <w:ind w:left="720" w:hanging="360"/>
      </w:pPr>
      <w:rPr>
        <w:rFonts w:ascii="Symbol" w:hAnsi="Symbol" w:hint="default"/>
      </w:rPr>
    </w:lvl>
    <w:lvl w:ilvl="1" w:tplc="820469DC" w:tentative="1">
      <w:start w:val="1"/>
      <w:numFmt w:val="bullet"/>
      <w:lvlText w:val="o"/>
      <w:lvlJc w:val="left"/>
      <w:pPr>
        <w:ind w:left="1440" w:hanging="360"/>
      </w:pPr>
      <w:rPr>
        <w:rFonts w:ascii="Courier New" w:hAnsi="Courier New" w:cs="Courier New" w:hint="default"/>
      </w:rPr>
    </w:lvl>
    <w:lvl w:ilvl="2" w:tplc="82EC0C70" w:tentative="1">
      <w:start w:val="1"/>
      <w:numFmt w:val="bullet"/>
      <w:lvlText w:val=""/>
      <w:lvlJc w:val="left"/>
      <w:pPr>
        <w:ind w:left="2160" w:hanging="360"/>
      </w:pPr>
      <w:rPr>
        <w:rFonts w:ascii="Wingdings" w:hAnsi="Wingdings" w:hint="default"/>
      </w:rPr>
    </w:lvl>
    <w:lvl w:ilvl="3" w:tplc="9E163A72" w:tentative="1">
      <w:start w:val="1"/>
      <w:numFmt w:val="bullet"/>
      <w:lvlText w:val=""/>
      <w:lvlJc w:val="left"/>
      <w:pPr>
        <w:ind w:left="2880" w:hanging="360"/>
      </w:pPr>
      <w:rPr>
        <w:rFonts w:ascii="Symbol" w:hAnsi="Symbol" w:hint="default"/>
      </w:rPr>
    </w:lvl>
    <w:lvl w:ilvl="4" w:tplc="86AE4B54" w:tentative="1">
      <w:start w:val="1"/>
      <w:numFmt w:val="bullet"/>
      <w:lvlText w:val="o"/>
      <w:lvlJc w:val="left"/>
      <w:pPr>
        <w:ind w:left="3600" w:hanging="360"/>
      </w:pPr>
      <w:rPr>
        <w:rFonts w:ascii="Courier New" w:hAnsi="Courier New" w:cs="Courier New" w:hint="default"/>
      </w:rPr>
    </w:lvl>
    <w:lvl w:ilvl="5" w:tplc="4196942E" w:tentative="1">
      <w:start w:val="1"/>
      <w:numFmt w:val="bullet"/>
      <w:lvlText w:val=""/>
      <w:lvlJc w:val="left"/>
      <w:pPr>
        <w:ind w:left="4320" w:hanging="360"/>
      </w:pPr>
      <w:rPr>
        <w:rFonts w:ascii="Wingdings" w:hAnsi="Wingdings" w:hint="default"/>
      </w:rPr>
    </w:lvl>
    <w:lvl w:ilvl="6" w:tplc="1FF8C238" w:tentative="1">
      <w:start w:val="1"/>
      <w:numFmt w:val="bullet"/>
      <w:lvlText w:val=""/>
      <w:lvlJc w:val="left"/>
      <w:pPr>
        <w:ind w:left="5040" w:hanging="360"/>
      </w:pPr>
      <w:rPr>
        <w:rFonts w:ascii="Symbol" w:hAnsi="Symbol" w:hint="default"/>
      </w:rPr>
    </w:lvl>
    <w:lvl w:ilvl="7" w:tplc="56BA7F5A" w:tentative="1">
      <w:start w:val="1"/>
      <w:numFmt w:val="bullet"/>
      <w:lvlText w:val="o"/>
      <w:lvlJc w:val="left"/>
      <w:pPr>
        <w:ind w:left="5760" w:hanging="360"/>
      </w:pPr>
      <w:rPr>
        <w:rFonts w:ascii="Courier New" w:hAnsi="Courier New" w:cs="Courier New" w:hint="default"/>
      </w:rPr>
    </w:lvl>
    <w:lvl w:ilvl="8" w:tplc="12187306" w:tentative="1">
      <w:start w:val="1"/>
      <w:numFmt w:val="bullet"/>
      <w:lvlText w:val=""/>
      <w:lvlJc w:val="left"/>
      <w:pPr>
        <w:ind w:left="6480" w:hanging="360"/>
      </w:pPr>
      <w:rPr>
        <w:rFonts w:ascii="Wingdings" w:hAnsi="Wingdings" w:hint="default"/>
      </w:rPr>
    </w:lvl>
  </w:abstractNum>
  <w:abstractNum w:abstractNumId="5">
    <w:nsid w:val="112851AB"/>
    <w:multiLevelType w:val="multilevel"/>
    <w:tmpl w:val="985A4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229611E"/>
    <w:multiLevelType w:val="multilevel"/>
    <w:tmpl w:val="190655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255A264C"/>
    <w:multiLevelType w:val="multilevel"/>
    <w:tmpl w:val="CC009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2CF45881"/>
    <w:multiLevelType w:val="multilevel"/>
    <w:tmpl w:val="2E5CF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2E0817C1"/>
    <w:multiLevelType w:val="multilevel"/>
    <w:tmpl w:val="EF9E1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354B30E7"/>
    <w:multiLevelType w:val="hybridMultilevel"/>
    <w:tmpl w:val="763C79F8"/>
    <w:lvl w:ilvl="0" w:tplc="1DA6E6FE">
      <w:start w:val="1"/>
      <w:numFmt w:val="bullet"/>
      <w:lvlText w:val=""/>
      <w:lvlJc w:val="left"/>
      <w:pPr>
        <w:ind w:left="720" w:hanging="360"/>
      </w:pPr>
      <w:rPr>
        <w:rFonts w:ascii="Symbol" w:hAnsi="Symbol" w:hint="default"/>
      </w:rPr>
    </w:lvl>
    <w:lvl w:ilvl="1" w:tplc="55A043E0" w:tentative="1">
      <w:start w:val="1"/>
      <w:numFmt w:val="bullet"/>
      <w:lvlText w:val="o"/>
      <w:lvlJc w:val="left"/>
      <w:pPr>
        <w:ind w:left="1440" w:hanging="360"/>
      </w:pPr>
      <w:rPr>
        <w:rFonts w:ascii="Courier New" w:hAnsi="Courier New" w:cs="Courier New" w:hint="default"/>
      </w:rPr>
    </w:lvl>
    <w:lvl w:ilvl="2" w:tplc="4372FB00" w:tentative="1">
      <w:start w:val="1"/>
      <w:numFmt w:val="bullet"/>
      <w:lvlText w:val=""/>
      <w:lvlJc w:val="left"/>
      <w:pPr>
        <w:ind w:left="2160" w:hanging="360"/>
      </w:pPr>
      <w:rPr>
        <w:rFonts w:ascii="Wingdings" w:hAnsi="Wingdings" w:hint="default"/>
      </w:rPr>
    </w:lvl>
    <w:lvl w:ilvl="3" w:tplc="F20EB18E" w:tentative="1">
      <w:start w:val="1"/>
      <w:numFmt w:val="bullet"/>
      <w:lvlText w:val=""/>
      <w:lvlJc w:val="left"/>
      <w:pPr>
        <w:ind w:left="2880" w:hanging="360"/>
      </w:pPr>
      <w:rPr>
        <w:rFonts w:ascii="Symbol" w:hAnsi="Symbol" w:hint="default"/>
      </w:rPr>
    </w:lvl>
    <w:lvl w:ilvl="4" w:tplc="0DA24516" w:tentative="1">
      <w:start w:val="1"/>
      <w:numFmt w:val="bullet"/>
      <w:lvlText w:val="o"/>
      <w:lvlJc w:val="left"/>
      <w:pPr>
        <w:ind w:left="3600" w:hanging="360"/>
      </w:pPr>
      <w:rPr>
        <w:rFonts w:ascii="Courier New" w:hAnsi="Courier New" w:cs="Courier New" w:hint="default"/>
      </w:rPr>
    </w:lvl>
    <w:lvl w:ilvl="5" w:tplc="F0908ACE" w:tentative="1">
      <w:start w:val="1"/>
      <w:numFmt w:val="bullet"/>
      <w:lvlText w:val=""/>
      <w:lvlJc w:val="left"/>
      <w:pPr>
        <w:ind w:left="4320" w:hanging="360"/>
      </w:pPr>
      <w:rPr>
        <w:rFonts w:ascii="Wingdings" w:hAnsi="Wingdings" w:hint="default"/>
      </w:rPr>
    </w:lvl>
    <w:lvl w:ilvl="6" w:tplc="9B2EADE2" w:tentative="1">
      <w:start w:val="1"/>
      <w:numFmt w:val="bullet"/>
      <w:lvlText w:val=""/>
      <w:lvlJc w:val="left"/>
      <w:pPr>
        <w:ind w:left="5040" w:hanging="360"/>
      </w:pPr>
      <w:rPr>
        <w:rFonts w:ascii="Symbol" w:hAnsi="Symbol" w:hint="default"/>
      </w:rPr>
    </w:lvl>
    <w:lvl w:ilvl="7" w:tplc="53AA16F8" w:tentative="1">
      <w:start w:val="1"/>
      <w:numFmt w:val="bullet"/>
      <w:lvlText w:val="o"/>
      <w:lvlJc w:val="left"/>
      <w:pPr>
        <w:ind w:left="5760" w:hanging="360"/>
      </w:pPr>
      <w:rPr>
        <w:rFonts w:ascii="Courier New" w:hAnsi="Courier New" w:cs="Courier New" w:hint="default"/>
      </w:rPr>
    </w:lvl>
    <w:lvl w:ilvl="8" w:tplc="AA4CBC3C" w:tentative="1">
      <w:start w:val="1"/>
      <w:numFmt w:val="bullet"/>
      <w:lvlText w:val=""/>
      <w:lvlJc w:val="left"/>
      <w:pPr>
        <w:ind w:left="6480" w:hanging="360"/>
      </w:pPr>
      <w:rPr>
        <w:rFonts w:ascii="Wingdings" w:hAnsi="Wingdings" w:hint="default"/>
      </w:rPr>
    </w:lvl>
  </w:abstractNum>
  <w:abstractNum w:abstractNumId="11">
    <w:nsid w:val="36B32C55"/>
    <w:multiLevelType w:val="hybridMultilevel"/>
    <w:tmpl w:val="048CDD4C"/>
    <w:lvl w:ilvl="0" w:tplc="5644DFFE">
      <w:start w:val="1"/>
      <w:numFmt w:val="bullet"/>
      <w:lvlText w:val=""/>
      <w:lvlJc w:val="left"/>
      <w:pPr>
        <w:ind w:left="720" w:hanging="360"/>
      </w:pPr>
      <w:rPr>
        <w:rFonts w:ascii="Symbol" w:hAnsi="Symbol" w:hint="default"/>
      </w:rPr>
    </w:lvl>
    <w:lvl w:ilvl="1" w:tplc="912CC66E" w:tentative="1">
      <w:start w:val="1"/>
      <w:numFmt w:val="bullet"/>
      <w:lvlText w:val="o"/>
      <w:lvlJc w:val="left"/>
      <w:pPr>
        <w:ind w:left="1440" w:hanging="360"/>
      </w:pPr>
      <w:rPr>
        <w:rFonts w:ascii="Courier New" w:hAnsi="Courier New" w:cs="Courier New" w:hint="default"/>
      </w:rPr>
    </w:lvl>
    <w:lvl w:ilvl="2" w:tplc="01964100" w:tentative="1">
      <w:start w:val="1"/>
      <w:numFmt w:val="bullet"/>
      <w:lvlText w:val=""/>
      <w:lvlJc w:val="left"/>
      <w:pPr>
        <w:ind w:left="2160" w:hanging="360"/>
      </w:pPr>
      <w:rPr>
        <w:rFonts w:ascii="Wingdings" w:hAnsi="Wingdings" w:hint="default"/>
      </w:rPr>
    </w:lvl>
    <w:lvl w:ilvl="3" w:tplc="319A5EFE" w:tentative="1">
      <w:start w:val="1"/>
      <w:numFmt w:val="bullet"/>
      <w:lvlText w:val=""/>
      <w:lvlJc w:val="left"/>
      <w:pPr>
        <w:ind w:left="2880" w:hanging="360"/>
      </w:pPr>
      <w:rPr>
        <w:rFonts w:ascii="Symbol" w:hAnsi="Symbol" w:hint="default"/>
      </w:rPr>
    </w:lvl>
    <w:lvl w:ilvl="4" w:tplc="94A406CA" w:tentative="1">
      <w:start w:val="1"/>
      <w:numFmt w:val="bullet"/>
      <w:lvlText w:val="o"/>
      <w:lvlJc w:val="left"/>
      <w:pPr>
        <w:ind w:left="3600" w:hanging="360"/>
      </w:pPr>
      <w:rPr>
        <w:rFonts w:ascii="Courier New" w:hAnsi="Courier New" w:cs="Courier New" w:hint="default"/>
      </w:rPr>
    </w:lvl>
    <w:lvl w:ilvl="5" w:tplc="AD04F2B4" w:tentative="1">
      <w:start w:val="1"/>
      <w:numFmt w:val="bullet"/>
      <w:lvlText w:val=""/>
      <w:lvlJc w:val="left"/>
      <w:pPr>
        <w:ind w:left="4320" w:hanging="360"/>
      </w:pPr>
      <w:rPr>
        <w:rFonts w:ascii="Wingdings" w:hAnsi="Wingdings" w:hint="default"/>
      </w:rPr>
    </w:lvl>
    <w:lvl w:ilvl="6" w:tplc="866A38FE" w:tentative="1">
      <w:start w:val="1"/>
      <w:numFmt w:val="bullet"/>
      <w:lvlText w:val=""/>
      <w:lvlJc w:val="left"/>
      <w:pPr>
        <w:ind w:left="5040" w:hanging="360"/>
      </w:pPr>
      <w:rPr>
        <w:rFonts w:ascii="Symbol" w:hAnsi="Symbol" w:hint="default"/>
      </w:rPr>
    </w:lvl>
    <w:lvl w:ilvl="7" w:tplc="CB7CC790" w:tentative="1">
      <w:start w:val="1"/>
      <w:numFmt w:val="bullet"/>
      <w:lvlText w:val="o"/>
      <w:lvlJc w:val="left"/>
      <w:pPr>
        <w:ind w:left="5760" w:hanging="360"/>
      </w:pPr>
      <w:rPr>
        <w:rFonts w:ascii="Courier New" w:hAnsi="Courier New" w:cs="Courier New" w:hint="default"/>
      </w:rPr>
    </w:lvl>
    <w:lvl w:ilvl="8" w:tplc="855CB3E4" w:tentative="1">
      <w:start w:val="1"/>
      <w:numFmt w:val="bullet"/>
      <w:lvlText w:val=""/>
      <w:lvlJc w:val="left"/>
      <w:pPr>
        <w:ind w:left="6480" w:hanging="360"/>
      </w:pPr>
      <w:rPr>
        <w:rFonts w:ascii="Wingdings" w:hAnsi="Wingdings" w:hint="default"/>
      </w:rPr>
    </w:lvl>
  </w:abstractNum>
  <w:abstractNum w:abstractNumId="12">
    <w:nsid w:val="37405B60"/>
    <w:multiLevelType w:val="hybridMultilevel"/>
    <w:tmpl w:val="638A1BB6"/>
    <w:lvl w:ilvl="0" w:tplc="EC02C2B8">
      <w:start w:val="1"/>
      <w:numFmt w:val="bullet"/>
      <w:lvlText w:val=""/>
      <w:lvlJc w:val="left"/>
      <w:pPr>
        <w:ind w:left="720" w:hanging="360"/>
      </w:pPr>
      <w:rPr>
        <w:rFonts w:ascii="Symbol" w:hAnsi="Symbol" w:hint="default"/>
      </w:rPr>
    </w:lvl>
    <w:lvl w:ilvl="1" w:tplc="A9CEC096" w:tentative="1">
      <w:start w:val="1"/>
      <w:numFmt w:val="bullet"/>
      <w:lvlText w:val="o"/>
      <w:lvlJc w:val="left"/>
      <w:pPr>
        <w:ind w:left="1440" w:hanging="360"/>
      </w:pPr>
      <w:rPr>
        <w:rFonts w:ascii="Courier New" w:hAnsi="Courier New" w:cs="Courier New" w:hint="default"/>
      </w:rPr>
    </w:lvl>
    <w:lvl w:ilvl="2" w:tplc="E8F81016" w:tentative="1">
      <w:start w:val="1"/>
      <w:numFmt w:val="bullet"/>
      <w:lvlText w:val=""/>
      <w:lvlJc w:val="left"/>
      <w:pPr>
        <w:ind w:left="2160" w:hanging="360"/>
      </w:pPr>
      <w:rPr>
        <w:rFonts w:ascii="Wingdings" w:hAnsi="Wingdings" w:hint="default"/>
      </w:rPr>
    </w:lvl>
    <w:lvl w:ilvl="3" w:tplc="965CD700" w:tentative="1">
      <w:start w:val="1"/>
      <w:numFmt w:val="bullet"/>
      <w:lvlText w:val=""/>
      <w:lvlJc w:val="left"/>
      <w:pPr>
        <w:ind w:left="2880" w:hanging="360"/>
      </w:pPr>
      <w:rPr>
        <w:rFonts w:ascii="Symbol" w:hAnsi="Symbol" w:hint="default"/>
      </w:rPr>
    </w:lvl>
    <w:lvl w:ilvl="4" w:tplc="B8E26552" w:tentative="1">
      <w:start w:val="1"/>
      <w:numFmt w:val="bullet"/>
      <w:lvlText w:val="o"/>
      <w:lvlJc w:val="left"/>
      <w:pPr>
        <w:ind w:left="3600" w:hanging="360"/>
      </w:pPr>
      <w:rPr>
        <w:rFonts w:ascii="Courier New" w:hAnsi="Courier New" w:cs="Courier New" w:hint="default"/>
      </w:rPr>
    </w:lvl>
    <w:lvl w:ilvl="5" w:tplc="7EE44D80" w:tentative="1">
      <w:start w:val="1"/>
      <w:numFmt w:val="bullet"/>
      <w:lvlText w:val=""/>
      <w:lvlJc w:val="left"/>
      <w:pPr>
        <w:ind w:left="4320" w:hanging="360"/>
      </w:pPr>
      <w:rPr>
        <w:rFonts w:ascii="Wingdings" w:hAnsi="Wingdings" w:hint="default"/>
      </w:rPr>
    </w:lvl>
    <w:lvl w:ilvl="6" w:tplc="99A86CF6" w:tentative="1">
      <w:start w:val="1"/>
      <w:numFmt w:val="bullet"/>
      <w:lvlText w:val=""/>
      <w:lvlJc w:val="left"/>
      <w:pPr>
        <w:ind w:left="5040" w:hanging="360"/>
      </w:pPr>
      <w:rPr>
        <w:rFonts w:ascii="Symbol" w:hAnsi="Symbol" w:hint="default"/>
      </w:rPr>
    </w:lvl>
    <w:lvl w:ilvl="7" w:tplc="B99E60B0" w:tentative="1">
      <w:start w:val="1"/>
      <w:numFmt w:val="bullet"/>
      <w:lvlText w:val="o"/>
      <w:lvlJc w:val="left"/>
      <w:pPr>
        <w:ind w:left="5760" w:hanging="360"/>
      </w:pPr>
      <w:rPr>
        <w:rFonts w:ascii="Courier New" w:hAnsi="Courier New" w:cs="Courier New" w:hint="default"/>
      </w:rPr>
    </w:lvl>
    <w:lvl w:ilvl="8" w:tplc="B0C4D94E" w:tentative="1">
      <w:start w:val="1"/>
      <w:numFmt w:val="bullet"/>
      <w:lvlText w:val=""/>
      <w:lvlJc w:val="left"/>
      <w:pPr>
        <w:ind w:left="6480" w:hanging="360"/>
      </w:pPr>
      <w:rPr>
        <w:rFonts w:ascii="Wingdings" w:hAnsi="Wingdings" w:hint="default"/>
      </w:rPr>
    </w:lvl>
  </w:abstractNum>
  <w:abstractNum w:abstractNumId="13">
    <w:nsid w:val="3E4D4365"/>
    <w:multiLevelType w:val="multilevel"/>
    <w:tmpl w:val="95347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429A573D"/>
    <w:multiLevelType w:val="hybridMultilevel"/>
    <w:tmpl w:val="2828DD5E"/>
    <w:lvl w:ilvl="0" w:tplc="29DEB39C">
      <w:start w:val="1"/>
      <w:numFmt w:val="bullet"/>
      <w:lvlText w:val=""/>
      <w:lvlJc w:val="left"/>
      <w:pPr>
        <w:ind w:left="720" w:hanging="360"/>
      </w:pPr>
      <w:rPr>
        <w:rFonts w:ascii="Symbol" w:hAnsi="Symbol" w:hint="default"/>
      </w:rPr>
    </w:lvl>
    <w:lvl w:ilvl="1" w:tplc="E91210D8" w:tentative="1">
      <w:start w:val="1"/>
      <w:numFmt w:val="bullet"/>
      <w:lvlText w:val="o"/>
      <w:lvlJc w:val="left"/>
      <w:pPr>
        <w:ind w:left="1440" w:hanging="360"/>
      </w:pPr>
      <w:rPr>
        <w:rFonts w:ascii="Courier New" w:hAnsi="Courier New" w:cs="Courier New" w:hint="default"/>
      </w:rPr>
    </w:lvl>
    <w:lvl w:ilvl="2" w:tplc="792ACF48" w:tentative="1">
      <w:start w:val="1"/>
      <w:numFmt w:val="bullet"/>
      <w:lvlText w:val=""/>
      <w:lvlJc w:val="left"/>
      <w:pPr>
        <w:ind w:left="2160" w:hanging="360"/>
      </w:pPr>
      <w:rPr>
        <w:rFonts w:ascii="Wingdings" w:hAnsi="Wingdings" w:hint="default"/>
      </w:rPr>
    </w:lvl>
    <w:lvl w:ilvl="3" w:tplc="9DCC22B8" w:tentative="1">
      <w:start w:val="1"/>
      <w:numFmt w:val="bullet"/>
      <w:lvlText w:val=""/>
      <w:lvlJc w:val="left"/>
      <w:pPr>
        <w:ind w:left="2880" w:hanging="360"/>
      </w:pPr>
      <w:rPr>
        <w:rFonts w:ascii="Symbol" w:hAnsi="Symbol" w:hint="default"/>
      </w:rPr>
    </w:lvl>
    <w:lvl w:ilvl="4" w:tplc="535C7A1C" w:tentative="1">
      <w:start w:val="1"/>
      <w:numFmt w:val="bullet"/>
      <w:lvlText w:val="o"/>
      <w:lvlJc w:val="left"/>
      <w:pPr>
        <w:ind w:left="3600" w:hanging="360"/>
      </w:pPr>
      <w:rPr>
        <w:rFonts w:ascii="Courier New" w:hAnsi="Courier New" w:cs="Courier New" w:hint="default"/>
      </w:rPr>
    </w:lvl>
    <w:lvl w:ilvl="5" w:tplc="F300F312" w:tentative="1">
      <w:start w:val="1"/>
      <w:numFmt w:val="bullet"/>
      <w:lvlText w:val=""/>
      <w:lvlJc w:val="left"/>
      <w:pPr>
        <w:ind w:left="4320" w:hanging="360"/>
      </w:pPr>
      <w:rPr>
        <w:rFonts w:ascii="Wingdings" w:hAnsi="Wingdings" w:hint="default"/>
      </w:rPr>
    </w:lvl>
    <w:lvl w:ilvl="6" w:tplc="90129B8C" w:tentative="1">
      <w:start w:val="1"/>
      <w:numFmt w:val="bullet"/>
      <w:lvlText w:val=""/>
      <w:lvlJc w:val="left"/>
      <w:pPr>
        <w:ind w:left="5040" w:hanging="360"/>
      </w:pPr>
      <w:rPr>
        <w:rFonts w:ascii="Symbol" w:hAnsi="Symbol" w:hint="default"/>
      </w:rPr>
    </w:lvl>
    <w:lvl w:ilvl="7" w:tplc="C72678C4" w:tentative="1">
      <w:start w:val="1"/>
      <w:numFmt w:val="bullet"/>
      <w:lvlText w:val="o"/>
      <w:lvlJc w:val="left"/>
      <w:pPr>
        <w:ind w:left="5760" w:hanging="360"/>
      </w:pPr>
      <w:rPr>
        <w:rFonts w:ascii="Courier New" w:hAnsi="Courier New" w:cs="Courier New" w:hint="default"/>
      </w:rPr>
    </w:lvl>
    <w:lvl w:ilvl="8" w:tplc="9878BE3A" w:tentative="1">
      <w:start w:val="1"/>
      <w:numFmt w:val="bullet"/>
      <w:lvlText w:val=""/>
      <w:lvlJc w:val="left"/>
      <w:pPr>
        <w:ind w:left="6480" w:hanging="360"/>
      </w:pPr>
      <w:rPr>
        <w:rFonts w:ascii="Wingdings" w:hAnsi="Wingdings" w:hint="default"/>
      </w:rPr>
    </w:lvl>
  </w:abstractNum>
  <w:abstractNum w:abstractNumId="15">
    <w:nsid w:val="42F853AD"/>
    <w:multiLevelType w:val="multilevel"/>
    <w:tmpl w:val="A3465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455501D8"/>
    <w:multiLevelType w:val="multilevel"/>
    <w:tmpl w:val="E65AB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4F4D1459"/>
    <w:multiLevelType w:val="hybridMultilevel"/>
    <w:tmpl w:val="925C63C6"/>
    <w:lvl w:ilvl="0" w:tplc="BDF62E9E">
      <w:start w:val="1"/>
      <w:numFmt w:val="bullet"/>
      <w:lvlText w:val=""/>
      <w:lvlJc w:val="left"/>
      <w:pPr>
        <w:ind w:left="720" w:hanging="360"/>
      </w:pPr>
      <w:rPr>
        <w:rFonts w:ascii="Symbol" w:hAnsi="Symbol" w:hint="default"/>
      </w:rPr>
    </w:lvl>
    <w:lvl w:ilvl="1" w:tplc="CB809468" w:tentative="1">
      <w:start w:val="1"/>
      <w:numFmt w:val="bullet"/>
      <w:lvlText w:val="o"/>
      <w:lvlJc w:val="left"/>
      <w:pPr>
        <w:ind w:left="1440" w:hanging="360"/>
      </w:pPr>
      <w:rPr>
        <w:rFonts w:ascii="Courier New" w:hAnsi="Courier New" w:cs="Courier New" w:hint="default"/>
      </w:rPr>
    </w:lvl>
    <w:lvl w:ilvl="2" w:tplc="CF908644" w:tentative="1">
      <w:start w:val="1"/>
      <w:numFmt w:val="bullet"/>
      <w:lvlText w:val=""/>
      <w:lvlJc w:val="left"/>
      <w:pPr>
        <w:ind w:left="2160" w:hanging="360"/>
      </w:pPr>
      <w:rPr>
        <w:rFonts w:ascii="Wingdings" w:hAnsi="Wingdings" w:hint="default"/>
      </w:rPr>
    </w:lvl>
    <w:lvl w:ilvl="3" w:tplc="53D21D24" w:tentative="1">
      <w:start w:val="1"/>
      <w:numFmt w:val="bullet"/>
      <w:lvlText w:val=""/>
      <w:lvlJc w:val="left"/>
      <w:pPr>
        <w:ind w:left="2880" w:hanging="360"/>
      </w:pPr>
      <w:rPr>
        <w:rFonts w:ascii="Symbol" w:hAnsi="Symbol" w:hint="default"/>
      </w:rPr>
    </w:lvl>
    <w:lvl w:ilvl="4" w:tplc="5D608B08" w:tentative="1">
      <w:start w:val="1"/>
      <w:numFmt w:val="bullet"/>
      <w:lvlText w:val="o"/>
      <w:lvlJc w:val="left"/>
      <w:pPr>
        <w:ind w:left="3600" w:hanging="360"/>
      </w:pPr>
      <w:rPr>
        <w:rFonts w:ascii="Courier New" w:hAnsi="Courier New" w:cs="Courier New" w:hint="default"/>
      </w:rPr>
    </w:lvl>
    <w:lvl w:ilvl="5" w:tplc="38C0AF38" w:tentative="1">
      <w:start w:val="1"/>
      <w:numFmt w:val="bullet"/>
      <w:lvlText w:val=""/>
      <w:lvlJc w:val="left"/>
      <w:pPr>
        <w:ind w:left="4320" w:hanging="360"/>
      </w:pPr>
      <w:rPr>
        <w:rFonts w:ascii="Wingdings" w:hAnsi="Wingdings" w:hint="default"/>
      </w:rPr>
    </w:lvl>
    <w:lvl w:ilvl="6" w:tplc="A21EC676" w:tentative="1">
      <w:start w:val="1"/>
      <w:numFmt w:val="bullet"/>
      <w:lvlText w:val=""/>
      <w:lvlJc w:val="left"/>
      <w:pPr>
        <w:ind w:left="5040" w:hanging="360"/>
      </w:pPr>
      <w:rPr>
        <w:rFonts w:ascii="Symbol" w:hAnsi="Symbol" w:hint="default"/>
      </w:rPr>
    </w:lvl>
    <w:lvl w:ilvl="7" w:tplc="31086856" w:tentative="1">
      <w:start w:val="1"/>
      <w:numFmt w:val="bullet"/>
      <w:lvlText w:val="o"/>
      <w:lvlJc w:val="left"/>
      <w:pPr>
        <w:ind w:left="5760" w:hanging="360"/>
      </w:pPr>
      <w:rPr>
        <w:rFonts w:ascii="Courier New" w:hAnsi="Courier New" w:cs="Courier New" w:hint="default"/>
      </w:rPr>
    </w:lvl>
    <w:lvl w:ilvl="8" w:tplc="376C8BA6" w:tentative="1">
      <w:start w:val="1"/>
      <w:numFmt w:val="bullet"/>
      <w:lvlText w:val=""/>
      <w:lvlJc w:val="left"/>
      <w:pPr>
        <w:ind w:left="6480" w:hanging="360"/>
      </w:pPr>
      <w:rPr>
        <w:rFonts w:ascii="Wingdings" w:hAnsi="Wingdings" w:hint="default"/>
      </w:rPr>
    </w:lvl>
  </w:abstractNum>
  <w:abstractNum w:abstractNumId="18">
    <w:nsid w:val="507B56C7"/>
    <w:multiLevelType w:val="multilevel"/>
    <w:tmpl w:val="D486D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55D46933"/>
    <w:multiLevelType w:val="multilevel"/>
    <w:tmpl w:val="2D92B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609A43CE"/>
    <w:multiLevelType w:val="hybridMultilevel"/>
    <w:tmpl w:val="F7AC3066"/>
    <w:lvl w:ilvl="0" w:tplc="F858F338">
      <w:start w:val="1"/>
      <w:numFmt w:val="bullet"/>
      <w:lvlText w:val=""/>
      <w:lvlJc w:val="left"/>
      <w:pPr>
        <w:ind w:left="720" w:hanging="360"/>
      </w:pPr>
      <w:rPr>
        <w:rFonts w:ascii="Symbol" w:hAnsi="Symbol" w:hint="default"/>
      </w:rPr>
    </w:lvl>
    <w:lvl w:ilvl="1" w:tplc="4670B312" w:tentative="1">
      <w:start w:val="1"/>
      <w:numFmt w:val="bullet"/>
      <w:lvlText w:val="o"/>
      <w:lvlJc w:val="left"/>
      <w:pPr>
        <w:ind w:left="1440" w:hanging="360"/>
      </w:pPr>
      <w:rPr>
        <w:rFonts w:ascii="Courier New" w:hAnsi="Courier New" w:cs="Courier New" w:hint="default"/>
      </w:rPr>
    </w:lvl>
    <w:lvl w:ilvl="2" w:tplc="434E97B8" w:tentative="1">
      <w:start w:val="1"/>
      <w:numFmt w:val="bullet"/>
      <w:lvlText w:val=""/>
      <w:lvlJc w:val="left"/>
      <w:pPr>
        <w:ind w:left="2160" w:hanging="360"/>
      </w:pPr>
      <w:rPr>
        <w:rFonts w:ascii="Wingdings" w:hAnsi="Wingdings" w:hint="default"/>
      </w:rPr>
    </w:lvl>
    <w:lvl w:ilvl="3" w:tplc="F26CC210" w:tentative="1">
      <w:start w:val="1"/>
      <w:numFmt w:val="bullet"/>
      <w:lvlText w:val=""/>
      <w:lvlJc w:val="left"/>
      <w:pPr>
        <w:ind w:left="2880" w:hanging="360"/>
      </w:pPr>
      <w:rPr>
        <w:rFonts w:ascii="Symbol" w:hAnsi="Symbol" w:hint="default"/>
      </w:rPr>
    </w:lvl>
    <w:lvl w:ilvl="4" w:tplc="786A094C" w:tentative="1">
      <w:start w:val="1"/>
      <w:numFmt w:val="bullet"/>
      <w:lvlText w:val="o"/>
      <w:lvlJc w:val="left"/>
      <w:pPr>
        <w:ind w:left="3600" w:hanging="360"/>
      </w:pPr>
      <w:rPr>
        <w:rFonts w:ascii="Courier New" w:hAnsi="Courier New" w:cs="Courier New" w:hint="default"/>
      </w:rPr>
    </w:lvl>
    <w:lvl w:ilvl="5" w:tplc="19B0F104" w:tentative="1">
      <w:start w:val="1"/>
      <w:numFmt w:val="bullet"/>
      <w:lvlText w:val=""/>
      <w:lvlJc w:val="left"/>
      <w:pPr>
        <w:ind w:left="4320" w:hanging="360"/>
      </w:pPr>
      <w:rPr>
        <w:rFonts w:ascii="Wingdings" w:hAnsi="Wingdings" w:hint="default"/>
      </w:rPr>
    </w:lvl>
    <w:lvl w:ilvl="6" w:tplc="E2CC66C4" w:tentative="1">
      <w:start w:val="1"/>
      <w:numFmt w:val="bullet"/>
      <w:lvlText w:val=""/>
      <w:lvlJc w:val="left"/>
      <w:pPr>
        <w:ind w:left="5040" w:hanging="360"/>
      </w:pPr>
      <w:rPr>
        <w:rFonts w:ascii="Symbol" w:hAnsi="Symbol" w:hint="default"/>
      </w:rPr>
    </w:lvl>
    <w:lvl w:ilvl="7" w:tplc="E4CAD02A" w:tentative="1">
      <w:start w:val="1"/>
      <w:numFmt w:val="bullet"/>
      <w:lvlText w:val="o"/>
      <w:lvlJc w:val="left"/>
      <w:pPr>
        <w:ind w:left="5760" w:hanging="360"/>
      </w:pPr>
      <w:rPr>
        <w:rFonts w:ascii="Courier New" w:hAnsi="Courier New" w:cs="Courier New" w:hint="default"/>
      </w:rPr>
    </w:lvl>
    <w:lvl w:ilvl="8" w:tplc="7EB43B4A" w:tentative="1">
      <w:start w:val="1"/>
      <w:numFmt w:val="bullet"/>
      <w:lvlText w:val=""/>
      <w:lvlJc w:val="left"/>
      <w:pPr>
        <w:ind w:left="6480" w:hanging="360"/>
      </w:pPr>
      <w:rPr>
        <w:rFonts w:ascii="Wingdings" w:hAnsi="Wingdings" w:hint="default"/>
      </w:rPr>
    </w:lvl>
  </w:abstractNum>
  <w:abstractNum w:abstractNumId="21">
    <w:nsid w:val="628010D9"/>
    <w:multiLevelType w:val="multilevel"/>
    <w:tmpl w:val="E9E22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65CC0358"/>
    <w:multiLevelType w:val="multilevel"/>
    <w:tmpl w:val="EFEE2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6A0F01B8"/>
    <w:multiLevelType w:val="hybridMultilevel"/>
    <w:tmpl w:val="47F25E0A"/>
    <w:lvl w:ilvl="0" w:tplc="5A562FE6">
      <w:start w:val="1"/>
      <w:numFmt w:val="bullet"/>
      <w:lvlText w:val=""/>
      <w:lvlJc w:val="left"/>
      <w:pPr>
        <w:ind w:left="720" w:hanging="360"/>
      </w:pPr>
      <w:rPr>
        <w:rFonts w:ascii="Symbol" w:hAnsi="Symbol" w:hint="default"/>
      </w:rPr>
    </w:lvl>
    <w:lvl w:ilvl="1" w:tplc="024A0934" w:tentative="1">
      <w:start w:val="1"/>
      <w:numFmt w:val="bullet"/>
      <w:lvlText w:val="o"/>
      <w:lvlJc w:val="left"/>
      <w:pPr>
        <w:ind w:left="1440" w:hanging="360"/>
      </w:pPr>
      <w:rPr>
        <w:rFonts w:ascii="Courier New" w:hAnsi="Courier New" w:cs="Courier New" w:hint="default"/>
      </w:rPr>
    </w:lvl>
    <w:lvl w:ilvl="2" w:tplc="90E2A6FA" w:tentative="1">
      <w:start w:val="1"/>
      <w:numFmt w:val="bullet"/>
      <w:lvlText w:val=""/>
      <w:lvlJc w:val="left"/>
      <w:pPr>
        <w:ind w:left="2160" w:hanging="360"/>
      </w:pPr>
      <w:rPr>
        <w:rFonts w:ascii="Wingdings" w:hAnsi="Wingdings" w:hint="default"/>
      </w:rPr>
    </w:lvl>
    <w:lvl w:ilvl="3" w:tplc="48C0604C" w:tentative="1">
      <w:start w:val="1"/>
      <w:numFmt w:val="bullet"/>
      <w:lvlText w:val=""/>
      <w:lvlJc w:val="left"/>
      <w:pPr>
        <w:ind w:left="2880" w:hanging="360"/>
      </w:pPr>
      <w:rPr>
        <w:rFonts w:ascii="Symbol" w:hAnsi="Symbol" w:hint="default"/>
      </w:rPr>
    </w:lvl>
    <w:lvl w:ilvl="4" w:tplc="D0FCFC9E" w:tentative="1">
      <w:start w:val="1"/>
      <w:numFmt w:val="bullet"/>
      <w:lvlText w:val="o"/>
      <w:lvlJc w:val="left"/>
      <w:pPr>
        <w:ind w:left="3600" w:hanging="360"/>
      </w:pPr>
      <w:rPr>
        <w:rFonts w:ascii="Courier New" w:hAnsi="Courier New" w:cs="Courier New" w:hint="default"/>
      </w:rPr>
    </w:lvl>
    <w:lvl w:ilvl="5" w:tplc="03C851A8" w:tentative="1">
      <w:start w:val="1"/>
      <w:numFmt w:val="bullet"/>
      <w:lvlText w:val=""/>
      <w:lvlJc w:val="left"/>
      <w:pPr>
        <w:ind w:left="4320" w:hanging="360"/>
      </w:pPr>
      <w:rPr>
        <w:rFonts w:ascii="Wingdings" w:hAnsi="Wingdings" w:hint="default"/>
      </w:rPr>
    </w:lvl>
    <w:lvl w:ilvl="6" w:tplc="062AF8BA" w:tentative="1">
      <w:start w:val="1"/>
      <w:numFmt w:val="bullet"/>
      <w:lvlText w:val=""/>
      <w:lvlJc w:val="left"/>
      <w:pPr>
        <w:ind w:left="5040" w:hanging="360"/>
      </w:pPr>
      <w:rPr>
        <w:rFonts w:ascii="Symbol" w:hAnsi="Symbol" w:hint="default"/>
      </w:rPr>
    </w:lvl>
    <w:lvl w:ilvl="7" w:tplc="C2C6AD7A" w:tentative="1">
      <w:start w:val="1"/>
      <w:numFmt w:val="bullet"/>
      <w:lvlText w:val="o"/>
      <w:lvlJc w:val="left"/>
      <w:pPr>
        <w:ind w:left="5760" w:hanging="360"/>
      </w:pPr>
      <w:rPr>
        <w:rFonts w:ascii="Courier New" w:hAnsi="Courier New" w:cs="Courier New" w:hint="default"/>
      </w:rPr>
    </w:lvl>
    <w:lvl w:ilvl="8" w:tplc="A4200012" w:tentative="1">
      <w:start w:val="1"/>
      <w:numFmt w:val="bullet"/>
      <w:lvlText w:val=""/>
      <w:lvlJc w:val="left"/>
      <w:pPr>
        <w:ind w:left="6480" w:hanging="360"/>
      </w:pPr>
      <w:rPr>
        <w:rFonts w:ascii="Wingdings" w:hAnsi="Wingdings" w:hint="default"/>
      </w:rPr>
    </w:lvl>
  </w:abstractNum>
  <w:abstractNum w:abstractNumId="24">
    <w:nsid w:val="7392075B"/>
    <w:multiLevelType w:val="multilevel"/>
    <w:tmpl w:val="D2023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9"/>
  </w:num>
  <w:num w:numId="2">
    <w:abstractNumId w:val="1"/>
  </w:num>
  <w:num w:numId="3">
    <w:abstractNumId w:val="24"/>
  </w:num>
  <w:num w:numId="4">
    <w:abstractNumId w:val="16"/>
  </w:num>
  <w:num w:numId="5">
    <w:abstractNumId w:val="3"/>
  </w:num>
  <w:num w:numId="6">
    <w:abstractNumId w:val="15"/>
  </w:num>
  <w:num w:numId="7">
    <w:abstractNumId w:val="22"/>
  </w:num>
  <w:num w:numId="8">
    <w:abstractNumId w:val="18"/>
  </w:num>
  <w:num w:numId="9">
    <w:abstractNumId w:val="13"/>
  </w:num>
  <w:num w:numId="10">
    <w:abstractNumId w:val="9"/>
  </w:num>
  <w:num w:numId="11">
    <w:abstractNumId w:val="6"/>
  </w:num>
  <w:num w:numId="12">
    <w:abstractNumId w:val="8"/>
  </w:num>
  <w:num w:numId="13">
    <w:abstractNumId w:val="21"/>
  </w:num>
  <w:num w:numId="14">
    <w:abstractNumId w:val="5"/>
  </w:num>
  <w:num w:numId="15">
    <w:abstractNumId w:val="0"/>
  </w:num>
  <w:num w:numId="16">
    <w:abstractNumId w:val="7"/>
  </w:num>
  <w:num w:numId="17">
    <w:abstractNumId w:val="17"/>
  </w:num>
  <w:num w:numId="18">
    <w:abstractNumId w:val="23"/>
  </w:num>
  <w:num w:numId="19">
    <w:abstractNumId w:val="14"/>
  </w:num>
  <w:num w:numId="20">
    <w:abstractNumId w:val="2"/>
  </w:num>
  <w:num w:numId="21">
    <w:abstractNumId w:val="10"/>
  </w:num>
  <w:num w:numId="22">
    <w:abstractNumId w:val="12"/>
  </w:num>
  <w:num w:numId="23">
    <w:abstractNumId w:val="11"/>
  </w:num>
  <w:num w:numId="24">
    <w:abstractNumId w:val="4"/>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78F0"/>
    <w:rsid w:val="0001114E"/>
    <w:rsid w:val="0001636D"/>
    <w:rsid w:val="00020D79"/>
    <w:rsid w:val="00021FE8"/>
    <w:rsid w:val="00041460"/>
    <w:rsid w:val="00045EE1"/>
    <w:rsid w:val="00045FF6"/>
    <w:rsid w:val="000476E9"/>
    <w:rsid w:val="00062C9B"/>
    <w:rsid w:val="00062D55"/>
    <w:rsid w:val="0007016D"/>
    <w:rsid w:val="00073372"/>
    <w:rsid w:val="0008397E"/>
    <w:rsid w:val="00095122"/>
    <w:rsid w:val="000A190F"/>
    <w:rsid w:val="000B377E"/>
    <w:rsid w:val="0011191F"/>
    <w:rsid w:val="00126C33"/>
    <w:rsid w:val="001278F0"/>
    <w:rsid w:val="00137A83"/>
    <w:rsid w:val="00167B41"/>
    <w:rsid w:val="00184E37"/>
    <w:rsid w:val="001B08FF"/>
    <w:rsid w:val="001C6627"/>
    <w:rsid w:val="001D5572"/>
    <w:rsid w:val="00205462"/>
    <w:rsid w:val="0023455B"/>
    <w:rsid w:val="0026157E"/>
    <w:rsid w:val="0026238E"/>
    <w:rsid w:val="002670C5"/>
    <w:rsid w:val="00273038"/>
    <w:rsid w:val="002931C3"/>
    <w:rsid w:val="002A477A"/>
    <w:rsid w:val="002A62AE"/>
    <w:rsid w:val="002B0B44"/>
    <w:rsid w:val="002E76E0"/>
    <w:rsid w:val="002F3916"/>
    <w:rsid w:val="0032622D"/>
    <w:rsid w:val="00327F9A"/>
    <w:rsid w:val="0034023A"/>
    <w:rsid w:val="0034086B"/>
    <w:rsid w:val="00341EE6"/>
    <w:rsid w:val="00346B22"/>
    <w:rsid w:val="00386FE9"/>
    <w:rsid w:val="003C4662"/>
    <w:rsid w:val="003F7360"/>
    <w:rsid w:val="004353EC"/>
    <w:rsid w:val="004915E3"/>
    <w:rsid w:val="00492F7E"/>
    <w:rsid w:val="004B3827"/>
    <w:rsid w:val="004D4088"/>
    <w:rsid w:val="004F5FAE"/>
    <w:rsid w:val="005126C0"/>
    <w:rsid w:val="00585AE2"/>
    <w:rsid w:val="00594C04"/>
    <w:rsid w:val="005A5D6C"/>
    <w:rsid w:val="005B4065"/>
    <w:rsid w:val="005B7CB2"/>
    <w:rsid w:val="005D3AD9"/>
    <w:rsid w:val="00602451"/>
    <w:rsid w:val="00616815"/>
    <w:rsid w:val="00621376"/>
    <w:rsid w:val="00634C67"/>
    <w:rsid w:val="00643319"/>
    <w:rsid w:val="00660FEF"/>
    <w:rsid w:val="00661EAA"/>
    <w:rsid w:val="00680220"/>
    <w:rsid w:val="006A4A1D"/>
    <w:rsid w:val="006D4230"/>
    <w:rsid w:val="006E1B12"/>
    <w:rsid w:val="00701779"/>
    <w:rsid w:val="00702063"/>
    <w:rsid w:val="0071650B"/>
    <w:rsid w:val="007437B9"/>
    <w:rsid w:val="00746636"/>
    <w:rsid w:val="007469AE"/>
    <w:rsid w:val="00761328"/>
    <w:rsid w:val="00794811"/>
    <w:rsid w:val="00796146"/>
    <w:rsid w:val="007B18FB"/>
    <w:rsid w:val="007B627D"/>
    <w:rsid w:val="007D2BC4"/>
    <w:rsid w:val="007E3793"/>
    <w:rsid w:val="007E5F5E"/>
    <w:rsid w:val="00824A68"/>
    <w:rsid w:val="00884127"/>
    <w:rsid w:val="00890C90"/>
    <w:rsid w:val="008B1C76"/>
    <w:rsid w:val="008C4FA6"/>
    <w:rsid w:val="008D083F"/>
    <w:rsid w:val="008D423F"/>
    <w:rsid w:val="008E195A"/>
    <w:rsid w:val="0093762C"/>
    <w:rsid w:val="009B1BEC"/>
    <w:rsid w:val="009B7CD0"/>
    <w:rsid w:val="009E1D47"/>
    <w:rsid w:val="00A00E08"/>
    <w:rsid w:val="00A26DE0"/>
    <w:rsid w:val="00A758FB"/>
    <w:rsid w:val="00A76013"/>
    <w:rsid w:val="00A9226D"/>
    <w:rsid w:val="00AA4ED5"/>
    <w:rsid w:val="00AF69D2"/>
    <w:rsid w:val="00B13534"/>
    <w:rsid w:val="00B14CBA"/>
    <w:rsid w:val="00B17028"/>
    <w:rsid w:val="00B325CD"/>
    <w:rsid w:val="00B35A18"/>
    <w:rsid w:val="00B36B01"/>
    <w:rsid w:val="00B44CBE"/>
    <w:rsid w:val="00B67BAA"/>
    <w:rsid w:val="00BC509D"/>
    <w:rsid w:val="00BD14D0"/>
    <w:rsid w:val="00BD7240"/>
    <w:rsid w:val="00BE1682"/>
    <w:rsid w:val="00BF67E9"/>
    <w:rsid w:val="00C10710"/>
    <w:rsid w:val="00C40165"/>
    <w:rsid w:val="00C67DCE"/>
    <w:rsid w:val="00C7785D"/>
    <w:rsid w:val="00C86EBB"/>
    <w:rsid w:val="00CB6493"/>
    <w:rsid w:val="00CC2DE5"/>
    <w:rsid w:val="00CE7715"/>
    <w:rsid w:val="00CF16A9"/>
    <w:rsid w:val="00D1188B"/>
    <w:rsid w:val="00D169A4"/>
    <w:rsid w:val="00D83CA7"/>
    <w:rsid w:val="00DC4B64"/>
    <w:rsid w:val="00DD087F"/>
    <w:rsid w:val="00E071A8"/>
    <w:rsid w:val="00E14537"/>
    <w:rsid w:val="00E47393"/>
    <w:rsid w:val="00E60D4C"/>
    <w:rsid w:val="00E73225"/>
    <w:rsid w:val="00EA1436"/>
    <w:rsid w:val="00EA67F1"/>
    <w:rsid w:val="00EA7480"/>
    <w:rsid w:val="00EB1965"/>
    <w:rsid w:val="00EF2104"/>
    <w:rsid w:val="00F00AC5"/>
    <w:rsid w:val="00F23FE6"/>
    <w:rsid w:val="00F52125"/>
    <w:rsid w:val="00F879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1E0D39-EE14-43F4-A160-3340F572D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2931C3"/>
    <w:pPr>
      <w:spacing w:before="100" w:beforeAutospacing="1" w:after="100" w:afterAutospacing="1" w:line="240" w:lineRule="auto"/>
      <w:outlineLvl w:val="0"/>
    </w:pPr>
    <w:rPr>
      <w:rFonts w:ascii="Times New Roman" w:eastAsia="Times New Roman" w:hAnsi="Times New Roman" w:cs="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278F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C509D"/>
    <w:rPr>
      <w:b/>
      <w:bCs/>
    </w:rPr>
  </w:style>
  <w:style w:type="character" w:styleId="Hyperlink">
    <w:name w:val="Hyperlink"/>
    <w:basedOn w:val="DefaultParagraphFont"/>
    <w:uiPriority w:val="99"/>
    <w:unhideWhenUsed/>
    <w:rsid w:val="00BC509D"/>
    <w:rPr>
      <w:color w:val="0000FF"/>
      <w:u w:val="single"/>
    </w:rPr>
  </w:style>
  <w:style w:type="character" w:styleId="Emphasis">
    <w:name w:val="Emphasis"/>
    <w:basedOn w:val="DefaultParagraphFont"/>
    <w:uiPriority w:val="20"/>
    <w:qFormat/>
    <w:rsid w:val="00B13534"/>
    <w:rPr>
      <w:i/>
      <w:iCs/>
    </w:rPr>
  </w:style>
  <w:style w:type="character" w:customStyle="1" w:styleId="Heading1Char">
    <w:name w:val="Heading 1 Char"/>
    <w:basedOn w:val="DefaultParagraphFont"/>
    <w:link w:val="Heading1"/>
    <w:uiPriority w:val="9"/>
    <w:rsid w:val="002931C3"/>
    <w:rPr>
      <w:rFonts w:ascii="Times New Roman" w:eastAsia="Times New Roman" w:hAnsi="Times New Roman" w:cs="Times New Roman"/>
      <w:b/>
      <w:bCs/>
      <w:kern w:val="36"/>
      <w:sz w:val="48"/>
      <w:szCs w:val="48"/>
      <w:lang w:val="en-GB" w:eastAsia="en-GB"/>
    </w:rPr>
  </w:style>
  <w:style w:type="paragraph" w:styleId="Header">
    <w:name w:val="header"/>
    <w:basedOn w:val="Normal"/>
    <w:link w:val="HeaderChar"/>
    <w:uiPriority w:val="99"/>
    <w:unhideWhenUsed/>
    <w:rsid w:val="004353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53EC"/>
  </w:style>
  <w:style w:type="paragraph" w:styleId="Footer">
    <w:name w:val="footer"/>
    <w:basedOn w:val="Normal"/>
    <w:link w:val="FooterChar"/>
    <w:uiPriority w:val="99"/>
    <w:unhideWhenUsed/>
    <w:rsid w:val="004353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53EC"/>
  </w:style>
  <w:style w:type="table" w:styleId="TableGrid">
    <w:name w:val="Table Grid"/>
    <w:basedOn w:val="TableNormal"/>
    <w:uiPriority w:val="39"/>
    <w:rsid w:val="0008397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9376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ff-international.com/2017/10/difference-between-qualitative-and-quantitative-research/" TargetMode="External"/><Relationship Id="rId3" Type="http://schemas.openxmlformats.org/officeDocument/2006/relationships/settings" Target="settings.xml"/><Relationship Id="rId7" Type="http://schemas.openxmlformats.org/officeDocument/2006/relationships/hyperlink" Target="https://www.ncbi.nlm.nih.gov/pmc/articles/PMC5287477/"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256</TotalTime>
  <Pages>4</Pages>
  <Words>639</Words>
  <Characters>3648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messiah3313@outlook.com</dc:creator>
  <cp:lastModifiedBy>sheilahchemtai98@gmail.com</cp:lastModifiedBy>
  <cp:revision>46</cp:revision>
  <dcterms:created xsi:type="dcterms:W3CDTF">2020-06-24T22:44:00Z</dcterms:created>
  <dcterms:modified xsi:type="dcterms:W3CDTF">2020-06-25T15:52:00Z</dcterms:modified>
</cp:coreProperties>
</file>