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E6F90" w:rsidRPr="006A42EC" w:rsidRDefault="000E6F90" w:rsidP="000E6F90">
      <w:pPr>
        <w:pStyle w:val="APA"/>
        <w:rPr>
          <w:szCs w:val="24"/>
        </w:rPr>
      </w:pPr>
    </w:p>
    <w:p w:rsidR="000E6F90" w:rsidRPr="006A42EC" w:rsidRDefault="000E6F90" w:rsidP="000E6F90">
      <w:pPr>
        <w:pStyle w:val="APA"/>
        <w:rPr>
          <w:szCs w:val="24"/>
        </w:rPr>
      </w:pPr>
    </w:p>
    <w:p w:rsidR="000E6F90" w:rsidRPr="006A42EC" w:rsidRDefault="000E6F90" w:rsidP="000E6F90">
      <w:pPr>
        <w:pStyle w:val="APA"/>
        <w:rPr>
          <w:szCs w:val="24"/>
        </w:rPr>
      </w:pPr>
    </w:p>
    <w:p w:rsidR="000E6F90" w:rsidRPr="006A42EC" w:rsidRDefault="000E6F90" w:rsidP="000E6F90">
      <w:pPr>
        <w:pStyle w:val="APA"/>
        <w:rPr>
          <w:szCs w:val="24"/>
        </w:rPr>
      </w:pPr>
    </w:p>
    <w:p w:rsidR="000E6F90" w:rsidRPr="006A42EC" w:rsidRDefault="000E6F90" w:rsidP="000E6F90">
      <w:pPr>
        <w:pStyle w:val="APA"/>
        <w:rPr>
          <w:szCs w:val="24"/>
        </w:rPr>
      </w:pPr>
    </w:p>
    <w:p w:rsidR="000E6F90" w:rsidRPr="006A42EC" w:rsidRDefault="000E6F90" w:rsidP="000E6F90">
      <w:pPr>
        <w:pStyle w:val="APA"/>
        <w:rPr>
          <w:szCs w:val="24"/>
        </w:rPr>
      </w:pPr>
    </w:p>
    <w:p w:rsidR="000E6F90" w:rsidRPr="006A42EC" w:rsidRDefault="000E6F90" w:rsidP="000E6F90">
      <w:pPr>
        <w:pStyle w:val="APA"/>
        <w:rPr>
          <w:szCs w:val="24"/>
        </w:rPr>
      </w:pPr>
    </w:p>
    <w:p w:rsidR="000E6F90" w:rsidRPr="006A42EC" w:rsidRDefault="000E6F90" w:rsidP="000E6F90">
      <w:pPr>
        <w:pStyle w:val="APA"/>
        <w:rPr>
          <w:szCs w:val="24"/>
        </w:rPr>
      </w:pPr>
    </w:p>
    <w:p w:rsidR="000E6F90" w:rsidRPr="006A42EC" w:rsidRDefault="000E6F90" w:rsidP="000E6F90">
      <w:pPr>
        <w:pStyle w:val="APA"/>
        <w:rPr>
          <w:szCs w:val="24"/>
        </w:rPr>
      </w:pPr>
    </w:p>
    <w:p w:rsidR="000E6F90" w:rsidRPr="006A42EC" w:rsidRDefault="000E6F90" w:rsidP="000E6F90">
      <w:pPr>
        <w:pStyle w:val="APA"/>
        <w:jc w:val="center"/>
        <w:rPr>
          <w:szCs w:val="24"/>
        </w:rPr>
      </w:pPr>
    </w:p>
    <w:p w:rsidR="000E6F90" w:rsidRPr="006A42EC" w:rsidRDefault="000E6F90" w:rsidP="000E6F90">
      <w:pPr>
        <w:spacing w:line="480" w:lineRule="auto"/>
        <w:jc w:val="center"/>
        <w:rPr>
          <w:rFonts w:ascii="Times New Roman" w:hAnsi="Times New Roman"/>
          <w:color w:val="222222"/>
          <w:sz w:val="24"/>
          <w:szCs w:val="24"/>
          <w:shd w:val="clear" w:color="auto" w:fill="FFFFFF"/>
        </w:rPr>
      </w:pPr>
      <w:r w:rsidRPr="006A42EC">
        <w:rPr>
          <w:rFonts w:ascii="Times New Roman" w:hAnsi="Times New Roman"/>
          <w:color w:val="222222"/>
          <w:sz w:val="24"/>
          <w:szCs w:val="24"/>
          <w:shd w:val="clear" w:color="auto" w:fill="FFFFFF"/>
        </w:rPr>
        <w:t>Factors that contribute to the integration of criminology into the public policy</w:t>
      </w:r>
    </w:p>
    <w:p w:rsidR="000E6F90" w:rsidRPr="006A42EC" w:rsidRDefault="000E6F90" w:rsidP="000E6F90">
      <w:pPr>
        <w:spacing w:line="480" w:lineRule="auto"/>
        <w:jc w:val="center"/>
        <w:rPr>
          <w:rFonts w:ascii="Times New Roman" w:hAnsi="Times New Roman"/>
          <w:color w:val="222222"/>
          <w:sz w:val="24"/>
          <w:szCs w:val="24"/>
          <w:shd w:val="clear" w:color="auto" w:fill="FFFFFF"/>
        </w:rPr>
      </w:pPr>
      <w:r w:rsidRPr="006A42EC">
        <w:rPr>
          <w:rFonts w:ascii="Times New Roman" w:hAnsi="Times New Roman"/>
          <w:color w:val="222222"/>
          <w:sz w:val="24"/>
          <w:szCs w:val="24"/>
          <w:shd w:val="clear" w:color="auto" w:fill="FFFFFF"/>
        </w:rPr>
        <w:t>Student’s Name</w:t>
      </w:r>
    </w:p>
    <w:p w:rsidR="000E6F90" w:rsidRPr="006A42EC" w:rsidRDefault="000E6F90" w:rsidP="000E6F90">
      <w:pPr>
        <w:spacing w:line="480" w:lineRule="auto"/>
        <w:jc w:val="center"/>
        <w:rPr>
          <w:rFonts w:ascii="Times New Roman" w:hAnsi="Times New Roman"/>
          <w:color w:val="222222"/>
          <w:sz w:val="24"/>
          <w:szCs w:val="24"/>
          <w:shd w:val="clear" w:color="auto" w:fill="FFFFFF"/>
        </w:rPr>
      </w:pPr>
      <w:r w:rsidRPr="006A42EC">
        <w:rPr>
          <w:rFonts w:ascii="Times New Roman" w:hAnsi="Times New Roman"/>
          <w:color w:val="222222"/>
          <w:sz w:val="24"/>
          <w:szCs w:val="24"/>
          <w:shd w:val="clear" w:color="auto" w:fill="FFFFFF"/>
        </w:rPr>
        <w:t>Course Number</w:t>
      </w:r>
    </w:p>
    <w:p w:rsidR="000E6F90" w:rsidRPr="006A42EC" w:rsidRDefault="000E6F90" w:rsidP="000E6F90">
      <w:pPr>
        <w:spacing w:line="480" w:lineRule="auto"/>
        <w:jc w:val="center"/>
        <w:rPr>
          <w:rFonts w:ascii="Times New Roman" w:hAnsi="Times New Roman"/>
          <w:color w:val="222222"/>
          <w:sz w:val="24"/>
          <w:szCs w:val="24"/>
          <w:shd w:val="clear" w:color="auto" w:fill="FFFFFF"/>
        </w:rPr>
      </w:pPr>
      <w:r w:rsidRPr="006A42EC">
        <w:rPr>
          <w:rFonts w:ascii="Times New Roman" w:hAnsi="Times New Roman"/>
          <w:color w:val="222222"/>
          <w:sz w:val="24"/>
          <w:szCs w:val="24"/>
          <w:shd w:val="clear" w:color="auto" w:fill="FFFFFF"/>
        </w:rPr>
        <w:t>Date Submitted</w:t>
      </w:r>
    </w:p>
    <w:p w:rsidR="000E6F90" w:rsidRPr="006A42EC" w:rsidRDefault="000E6F90" w:rsidP="000E6F90">
      <w:pPr>
        <w:spacing w:line="480" w:lineRule="auto"/>
        <w:ind w:firstLine="720"/>
        <w:rPr>
          <w:rFonts w:ascii="Times New Roman" w:hAnsi="Times New Roman"/>
          <w:color w:val="222222"/>
          <w:sz w:val="24"/>
          <w:szCs w:val="24"/>
          <w:shd w:val="clear" w:color="auto" w:fill="FFFFFF"/>
        </w:rPr>
      </w:pPr>
    </w:p>
    <w:p w:rsidR="000E6F90" w:rsidRPr="006A42EC" w:rsidRDefault="000E6F90" w:rsidP="000E6F90">
      <w:pPr>
        <w:spacing w:line="480" w:lineRule="auto"/>
        <w:ind w:firstLine="720"/>
        <w:rPr>
          <w:rFonts w:ascii="Times New Roman" w:hAnsi="Times New Roman"/>
          <w:color w:val="222222"/>
          <w:sz w:val="24"/>
          <w:szCs w:val="24"/>
          <w:shd w:val="clear" w:color="auto" w:fill="FFFFFF"/>
        </w:rPr>
      </w:pPr>
    </w:p>
    <w:p w:rsidR="000E6F90" w:rsidRPr="006A42EC" w:rsidRDefault="000E6F90" w:rsidP="000E6F90">
      <w:pPr>
        <w:spacing w:line="480" w:lineRule="auto"/>
        <w:ind w:firstLine="720"/>
        <w:rPr>
          <w:rFonts w:ascii="Times New Roman" w:hAnsi="Times New Roman"/>
          <w:color w:val="222222"/>
          <w:sz w:val="24"/>
          <w:szCs w:val="24"/>
          <w:shd w:val="clear" w:color="auto" w:fill="FFFFFF"/>
        </w:rPr>
      </w:pPr>
    </w:p>
    <w:p w:rsidR="000E6F90" w:rsidRPr="006A42EC" w:rsidRDefault="000E6F90" w:rsidP="000E6F90">
      <w:pPr>
        <w:spacing w:line="480" w:lineRule="auto"/>
        <w:ind w:firstLine="720"/>
        <w:rPr>
          <w:rFonts w:ascii="Times New Roman" w:hAnsi="Times New Roman"/>
          <w:color w:val="222222"/>
          <w:sz w:val="24"/>
          <w:szCs w:val="24"/>
          <w:shd w:val="clear" w:color="auto" w:fill="FFFFFF"/>
        </w:rPr>
      </w:pPr>
    </w:p>
    <w:p w:rsidR="000E6F90" w:rsidRPr="006A42EC" w:rsidRDefault="000E6F90" w:rsidP="000E6F90">
      <w:pPr>
        <w:spacing w:line="480" w:lineRule="auto"/>
        <w:ind w:firstLine="720"/>
        <w:rPr>
          <w:rFonts w:ascii="Times New Roman" w:hAnsi="Times New Roman"/>
          <w:color w:val="222222"/>
          <w:sz w:val="24"/>
          <w:szCs w:val="24"/>
          <w:shd w:val="clear" w:color="auto" w:fill="FFFFFF"/>
        </w:rPr>
      </w:pPr>
    </w:p>
    <w:p w:rsidR="000E6F90" w:rsidRPr="006A42EC" w:rsidRDefault="000E6F90" w:rsidP="000E6F90">
      <w:pPr>
        <w:spacing w:line="480" w:lineRule="auto"/>
        <w:ind w:firstLine="720"/>
        <w:rPr>
          <w:rFonts w:ascii="Times New Roman" w:hAnsi="Times New Roman"/>
          <w:color w:val="222222"/>
          <w:sz w:val="24"/>
          <w:szCs w:val="24"/>
          <w:shd w:val="clear" w:color="auto" w:fill="FFFFFF"/>
        </w:rPr>
      </w:pPr>
    </w:p>
    <w:p w:rsidR="006A42EC" w:rsidRPr="006A42EC" w:rsidRDefault="006A42EC" w:rsidP="000E6F90">
      <w:pPr>
        <w:spacing w:line="480" w:lineRule="auto"/>
        <w:ind w:firstLine="720"/>
        <w:rPr>
          <w:rFonts w:ascii="Times New Roman" w:hAnsi="Times New Roman"/>
          <w:color w:val="222222"/>
          <w:sz w:val="24"/>
          <w:szCs w:val="24"/>
          <w:shd w:val="clear" w:color="auto" w:fill="FFFFFF"/>
        </w:rPr>
      </w:pPr>
    </w:p>
    <w:p w:rsidR="006A42EC" w:rsidRPr="006A42EC" w:rsidRDefault="006A42EC" w:rsidP="006A42EC">
      <w:pPr>
        <w:spacing w:line="480" w:lineRule="auto"/>
        <w:jc w:val="center"/>
        <w:rPr>
          <w:rStyle w:val="Emphasis"/>
          <w:rFonts w:ascii="Times New Roman" w:hAnsi="Times New Roman"/>
          <w:b/>
          <w:i w:val="0"/>
          <w:sz w:val="24"/>
          <w:szCs w:val="24"/>
        </w:rPr>
      </w:pPr>
      <w:bookmarkStart w:id="0" w:name="_GoBack"/>
      <w:bookmarkEnd w:id="0"/>
      <w:r w:rsidRPr="006A42EC">
        <w:rPr>
          <w:rStyle w:val="Emphasis"/>
          <w:rFonts w:ascii="Times New Roman" w:hAnsi="Times New Roman"/>
          <w:b/>
          <w:i w:val="0"/>
          <w:sz w:val="24"/>
          <w:szCs w:val="24"/>
        </w:rPr>
        <w:lastRenderedPageBreak/>
        <w:t>Introduction</w:t>
      </w:r>
    </w:p>
    <w:p w:rsidR="006A42EC" w:rsidRPr="006A42EC" w:rsidRDefault="006A42EC" w:rsidP="006A42EC">
      <w:pPr>
        <w:spacing w:line="480" w:lineRule="auto"/>
        <w:rPr>
          <w:rStyle w:val="Emphasis"/>
          <w:rFonts w:ascii="Times New Roman" w:hAnsi="Times New Roman"/>
          <w:i w:val="0"/>
          <w:sz w:val="24"/>
          <w:szCs w:val="24"/>
        </w:rPr>
      </w:pPr>
      <w:r w:rsidRPr="006A42EC">
        <w:rPr>
          <w:rStyle w:val="Emphasis"/>
          <w:rFonts w:ascii="Times New Roman" w:hAnsi="Times New Roman"/>
          <w:i w:val="0"/>
          <w:sz w:val="24"/>
          <w:szCs w:val="24"/>
        </w:rPr>
        <w:t>The responsibility of criminologists in community civilization is basically to evaluate information and create presumptions on how to put off offense, and this is bottomed on the outcome of that information. However, they counsel illegal justice strategy creators on how to put into practice the speculation into the community (social) guidelines (Cullen &amp; Wilcox 2010). The notion of the community strategy is founded on some progression of speculations comprised by sociologists and criminologists and exercise by the policymakers. This research study will expound on this, and it will mainly focus on the factors that do contribute to the integrations of criminology in the public policies.</w:t>
      </w:r>
    </w:p>
    <w:p w:rsidR="006A42EC" w:rsidRPr="006A42EC" w:rsidRDefault="006A42EC" w:rsidP="006A42EC">
      <w:pPr>
        <w:spacing w:line="480" w:lineRule="auto"/>
        <w:jc w:val="center"/>
        <w:rPr>
          <w:rStyle w:val="Emphasis"/>
          <w:rFonts w:ascii="Times New Roman" w:hAnsi="Times New Roman"/>
          <w:b/>
          <w:i w:val="0"/>
          <w:sz w:val="24"/>
          <w:szCs w:val="24"/>
        </w:rPr>
      </w:pPr>
      <w:r w:rsidRPr="006A42EC">
        <w:rPr>
          <w:rStyle w:val="Emphasis"/>
          <w:rFonts w:ascii="Times New Roman" w:hAnsi="Times New Roman"/>
          <w:b/>
          <w:i w:val="0"/>
          <w:sz w:val="24"/>
          <w:szCs w:val="24"/>
        </w:rPr>
        <w:t>Literature review</w:t>
      </w:r>
    </w:p>
    <w:p w:rsidR="006A42EC" w:rsidRPr="006A42EC" w:rsidRDefault="006A42EC" w:rsidP="006A42EC">
      <w:pPr>
        <w:spacing w:line="480" w:lineRule="auto"/>
        <w:rPr>
          <w:rStyle w:val="Emphasis"/>
          <w:rFonts w:ascii="Times New Roman" w:hAnsi="Times New Roman"/>
          <w:i w:val="0"/>
          <w:sz w:val="24"/>
          <w:szCs w:val="24"/>
        </w:rPr>
      </w:pPr>
      <w:r w:rsidRPr="006A42EC">
        <w:rPr>
          <w:rStyle w:val="Emphasis"/>
          <w:rFonts w:ascii="Times New Roman" w:hAnsi="Times New Roman"/>
          <w:i w:val="0"/>
          <w:sz w:val="24"/>
          <w:szCs w:val="24"/>
        </w:rPr>
        <w:t>Inadequate Education</w:t>
      </w:r>
    </w:p>
    <w:p w:rsidR="006A42EC" w:rsidRPr="006A42EC" w:rsidRDefault="006A42EC" w:rsidP="006A42EC">
      <w:pPr>
        <w:spacing w:line="480" w:lineRule="auto"/>
        <w:rPr>
          <w:rStyle w:val="Emphasis"/>
          <w:rFonts w:ascii="Times New Roman" w:hAnsi="Times New Roman"/>
          <w:i w:val="0"/>
          <w:sz w:val="24"/>
          <w:szCs w:val="24"/>
        </w:rPr>
      </w:pPr>
      <w:r w:rsidRPr="006A42EC">
        <w:rPr>
          <w:rStyle w:val="Emphasis"/>
          <w:rFonts w:ascii="Times New Roman" w:hAnsi="Times New Roman"/>
          <w:i w:val="0"/>
          <w:sz w:val="24"/>
          <w:szCs w:val="24"/>
        </w:rPr>
        <w:t xml:space="preserve">Criminology information concerning undereducated youngsters and youngster wrongdoing reveal a solid association. Starting early age, disappointment at institutions shows essential element for foreseeing expectations of criminal behavior. The investigation that took 25 years regarding 1,500 youngsters in small wages interior of Chicago city regions initiates that children who left to a top-notch nursery were twenty-eight percent fewer disposed to create medicate issues or get imprisoned in maturity (Braithwaite, 1988). In addition, 22% fewer are prone to get captured following legal crime whereas twenty-four percent extra exposed to leave for a four-year school. </w:t>
      </w:r>
    </w:p>
    <w:p w:rsidR="006A42EC" w:rsidRPr="006A42EC" w:rsidRDefault="006A42EC" w:rsidP="006A42EC">
      <w:pPr>
        <w:spacing w:line="480" w:lineRule="auto"/>
        <w:rPr>
          <w:rStyle w:val="Emphasis"/>
          <w:rFonts w:ascii="Times New Roman" w:hAnsi="Times New Roman"/>
          <w:i w:val="0"/>
          <w:sz w:val="24"/>
          <w:szCs w:val="24"/>
        </w:rPr>
      </w:pPr>
      <w:r w:rsidRPr="006A42EC">
        <w:rPr>
          <w:rStyle w:val="Emphasis"/>
          <w:rFonts w:ascii="Times New Roman" w:hAnsi="Times New Roman"/>
          <w:i w:val="0"/>
          <w:sz w:val="24"/>
          <w:szCs w:val="24"/>
        </w:rPr>
        <w:t xml:space="preserve">In our country's coming up short government-funded schools, youngsters encounter "stuffed classrooms, an absence of qualified educators, and deficient subsidizing for 'additional items, for example, guides, custom curriculum benefits, and even textbooks." The American Civil Liberties </w:t>
      </w:r>
      <w:r w:rsidRPr="006A42EC">
        <w:rPr>
          <w:rStyle w:val="Emphasis"/>
          <w:rFonts w:ascii="Times New Roman" w:hAnsi="Times New Roman"/>
          <w:i w:val="0"/>
          <w:sz w:val="24"/>
          <w:szCs w:val="24"/>
        </w:rPr>
        <w:lastRenderedPageBreak/>
        <w:t xml:space="preserve">Union (ACLU) articulates that the insufficiencies create and lead to the School-Jail channel, the strategies, and practices of the American educational system that push numerous schoolchildren on the way to imprisonment. </w:t>
      </w:r>
    </w:p>
    <w:p w:rsidR="006A42EC" w:rsidRPr="006A42EC" w:rsidRDefault="006A42EC" w:rsidP="006A42EC">
      <w:pPr>
        <w:spacing w:line="480" w:lineRule="auto"/>
        <w:rPr>
          <w:rStyle w:val="Emphasis"/>
          <w:rFonts w:ascii="Times New Roman" w:hAnsi="Times New Roman"/>
          <w:i w:val="0"/>
          <w:sz w:val="24"/>
          <w:szCs w:val="24"/>
        </w:rPr>
      </w:pPr>
      <w:r w:rsidRPr="006A42EC">
        <w:rPr>
          <w:rStyle w:val="Emphasis"/>
          <w:rFonts w:ascii="Times New Roman" w:hAnsi="Times New Roman"/>
          <w:i w:val="0"/>
          <w:sz w:val="24"/>
          <w:szCs w:val="24"/>
        </w:rPr>
        <w:t xml:space="preserve">If youth possess unfortunate scholarly implementation, low contribution, tackle expulsion or happen to discontinued education, the probability of carrying out the unlawful activity is enlarged. Departing school early reduces the probability that adolescents can develop social attitudes which are picked up in institutes; giving an illustration, figuring out the way to meet owing appointments, following regulations, and possessing the ability to negotiate productively with their relatives. A youngster lacking lawful training discovers at the end that they off guard in the labor force. This response misery exacerbated by the accentuation of national media on few number of business and urgent monetary situations will create a situation equipped for unlawful youth activity. </w:t>
      </w:r>
    </w:p>
    <w:p w:rsidR="006A42EC" w:rsidRPr="006A42EC" w:rsidRDefault="006A42EC" w:rsidP="006A42EC">
      <w:pPr>
        <w:spacing w:line="480" w:lineRule="auto"/>
        <w:rPr>
          <w:rStyle w:val="Emphasis"/>
          <w:rFonts w:ascii="Times New Roman" w:hAnsi="Times New Roman"/>
          <w:i w:val="0"/>
          <w:sz w:val="24"/>
          <w:szCs w:val="24"/>
        </w:rPr>
      </w:pPr>
      <w:r w:rsidRPr="006A42EC">
        <w:rPr>
          <w:rStyle w:val="Emphasis"/>
          <w:rFonts w:ascii="Times New Roman" w:hAnsi="Times New Roman"/>
          <w:i w:val="0"/>
          <w:sz w:val="24"/>
          <w:szCs w:val="24"/>
        </w:rPr>
        <w:t xml:space="preserve">Companion Pressure </w:t>
      </w:r>
    </w:p>
    <w:p w:rsidR="006A42EC" w:rsidRPr="006A42EC" w:rsidRDefault="006A42EC" w:rsidP="006A42EC">
      <w:pPr>
        <w:spacing w:line="480" w:lineRule="auto"/>
        <w:rPr>
          <w:rStyle w:val="Emphasis"/>
          <w:rFonts w:ascii="Times New Roman" w:hAnsi="Times New Roman"/>
          <w:i w:val="0"/>
          <w:sz w:val="24"/>
          <w:szCs w:val="24"/>
        </w:rPr>
      </w:pPr>
      <w:r w:rsidRPr="006A42EC">
        <w:rPr>
          <w:rStyle w:val="Emphasis"/>
          <w:rFonts w:ascii="Times New Roman" w:hAnsi="Times New Roman"/>
          <w:i w:val="0"/>
          <w:sz w:val="24"/>
          <w:szCs w:val="24"/>
        </w:rPr>
        <w:t xml:space="preserve">Puberty can be an agonizing growth moment in individual personnel and find acceptance from friends and communal meetings. The need of acknowledgment regularly involves which fills in as motivation for youngsters to give up peering burdens (Sykes &amp; Merton 1978). Currently, the outline of approximately one thousand young people, ultimately ten percent articulate that peer pressure gave no impact to them. Teenagers consider peer pressure as a particular real factor they associate in hazardous conduct, for instance, high scholar sex, reckless driving, medication and tobacco, liquor, bad behaviors, and pack action. </w:t>
      </w:r>
    </w:p>
    <w:p w:rsidR="006A42EC" w:rsidRPr="006A42EC" w:rsidRDefault="006A42EC" w:rsidP="006A42EC">
      <w:pPr>
        <w:spacing w:line="480" w:lineRule="auto"/>
        <w:rPr>
          <w:rStyle w:val="Emphasis"/>
          <w:rFonts w:ascii="Times New Roman" w:hAnsi="Times New Roman"/>
          <w:i w:val="0"/>
          <w:sz w:val="24"/>
          <w:szCs w:val="24"/>
        </w:rPr>
      </w:pPr>
      <w:r w:rsidRPr="006A42EC">
        <w:rPr>
          <w:rStyle w:val="Emphasis"/>
          <w:rFonts w:ascii="Times New Roman" w:hAnsi="Times New Roman"/>
          <w:i w:val="0"/>
          <w:sz w:val="24"/>
          <w:szCs w:val="24"/>
        </w:rPr>
        <w:t xml:space="preserve">Less communal guidelines, specifically internal municipality ranges, normally acknowledge that group movement of many youths is highly noticeable. What is winding up as well understands </w:t>
      </w:r>
      <w:r w:rsidRPr="006A42EC">
        <w:rPr>
          <w:rStyle w:val="Emphasis"/>
          <w:rFonts w:ascii="Times New Roman" w:hAnsi="Times New Roman"/>
          <w:i w:val="0"/>
          <w:sz w:val="24"/>
          <w:szCs w:val="24"/>
        </w:rPr>
        <w:lastRenderedPageBreak/>
        <w:t>the means through which set, dignified, and the different illegal group can be considerably affected via peer disease; a question after that deteriorates behavior conceded out by one youthful is substituted or broadcasted to various teenagers. Strikingly, the liberal impact of association virus affects groupings of youths in geographic zones, for instance, neighborhoods, through way framing pack domains.</w:t>
      </w:r>
    </w:p>
    <w:p w:rsidR="006A42EC" w:rsidRPr="006A42EC" w:rsidRDefault="006A42EC" w:rsidP="006A42EC">
      <w:pPr>
        <w:spacing w:line="480" w:lineRule="auto"/>
        <w:rPr>
          <w:rStyle w:val="Emphasis"/>
          <w:rFonts w:ascii="Times New Roman" w:hAnsi="Times New Roman"/>
          <w:i w:val="0"/>
          <w:sz w:val="24"/>
          <w:szCs w:val="24"/>
        </w:rPr>
      </w:pPr>
      <w:r w:rsidRPr="006A42EC">
        <w:rPr>
          <w:rStyle w:val="Emphasis"/>
          <w:rFonts w:ascii="Times New Roman" w:hAnsi="Times New Roman"/>
          <w:i w:val="0"/>
          <w:sz w:val="24"/>
          <w:szCs w:val="24"/>
        </w:rPr>
        <w:t xml:space="preserve">Companion pressure is a basic part of group association which (NYPD) New York City Police Department developed a special "constrained exertion" plan. Motivation supporting the plan is to follow in risk adolescents and split them from the unconstructive impacts of gang group trying to despair this eager ensnarement, allowing these youths the opportunity to resolve on improved decisions (Cullen &amp; Wilcox 2010). Differential Association Theory of Edwin Sutherland's, which forecast that a particular person will choose the illegal manner whenever a larger component of academic mentalities, which are influenced through community meetings, observe criminal act being ideal. This well-informed conduct and the effectual impact of the communal meeting on states of mind following disorder, apropos simplify way peer effects can affect youth bad behavior unfavorably. </w:t>
      </w:r>
    </w:p>
    <w:p w:rsidR="006A42EC" w:rsidRPr="006A42EC" w:rsidRDefault="006A42EC" w:rsidP="006A42EC">
      <w:pPr>
        <w:spacing w:line="480" w:lineRule="auto"/>
        <w:rPr>
          <w:rStyle w:val="Emphasis"/>
          <w:rFonts w:ascii="Times New Roman" w:hAnsi="Times New Roman"/>
          <w:i w:val="0"/>
          <w:sz w:val="24"/>
          <w:szCs w:val="24"/>
        </w:rPr>
      </w:pPr>
      <w:r w:rsidRPr="006A42EC">
        <w:rPr>
          <w:rStyle w:val="Emphasis"/>
          <w:rFonts w:ascii="Times New Roman" w:hAnsi="Times New Roman"/>
          <w:i w:val="0"/>
          <w:sz w:val="24"/>
          <w:szCs w:val="24"/>
        </w:rPr>
        <w:t xml:space="preserve">Substance Abuse </w:t>
      </w:r>
    </w:p>
    <w:p w:rsidR="006A42EC" w:rsidRPr="006A42EC" w:rsidRDefault="006A42EC" w:rsidP="006A42EC">
      <w:pPr>
        <w:spacing w:line="480" w:lineRule="auto"/>
        <w:rPr>
          <w:rStyle w:val="Emphasis"/>
          <w:rFonts w:ascii="Times New Roman" w:hAnsi="Times New Roman"/>
          <w:i w:val="0"/>
          <w:sz w:val="24"/>
          <w:szCs w:val="24"/>
        </w:rPr>
      </w:pPr>
      <w:r w:rsidRPr="006A42EC">
        <w:rPr>
          <w:rStyle w:val="Emphasis"/>
          <w:rFonts w:ascii="Times New Roman" w:hAnsi="Times New Roman"/>
          <w:i w:val="0"/>
          <w:sz w:val="24"/>
          <w:szCs w:val="24"/>
        </w:rPr>
        <w:t xml:space="preserve">Substance manhandle individually can influence psychological advancement, bringing down a youngster's hindrances and capacity to survey dangers. It is additionally an intense supporter of wrongdoing when joined with different components said here. </w:t>
      </w:r>
    </w:p>
    <w:p w:rsidR="006A42EC" w:rsidRPr="006A42EC" w:rsidRDefault="006A42EC" w:rsidP="006A42EC">
      <w:pPr>
        <w:spacing w:line="480" w:lineRule="auto"/>
        <w:rPr>
          <w:rStyle w:val="Emphasis"/>
          <w:rFonts w:ascii="Times New Roman" w:hAnsi="Times New Roman"/>
          <w:i w:val="0"/>
          <w:sz w:val="24"/>
          <w:szCs w:val="24"/>
        </w:rPr>
      </w:pPr>
      <w:r w:rsidRPr="006A42EC">
        <w:rPr>
          <w:rStyle w:val="Emphasis"/>
          <w:rFonts w:ascii="Times New Roman" w:hAnsi="Times New Roman"/>
          <w:i w:val="0"/>
          <w:sz w:val="24"/>
          <w:szCs w:val="24"/>
        </w:rPr>
        <w:t xml:space="preserve">Mishandle and Truancy </w:t>
      </w:r>
    </w:p>
    <w:p w:rsidR="006A42EC" w:rsidRPr="006A42EC" w:rsidRDefault="006A42EC" w:rsidP="006A42EC">
      <w:pPr>
        <w:spacing w:line="480" w:lineRule="auto"/>
        <w:rPr>
          <w:rStyle w:val="Emphasis"/>
          <w:rFonts w:ascii="Times New Roman" w:hAnsi="Times New Roman"/>
          <w:i w:val="0"/>
          <w:sz w:val="24"/>
          <w:szCs w:val="24"/>
        </w:rPr>
      </w:pPr>
      <w:r w:rsidRPr="006A42EC">
        <w:rPr>
          <w:rStyle w:val="Emphasis"/>
          <w:rFonts w:ascii="Times New Roman" w:hAnsi="Times New Roman"/>
          <w:i w:val="0"/>
          <w:sz w:val="24"/>
          <w:szCs w:val="24"/>
        </w:rPr>
        <w:t xml:space="preserve">Way off medication and school non-appearance utilize are basically interconnected, while one sires the supplementary. Youngsters who manhandle liquor and medications are highly and </w:t>
      </w:r>
      <w:r w:rsidRPr="006A42EC">
        <w:rPr>
          <w:rStyle w:val="Emphasis"/>
          <w:rFonts w:ascii="Times New Roman" w:hAnsi="Times New Roman"/>
          <w:i w:val="0"/>
          <w:sz w:val="24"/>
          <w:szCs w:val="24"/>
        </w:rPr>
        <w:lastRenderedPageBreak/>
        <w:t xml:space="preserve">openly laid to play hooky than their prescription free peers4 and understudies hooky players will possibly attempt sedates out of the blue or raise their medication use. Truancy can unfavorably distress scores that lead to an infinite loop of low instruction, little confidence, and little wishes for their prospect professions with a capacity to obtain material products legitimately. As officially settled, disappointment at school is a noteworthy hazard factor for schoolchildren displaying future criminal conduct, confronting capture and detainment. </w:t>
      </w:r>
    </w:p>
    <w:p w:rsidR="006A42EC" w:rsidRPr="006A42EC" w:rsidRDefault="006A42EC" w:rsidP="006A42EC">
      <w:pPr>
        <w:spacing w:line="480" w:lineRule="auto"/>
        <w:rPr>
          <w:rStyle w:val="Emphasis"/>
          <w:rFonts w:ascii="Times New Roman" w:hAnsi="Times New Roman"/>
          <w:i w:val="0"/>
          <w:sz w:val="24"/>
          <w:szCs w:val="24"/>
        </w:rPr>
      </w:pPr>
      <w:r w:rsidRPr="006A42EC">
        <w:rPr>
          <w:rStyle w:val="Emphasis"/>
          <w:rFonts w:ascii="Times New Roman" w:hAnsi="Times New Roman"/>
          <w:i w:val="0"/>
          <w:sz w:val="24"/>
          <w:szCs w:val="24"/>
        </w:rPr>
        <w:t xml:space="preserve">Doctor prescribed Drugs </w:t>
      </w:r>
    </w:p>
    <w:p w:rsidR="006A42EC" w:rsidRPr="006A42EC" w:rsidRDefault="006A42EC" w:rsidP="006A42EC">
      <w:pPr>
        <w:spacing w:line="480" w:lineRule="auto"/>
        <w:rPr>
          <w:rStyle w:val="Emphasis"/>
          <w:rFonts w:ascii="Times New Roman" w:hAnsi="Times New Roman"/>
          <w:i w:val="0"/>
          <w:sz w:val="24"/>
          <w:szCs w:val="24"/>
        </w:rPr>
      </w:pPr>
      <w:r w:rsidRPr="006A42EC">
        <w:rPr>
          <w:rStyle w:val="Emphasis"/>
          <w:rFonts w:ascii="Times New Roman" w:hAnsi="Times New Roman"/>
          <w:i w:val="0"/>
          <w:sz w:val="24"/>
          <w:szCs w:val="24"/>
        </w:rPr>
        <w:t>What may start as an "obtained" painkiller pill occasionally has the genuine potential to form into an out and out compulsion. The simple access to doctor-prescribed medications for non-medicinal utilize amazing. Adolescents are considerably more liable to get solutions sedates for nothing from a companion or relative than get it from an outsider or a dealer and when the wellspring of the drug is gone (a parent is never again overseeing torment, or the provisions run out), the youngster may swing to burglary, or other criminal means, to proceed with the habit.</w:t>
      </w:r>
    </w:p>
    <w:p w:rsidR="006A42EC" w:rsidRPr="006A42EC" w:rsidRDefault="006A42EC" w:rsidP="006A42EC">
      <w:pPr>
        <w:spacing w:line="480" w:lineRule="auto"/>
        <w:rPr>
          <w:rStyle w:val="Emphasis"/>
          <w:rFonts w:ascii="Times New Roman" w:hAnsi="Times New Roman"/>
          <w:i w:val="0"/>
          <w:sz w:val="24"/>
          <w:szCs w:val="24"/>
        </w:rPr>
      </w:pPr>
      <w:r w:rsidRPr="006A42EC">
        <w:rPr>
          <w:rStyle w:val="Emphasis"/>
          <w:rFonts w:ascii="Times New Roman" w:hAnsi="Times New Roman"/>
          <w:i w:val="0"/>
          <w:sz w:val="24"/>
          <w:szCs w:val="24"/>
        </w:rPr>
        <w:t>Lack of Firm Ethical Leadership</w:t>
      </w:r>
    </w:p>
    <w:p w:rsidR="006A42EC" w:rsidRPr="006A42EC" w:rsidRDefault="006A42EC" w:rsidP="006A42EC">
      <w:pPr>
        <w:spacing w:line="480" w:lineRule="auto"/>
        <w:rPr>
          <w:rStyle w:val="Emphasis"/>
          <w:rFonts w:ascii="Times New Roman" w:hAnsi="Times New Roman"/>
          <w:i w:val="0"/>
          <w:sz w:val="24"/>
          <w:szCs w:val="24"/>
        </w:rPr>
      </w:pPr>
      <w:r w:rsidRPr="006A42EC">
        <w:rPr>
          <w:rStyle w:val="Emphasis"/>
          <w:rFonts w:ascii="Times New Roman" w:hAnsi="Times New Roman"/>
          <w:i w:val="0"/>
          <w:sz w:val="24"/>
          <w:szCs w:val="24"/>
        </w:rPr>
        <w:t>Expressions of illegal behaviors are inherently ethical behaviors, and in that ability, sociologists and criminologists have contemplated profound superiority and its importance to illegal behavior. Teenagers obtain appropriate from immoral through following mature incidents throughout adolescence—commencing their people, when keeper exist in the household, from grandparents, atomic links, communal meetings, and additional lawful effects(Braithwaite, 1988). In the absence of the mature concerns and optimistic effects, a kid can face the poor impacts of "moral misery" which can take after a kid into immaturity and youthful adulthood. A.E. Sadler, who instituted the term, stated "Good neediness brings forth adolescent super-</w:t>
      </w:r>
      <w:r w:rsidRPr="006A42EC">
        <w:rPr>
          <w:rStyle w:val="Emphasis"/>
          <w:rFonts w:ascii="Times New Roman" w:hAnsi="Times New Roman"/>
          <w:i w:val="0"/>
          <w:sz w:val="24"/>
          <w:szCs w:val="24"/>
        </w:rPr>
        <w:lastRenderedPageBreak/>
        <w:t>predators whose conduct is driven by two formative deformities. To begin with, they are fundamentally present-situated; they exist altogether in and for the present minute. Secondly, the super-predators are profoundly self-with respect to; they put on an incentive on the survival of their casualties, whom they dehumanize as insignificant."</w:t>
      </w:r>
    </w:p>
    <w:p w:rsidR="006A42EC" w:rsidRPr="006A42EC" w:rsidRDefault="006A42EC" w:rsidP="006A42EC">
      <w:pPr>
        <w:spacing w:line="480" w:lineRule="auto"/>
        <w:rPr>
          <w:rStyle w:val="Emphasis"/>
          <w:rFonts w:ascii="Times New Roman" w:hAnsi="Times New Roman"/>
          <w:i w:val="0"/>
          <w:sz w:val="24"/>
          <w:szCs w:val="24"/>
        </w:rPr>
      </w:pPr>
      <w:r w:rsidRPr="006A42EC">
        <w:rPr>
          <w:rStyle w:val="Emphasis"/>
          <w:rFonts w:ascii="Times New Roman" w:hAnsi="Times New Roman"/>
          <w:i w:val="0"/>
          <w:sz w:val="24"/>
          <w:szCs w:val="24"/>
        </w:rPr>
        <w:t xml:space="preserve">On the off chance that a tyke isn't instructed amid these developmental years to show the accompanying good activities, he or she may later swing to wrongdoing essentially because the demonstration does not appear to be wrong or corrupt. The helper for wrongdoing, in these cases, possibly an apparent risk; in any case, it might merely be a discontent or intellectual malfunction to build the moral refinement between good and bad. </w:t>
      </w:r>
    </w:p>
    <w:p w:rsidR="000E6F90" w:rsidRPr="006A42EC" w:rsidRDefault="000E6F90" w:rsidP="006A42EC">
      <w:pPr>
        <w:spacing w:line="480" w:lineRule="auto"/>
        <w:rPr>
          <w:rFonts w:ascii="Times New Roman" w:eastAsia="Times New Roman" w:hAnsi="Times New Roman"/>
          <w:iCs/>
          <w:sz w:val="24"/>
          <w:szCs w:val="24"/>
        </w:rPr>
      </w:pPr>
      <w:r w:rsidRPr="006A42EC">
        <w:rPr>
          <w:rFonts w:ascii="Times New Roman" w:eastAsia="Times New Roman" w:hAnsi="Times New Roman"/>
          <w:iCs/>
          <w:sz w:val="24"/>
          <w:szCs w:val="24"/>
        </w:rPr>
        <w:t>•</w:t>
      </w:r>
      <w:r w:rsidRPr="006A42EC">
        <w:rPr>
          <w:rFonts w:ascii="Times New Roman" w:eastAsia="Times New Roman" w:hAnsi="Times New Roman"/>
          <w:iCs/>
          <w:sz w:val="24"/>
          <w:szCs w:val="24"/>
        </w:rPr>
        <w:tab/>
        <w:t xml:space="preserve">Empathize with somebody's agony </w:t>
      </w:r>
    </w:p>
    <w:p w:rsidR="000E6F90" w:rsidRPr="006A42EC" w:rsidRDefault="000E6F90" w:rsidP="000E6F90">
      <w:pPr>
        <w:spacing w:line="480" w:lineRule="auto"/>
        <w:rPr>
          <w:rFonts w:ascii="Times New Roman" w:eastAsia="Times New Roman" w:hAnsi="Times New Roman"/>
          <w:iCs/>
          <w:sz w:val="24"/>
          <w:szCs w:val="24"/>
        </w:rPr>
      </w:pPr>
      <w:r w:rsidRPr="006A42EC">
        <w:rPr>
          <w:rFonts w:ascii="Times New Roman" w:eastAsia="Times New Roman" w:hAnsi="Times New Roman"/>
          <w:iCs/>
          <w:sz w:val="24"/>
          <w:szCs w:val="24"/>
        </w:rPr>
        <w:t>•</w:t>
      </w:r>
      <w:r w:rsidRPr="006A42EC">
        <w:rPr>
          <w:rFonts w:ascii="Times New Roman" w:eastAsia="Times New Roman" w:hAnsi="Times New Roman"/>
          <w:iCs/>
          <w:sz w:val="24"/>
          <w:szCs w:val="24"/>
        </w:rPr>
        <w:tab/>
        <w:t xml:space="preserve">Share in someone else's bliss </w:t>
      </w:r>
    </w:p>
    <w:p w:rsidR="000E6F90" w:rsidRPr="006A42EC" w:rsidRDefault="000E6F90" w:rsidP="000E6F90">
      <w:pPr>
        <w:spacing w:line="480" w:lineRule="auto"/>
        <w:rPr>
          <w:rFonts w:ascii="Times New Roman" w:eastAsia="Times New Roman" w:hAnsi="Times New Roman"/>
          <w:iCs/>
          <w:sz w:val="24"/>
          <w:szCs w:val="24"/>
        </w:rPr>
      </w:pPr>
      <w:r w:rsidRPr="006A42EC">
        <w:rPr>
          <w:rFonts w:ascii="Times New Roman" w:eastAsia="Times New Roman" w:hAnsi="Times New Roman"/>
          <w:iCs/>
          <w:sz w:val="24"/>
          <w:szCs w:val="24"/>
        </w:rPr>
        <w:t>•</w:t>
      </w:r>
      <w:r w:rsidRPr="006A42EC">
        <w:rPr>
          <w:rFonts w:ascii="Times New Roman" w:eastAsia="Times New Roman" w:hAnsi="Times New Roman"/>
          <w:iCs/>
          <w:sz w:val="24"/>
          <w:szCs w:val="24"/>
        </w:rPr>
        <w:tab/>
        <w:t xml:space="preserve">Feel great while making the best decision </w:t>
      </w:r>
    </w:p>
    <w:p w:rsidR="000E6F90" w:rsidRPr="006A42EC" w:rsidRDefault="000E6F90" w:rsidP="000E6F90">
      <w:pPr>
        <w:spacing w:line="480" w:lineRule="auto"/>
        <w:rPr>
          <w:rFonts w:ascii="Times New Roman" w:eastAsia="Times New Roman" w:hAnsi="Times New Roman"/>
          <w:iCs/>
          <w:sz w:val="24"/>
          <w:szCs w:val="24"/>
        </w:rPr>
      </w:pPr>
      <w:r w:rsidRPr="006A42EC">
        <w:rPr>
          <w:rFonts w:ascii="Times New Roman" w:eastAsia="Times New Roman" w:hAnsi="Times New Roman"/>
          <w:iCs/>
          <w:sz w:val="24"/>
          <w:szCs w:val="24"/>
        </w:rPr>
        <w:t>•</w:t>
      </w:r>
      <w:r w:rsidRPr="006A42EC">
        <w:rPr>
          <w:rFonts w:ascii="Times New Roman" w:eastAsia="Times New Roman" w:hAnsi="Times New Roman"/>
          <w:iCs/>
          <w:sz w:val="24"/>
          <w:szCs w:val="24"/>
        </w:rPr>
        <w:tab/>
        <w:t xml:space="preserve">Feel regret for fouling up </w:t>
      </w:r>
    </w:p>
    <w:p w:rsidR="000E6F90" w:rsidRPr="006A42EC" w:rsidRDefault="000E6F90" w:rsidP="000E6F90">
      <w:pPr>
        <w:spacing w:line="480" w:lineRule="auto"/>
        <w:rPr>
          <w:rFonts w:ascii="Times New Roman" w:eastAsia="Times New Roman" w:hAnsi="Times New Roman"/>
          <w:iCs/>
          <w:sz w:val="24"/>
          <w:szCs w:val="24"/>
        </w:rPr>
      </w:pPr>
      <w:r w:rsidRPr="006A42EC">
        <w:rPr>
          <w:rFonts w:ascii="Times New Roman" w:eastAsia="Times New Roman" w:hAnsi="Times New Roman"/>
          <w:iCs/>
          <w:sz w:val="24"/>
          <w:szCs w:val="24"/>
        </w:rPr>
        <w:t>•</w:t>
      </w:r>
      <w:r w:rsidRPr="006A42EC">
        <w:rPr>
          <w:rFonts w:ascii="Times New Roman" w:eastAsia="Times New Roman" w:hAnsi="Times New Roman"/>
          <w:iCs/>
          <w:sz w:val="24"/>
          <w:szCs w:val="24"/>
        </w:rPr>
        <w:tab/>
        <w:t xml:space="preserve">Display motivation control </w:t>
      </w:r>
    </w:p>
    <w:p w:rsidR="000E6F90" w:rsidRPr="006A42EC" w:rsidRDefault="000E6F90" w:rsidP="000E6F90">
      <w:pPr>
        <w:spacing w:line="480" w:lineRule="auto"/>
        <w:rPr>
          <w:rFonts w:ascii="Times New Roman" w:eastAsia="Times New Roman" w:hAnsi="Times New Roman"/>
          <w:iCs/>
          <w:sz w:val="24"/>
          <w:szCs w:val="24"/>
        </w:rPr>
      </w:pPr>
      <w:r w:rsidRPr="006A42EC">
        <w:rPr>
          <w:rFonts w:ascii="Times New Roman" w:eastAsia="Times New Roman" w:hAnsi="Times New Roman"/>
          <w:iCs/>
          <w:sz w:val="24"/>
          <w:szCs w:val="24"/>
        </w:rPr>
        <w:t>•</w:t>
      </w:r>
      <w:r w:rsidRPr="006A42EC">
        <w:rPr>
          <w:rFonts w:ascii="Times New Roman" w:eastAsia="Times New Roman" w:hAnsi="Times New Roman"/>
          <w:iCs/>
          <w:sz w:val="24"/>
          <w:szCs w:val="24"/>
        </w:rPr>
        <w:tab/>
        <w:t xml:space="preserve">Respect others' property </w:t>
      </w:r>
    </w:p>
    <w:p w:rsidR="000E6F90" w:rsidRPr="006A42EC" w:rsidRDefault="000E6F90" w:rsidP="000E6F90">
      <w:pPr>
        <w:spacing w:line="480" w:lineRule="auto"/>
        <w:rPr>
          <w:rFonts w:ascii="Times New Roman" w:hAnsi="Times New Roman"/>
          <w:sz w:val="24"/>
          <w:szCs w:val="24"/>
        </w:rPr>
      </w:pPr>
      <w:r w:rsidRPr="006A42EC">
        <w:rPr>
          <w:rFonts w:ascii="Times New Roman" w:eastAsia="Times New Roman" w:hAnsi="Times New Roman"/>
          <w:iCs/>
          <w:sz w:val="24"/>
          <w:szCs w:val="24"/>
        </w:rPr>
        <w:t>•</w:t>
      </w:r>
      <w:r w:rsidRPr="006A42EC">
        <w:rPr>
          <w:rFonts w:ascii="Times New Roman" w:eastAsia="Times New Roman" w:hAnsi="Times New Roman"/>
          <w:iCs/>
          <w:sz w:val="24"/>
          <w:szCs w:val="24"/>
        </w:rPr>
        <w:tab/>
        <w:t>Inhibit forceful conduct toward someone else in trouble or who is moreover helpless</w:t>
      </w:r>
    </w:p>
    <w:p w:rsidR="006A42EC" w:rsidRPr="006A42EC" w:rsidRDefault="006A42EC" w:rsidP="006A42EC">
      <w:pPr>
        <w:spacing w:after="0" w:line="480" w:lineRule="auto"/>
        <w:ind w:firstLine="720"/>
        <w:rPr>
          <w:rFonts w:ascii="Times New Roman" w:hAnsi="Times New Roman"/>
          <w:sz w:val="24"/>
          <w:szCs w:val="24"/>
        </w:rPr>
      </w:pPr>
      <w:r w:rsidRPr="006A42EC">
        <w:rPr>
          <w:rFonts w:ascii="Times New Roman" w:hAnsi="Times New Roman"/>
          <w:sz w:val="24"/>
          <w:szCs w:val="24"/>
        </w:rPr>
        <w:t xml:space="preserve">I will also discuss the use of biometrics and how it helps to solve the crime. According to Jones (2006), “Biometrics means to measure life, and that is what modern biometric devices do: they measure and analyze an individual’s characteristics, ranging from physical traits friction ridge patterns on hands, iris, and facial structure. These devices typically consist of a sensor that scans the targeted characteristic, software that converts scanned data into digital form and a </w:t>
      </w:r>
      <w:r w:rsidRPr="006A42EC">
        <w:rPr>
          <w:rFonts w:ascii="Times New Roman" w:hAnsi="Times New Roman"/>
          <w:sz w:val="24"/>
          <w:szCs w:val="24"/>
        </w:rPr>
        <w:lastRenderedPageBreak/>
        <w:t>database that stores biometric data for comparisons (Braithwaite, 1988). A biometric check can identify an individual or verify identity.” This information could be used to solve crimes beyond one’s imagination. This technology is far advanced than the technology that was used in earlier years. Mandatory DNA collecting will also be discussed. Presently, DNA compilation is compulsory in all of 50 states of particular offense typically homicides and sexual assaults.  Forty-seven states also need DNA models to be obtained from all condemned felons. Various states have applied compulsory DNA examination for adolescent crooks. The information along with how the evolving of forensic technologies and law enforcement are implemented to perceive unlawful movements and individual or sole crimes help curb down criminals.</w:t>
      </w:r>
    </w:p>
    <w:p w:rsidR="006A42EC" w:rsidRPr="006A42EC" w:rsidRDefault="006A42EC" w:rsidP="006A42EC">
      <w:pPr>
        <w:spacing w:after="0" w:line="480" w:lineRule="auto"/>
        <w:ind w:firstLine="720"/>
        <w:rPr>
          <w:rFonts w:ascii="Times New Roman" w:hAnsi="Times New Roman"/>
          <w:sz w:val="24"/>
          <w:szCs w:val="24"/>
        </w:rPr>
      </w:pPr>
      <w:r w:rsidRPr="006A42EC">
        <w:rPr>
          <w:rFonts w:ascii="Times New Roman" w:hAnsi="Times New Roman"/>
          <w:sz w:val="24"/>
          <w:szCs w:val="24"/>
        </w:rPr>
        <w:t>The government makes assessments of the technologies from the criminal justice agencies that utilized them. It is noted that in most instances the assessments are concluded by trial and error. The ever-evolving criminal will be classified in three diverse ways to diminish unlawful indiscretions practices, changing standards of how misdemeanors transpire and changing why delinquents are compelled to be an immoral character.</w:t>
      </w:r>
    </w:p>
    <w:p w:rsidR="006A42EC" w:rsidRPr="006A42EC" w:rsidRDefault="006A42EC" w:rsidP="006A42EC">
      <w:pPr>
        <w:spacing w:after="0" w:line="480" w:lineRule="auto"/>
        <w:ind w:firstLine="720"/>
        <w:rPr>
          <w:rFonts w:ascii="Times New Roman" w:hAnsi="Times New Roman"/>
          <w:sz w:val="24"/>
          <w:szCs w:val="24"/>
        </w:rPr>
      </w:pPr>
      <w:r w:rsidRPr="006A42EC">
        <w:rPr>
          <w:rFonts w:ascii="Times New Roman" w:hAnsi="Times New Roman"/>
          <w:sz w:val="24"/>
          <w:szCs w:val="24"/>
        </w:rPr>
        <w:t xml:space="preserve">    Ritter explains;“the programs that will be state-of-the-art in the criminal justice system by way of technologies are observation techniques, biometrics, DNA breakdown and monitoring delinquents by way of microchips.” These services will give the public access to a degree, but law enforcement will have a more advanced system. These systems will allow law enforcement to converse by electronic means to the general public in emergencies situations. On a global front language is a big concern, due to in some countries like South Africa have eleven different languages in one area, which will make the courtroom workgroup decisions will be determined by translators.             </w:t>
      </w:r>
    </w:p>
    <w:p w:rsidR="006A42EC" w:rsidRPr="006A42EC" w:rsidRDefault="006A42EC" w:rsidP="006A42EC">
      <w:pPr>
        <w:spacing w:after="0" w:line="480" w:lineRule="auto"/>
        <w:ind w:firstLine="720"/>
        <w:rPr>
          <w:rFonts w:ascii="Times New Roman" w:hAnsi="Times New Roman"/>
          <w:sz w:val="24"/>
          <w:szCs w:val="24"/>
        </w:rPr>
      </w:pPr>
      <w:r w:rsidRPr="006A42EC">
        <w:rPr>
          <w:rFonts w:ascii="Times New Roman" w:hAnsi="Times New Roman"/>
          <w:sz w:val="24"/>
          <w:szCs w:val="24"/>
        </w:rPr>
        <w:lastRenderedPageBreak/>
        <w:t xml:space="preserve">    According to Ritter (2004) “The author states that a new system will influence the system by way of five integrations such as communicating and transferring data between countries.” Multidimensional modernization will permit criminal justice agencies around the world to collaborate with each other and to utilize what they learned to incorporate into their agencies. Global Dissemination of justice products, this system, has shown promising results of how to work for a courtroom work group. The Hollywood error, this type of false advertising of how the courtroom works have contributed to the changes due to the belief that the show business domain has on the general public. These occurrences have caused changes in Russia they have incorporated jury trials. The empirical proof will allow diverse methods to be incorporated and amended if the method doesn’t prove to be effective. The author suggests comparative outcomes that may prove to be effective, such as civilian oversight of law enforcement, prosecution, and indigent defense.      </w:t>
      </w:r>
    </w:p>
    <w:p w:rsidR="006A42EC" w:rsidRPr="006A42EC" w:rsidRDefault="006A42EC" w:rsidP="006A42EC">
      <w:pPr>
        <w:spacing w:after="0" w:line="480" w:lineRule="auto"/>
        <w:ind w:firstLine="720"/>
        <w:rPr>
          <w:rFonts w:ascii="Times New Roman" w:hAnsi="Times New Roman"/>
          <w:sz w:val="24"/>
          <w:szCs w:val="24"/>
        </w:rPr>
      </w:pPr>
      <w:r w:rsidRPr="006A42EC">
        <w:rPr>
          <w:rFonts w:ascii="Times New Roman" w:hAnsi="Times New Roman"/>
          <w:sz w:val="24"/>
          <w:szCs w:val="24"/>
        </w:rPr>
        <w:t xml:space="preserve">    The conclusion is that by the year of 2040, the government hopes to have open communication locally and internationally between all agencies. The government’s main concern is to have an unbiased, reverent and equal justice for all.    </w:t>
      </w:r>
    </w:p>
    <w:p w:rsidR="006A42EC" w:rsidRPr="006A42EC" w:rsidRDefault="006A42EC" w:rsidP="006A42EC">
      <w:pPr>
        <w:spacing w:after="0" w:line="480" w:lineRule="auto"/>
        <w:ind w:firstLine="720"/>
        <w:rPr>
          <w:rFonts w:ascii="Times New Roman" w:hAnsi="Times New Roman"/>
          <w:sz w:val="24"/>
          <w:szCs w:val="24"/>
        </w:rPr>
      </w:pPr>
      <w:r w:rsidRPr="006A42EC">
        <w:rPr>
          <w:rFonts w:ascii="Times New Roman" w:hAnsi="Times New Roman"/>
          <w:sz w:val="24"/>
          <w:szCs w:val="24"/>
        </w:rPr>
        <w:t xml:space="preserve">Biometric apparatuses and innovations can supply significant confirmation of who executes a budgetary operation since each's biometric highlights are accepted to be particular in addition to testing to recreate. Biometric innovations work by registering and looking at human physiological and behavioral qualities. Physiological qualities are those associated with a bit of the human figure. The "unique finger impression" is maybe the best perceived visual example; all things considered, the facial and the hand outline alongside the retina and the iris plots are additionally delineations of physiological highlights. Behavioral sort qualities are built on data coming about because of a man's everyday exercises. For example, the way an in which </w:t>
      </w:r>
      <w:r w:rsidRPr="006A42EC">
        <w:rPr>
          <w:rFonts w:ascii="Times New Roman" w:hAnsi="Times New Roman"/>
          <w:sz w:val="24"/>
          <w:szCs w:val="24"/>
        </w:rPr>
        <w:lastRenderedPageBreak/>
        <w:t>individual talks or composes are examples of their behavioral attributes (Durrant&amp; Ward 2015). Biometric attributes are less powerless against duplicate, in this manner; offer a more noteworthy level of security.</w:t>
      </w:r>
    </w:p>
    <w:p w:rsidR="006A42EC" w:rsidRPr="006A42EC" w:rsidRDefault="006A42EC" w:rsidP="006A42EC">
      <w:pPr>
        <w:spacing w:after="0" w:line="480" w:lineRule="auto"/>
        <w:ind w:firstLine="720"/>
        <w:rPr>
          <w:rFonts w:ascii="Times New Roman" w:hAnsi="Times New Roman"/>
          <w:sz w:val="24"/>
          <w:szCs w:val="24"/>
        </w:rPr>
      </w:pPr>
      <w:r w:rsidRPr="006A42EC">
        <w:rPr>
          <w:rFonts w:ascii="Times New Roman" w:hAnsi="Times New Roman"/>
          <w:sz w:val="24"/>
          <w:szCs w:val="24"/>
        </w:rPr>
        <w:t xml:space="preserve">Right now, DNA gathering is presently required in fifty of the states for particular lawful offense wrongdoings, commonly sex violations and killings. Forty states now additionally request DNA tests to be procured from all condemned criminals. Besides, most states have likewise executed obligatory DNA testing for youthful culprits. Most states have gone the extent that required DNA tests for the whole rundown of people that have been confined. In California, every prisoner who encompasses priors meant for a lawful offense should surrender to DNA examination. The joint DNA Index System, surely understood as CODIS, is a style of DNA database. This uses PC based strategies to spare DNA reports that are created by wrongdoing research facilities." </w:t>
      </w:r>
    </w:p>
    <w:p w:rsidR="006A42EC" w:rsidRPr="006A42EC" w:rsidRDefault="006A42EC" w:rsidP="006A42EC">
      <w:pPr>
        <w:spacing w:after="0" w:line="480" w:lineRule="auto"/>
        <w:ind w:firstLine="720"/>
        <w:rPr>
          <w:rFonts w:ascii="Times New Roman" w:hAnsi="Times New Roman"/>
          <w:sz w:val="24"/>
          <w:szCs w:val="24"/>
        </w:rPr>
      </w:pPr>
      <w:r w:rsidRPr="006A42EC">
        <w:rPr>
          <w:rFonts w:ascii="Times New Roman" w:hAnsi="Times New Roman"/>
          <w:sz w:val="24"/>
          <w:szCs w:val="24"/>
        </w:rPr>
        <w:t>Open acknowledgment factors that add to saw across the board open protection from the utilization of biometric advances include: worries about the potential abuse of biometric data by the private part, for example, joining the information with other data to track shopper exercises;</w:t>
      </w:r>
      <w:r>
        <w:rPr>
          <w:rFonts w:ascii="Times New Roman" w:hAnsi="Times New Roman"/>
          <w:sz w:val="24"/>
          <w:szCs w:val="24"/>
        </w:rPr>
        <w:t xml:space="preserve"> </w:t>
      </w:r>
      <w:r w:rsidRPr="006A42EC">
        <w:rPr>
          <w:rFonts w:ascii="Times New Roman" w:hAnsi="Times New Roman"/>
          <w:sz w:val="24"/>
          <w:szCs w:val="24"/>
        </w:rPr>
        <w:t>access to biometric data by government, or linkage of government and corporate databases;</w:t>
      </w:r>
      <w:r>
        <w:rPr>
          <w:rFonts w:ascii="Times New Roman" w:hAnsi="Times New Roman"/>
          <w:sz w:val="24"/>
          <w:szCs w:val="24"/>
        </w:rPr>
        <w:t xml:space="preserve"> </w:t>
      </w:r>
      <w:r w:rsidRPr="006A42EC">
        <w:rPr>
          <w:rFonts w:ascii="Times New Roman" w:hAnsi="Times New Roman"/>
          <w:sz w:val="24"/>
          <w:szCs w:val="24"/>
        </w:rPr>
        <w:t>exposure of data without purchaser assent or learning; absence of trust in the security of frameworks that store biometric data; worries about traded off biometric information that can't be reissued or repudiated; and worry about wellbeing dangers, intrusiveness, and social mentalities."</w:t>
      </w:r>
    </w:p>
    <w:p w:rsidR="006A42EC" w:rsidRPr="006A42EC" w:rsidRDefault="006A42EC" w:rsidP="006A42EC">
      <w:pPr>
        <w:spacing w:after="0" w:line="480" w:lineRule="auto"/>
        <w:ind w:firstLine="720"/>
        <w:rPr>
          <w:rFonts w:ascii="Times New Roman" w:hAnsi="Times New Roman"/>
          <w:sz w:val="24"/>
          <w:szCs w:val="24"/>
        </w:rPr>
      </w:pPr>
      <w:r w:rsidRPr="006A42EC">
        <w:rPr>
          <w:rFonts w:ascii="Times New Roman" w:hAnsi="Times New Roman"/>
          <w:sz w:val="24"/>
          <w:szCs w:val="24"/>
        </w:rPr>
        <w:t xml:space="preserve">A few analyst's and consulters said the trouble of building up personality at the season of enlistment into a biometric framework and the danger of selecting a person with the wrong biometric (extortion/pantomime). Moreover, the procedures and methods for gathering, putting </w:t>
      </w:r>
      <w:r w:rsidRPr="006A42EC">
        <w:rPr>
          <w:rFonts w:ascii="Times New Roman" w:hAnsi="Times New Roman"/>
          <w:sz w:val="24"/>
          <w:szCs w:val="24"/>
        </w:rPr>
        <w:lastRenderedPageBreak/>
        <w:t>away, securing, getting to and utilizing biometrics should be plainly settled with a specific end goal to manage the precision of frameworks."</w:t>
      </w:r>
    </w:p>
    <w:p w:rsidR="006A42EC" w:rsidRPr="006A42EC" w:rsidRDefault="006A42EC" w:rsidP="006A42EC">
      <w:pPr>
        <w:spacing w:after="0" w:line="480" w:lineRule="auto"/>
        <w:ind w:firstLine="720"/>
        <w:rPr>
          <w:rFonts w:ascii="Times New Roman" w:hAnsi="Times New Roman"/>
          <w:sz w:val="24"/>
          <w:szCs w:val="24"/>
        </w:rPr>
      </w:pPr>
      <w:r w:rsidRPr="006A42EC">
        <w:rPr>
          <w:rFonts w:ascii="Times New Roman" w:hAnsi="Times New Roman"/>
          <w:sz w:val="24"/>
          <w:szCs w:val="24"/>
        </w:rPr>
        <w:t>How does growing forensic technologies and regulation enforcement implemented to sense illegal behaviors affect the social policy from a national and international perspective?  First, what is the social policy? Second, what are the developing forensic technologies and ruling enforcement being put to use to identify criminal actions? Social strategy is a term that is useful to different areas of guidelines, typically within a political or governmental situation such as; the interests study and state of community services. Meaning that communal strategy is every policy that affects how people are. Different evolving forensic technologies applied to identify illegal activities are ballistic identification, document examination, comparison microscopes and crime scene investigation equipment (Durrant&amp; Ward 2015). Ballistic Identification is where forensic scientists can determine which bullets were shot from which weapon. They are even able to pick up fingerprints. Document examination is where forensic scientists can determine who wrote what and pick up DNA and fingerprints. Comparison microscopes are where forensic scientists can compare DNA. Crime scene investigation equipment is where crime scene investigators can find all relevant forensic materials at a crime scene faster than normal. All of these evolving forensic technologies used to detect criminal activity are changing social policy because all of these capabilities are sending more and more criminals to prison. This relates to the communal policy because prison is a policy that affects how people are. If we send more criminals to prison, that will affect the communal plan from state and global point of view. The number of prisoners in any given country is compared to all of the other countries. Having a lot of prisoners in one country means other countries can say that their country is better and safer simply because they can prove that they have fewer prisoners.</w:t>
      </w:r>
    </w:p>
    <w:p w:rsidR="006A42EC" w:rsidRPr="006A42EC" w:rsidRDefault="006A42EC" w:rsidP="006A42EC">
      <w:pPr>
        <w:spacing w:after="0" w:line="480" w:lineRule="auto"/>
        <w:ind w:firstLine="720"/>
        <w:rPr>
          <w:rFonts w:ascii="Times New Roman" w:hAnsi="Times New Roman"/>
          <w:sz w:val="24"/>
          <w:szCs w:val="24"/>
        </w:rPr>
      </w:pPr>
      <w:r w:rsidRPr="006A42EC">
        <w:rPr>
          <w:rFonts w:ascii="Times New Roman" w:hAnsi="Times New Roman"/>
          <w:sz w:val="24"/>
          <w:szCs w:val="24"/>
        </w:rPr>
        <w:lastRenderedPageBreak/>
        <w:t>The Bill of Rights in the United States Constitution protects our civil liberties. With the evolving technologies used in fighting crime and the war on terrorism, we must be mindful that the laws and policies keep up with the technology and do not violate our civil liberties. What are civil liberties? The first ten amendments, the thirteenth, and fourteenth amendments are the rights we all hold and can't be violated or suppressed by the government (Durrant &amp; Ward 2015). Some of these rights include; right to a jury trial, right to confidentiality, right to be free from self-incrimination, right to be free from awkward investigations and arrests of your belongings, right to be free from unkind and unusual penalties, right to freedom of religion, right to lawful advice or guidance, Right to the liberation of speech, right to marry, and the right to vote. Some of the human rights are openly assured in the Bill of Rights as various have been contingent on these rights and built real through decisions of court or law acts.</w:t>
      </w:r>
    </w:p>
    <w:p w:rsidR="006A42EC" w:rsidRPr="006A42EC" w:rsidRDefault="006A42EC" w:rsidP="006A42EC">
      <w:pPr>
        <w:spacing w:after="0" w:line="480" w:lineRule="auto"/>
        <w:ind w:firstLine="720"/>
        <w:rPr>
          <w:rFonts w:ascii="Times New Roman" w:hAnsi="Times New Roman"/>
          <w:sz w:val="24"/>
          <w:szCs w:val="24"/>
        </w:rPr>
      </w:pPr>
      <w:r w:rsidRPr="006A42EC">
        <w:rPr>
          <w:rFonts w:ascii="Times New Roman" w:hAnsi="Times New Roman"/>
          <w:sz w:val="24"/>
          <w:szCs w:val="24"/>
        </w:rPr>
        <w:t xml:space="preserve">“Biometric confirmation refers to whichever way through which an individual can be distinctively recognized through examining one or various distinctive natural persona.” Biometrics includes fingerprints, iris recognition, facial recognition and palm prints. Facial identification can be implemented for universal observation. It has been used in airports, at the Super Bowl, and on the streets Tampa, Ybor, FL with very little success (Braithwaite, 1988). The ACLU suggests it is an invasive type of observation and could evidence in explicit detail individual and confidential conduct. Film observing could direct to abuse by the video operators. A study in Great Britain found that video camera operators focused excessively on individuals of color, and the gentleman performances regularly focused voyeuristically on ladies (ACLU, 2015). One of the largest databases with facial recognition is Facebook, Inc. When a user tags someone in a picture, the software used is biometric software. Privacy advocates argue that it </w:t>
      </w:r>
      <w:r w:rsidRPr="006A42EC">
        <w:rPr>
          <w:rFonts w:ascii="Times New Roman" w:hAnsi="Times New Roman"/>
          <w:sz w:val="24"/>
          <w:szCs w:val="24"/>
        </w:rPr>
        <w:lastRenderedPageBreak/>
        <w:t xml:space="preserve">should only be used with explicit permission. Facial recognition data can be collected without a person’s knowledge, such as with the Super Bowl. </w:t>
      </w:r>
    </w:p>
    <w:p w:rsidR="006A42EC" w:rsidRPr="006A42EC" w:rsidRDefault="006A42EC" w:rsidP="006A42EC">
      <w:pPr>
        <w:spacing w:after="0" w:line="480" w:lineRule="auto"/>
        <w:ind w:firstLine="720"/>
        <w:rPr>
          <w:rFonts w:ascii="Times New Roman" w:hAnsi="Times New Roman"/>
          <w:sz w:val="24"/>
          <w:szCs w:val="24"/>
        </w:rPr>
      </w:pPr>
      <w:r w:rsidRPr="006A42EC">
        <w:rPr>
          <w:rFonts w:ascii="Times New Roman" w:hAnsi="Times New Roman"/>
          <w:sz w:val="24"/>
          <w:szCs w:val="24"/>
        </w:rPr>
        <w:t>After September 11, 2001, terrorist’s attack, President George W. Bush signed into law the U.S. Patriot Act on October 26, 2001. The Patriot Act violates the fourth adjustment to the bill. It states, “The right of the people to be secure in their persons, houses, papers, and effects, against unreasonable searches and seizures, shall not be violated and no warrants shall issue, but upon probable cause, supported by oath or affirmation, and particularly describing the place to be searched and the persons or things to be seized.”The act allows for the exercise of roaming wiretaps to offer observation for law enforcement agencies, also to admit every concrete part of data regarding American citizens and individual residing in the United States and the capability to follow and offer observations on objectives with no bind to the terrorist union, also referred to as “lone wolves.”Technology is an IMSI-catcher (International Mobile Subscriber Identity) used for telephone eavesdropping. It allows for interrupting cellphone traffic and following movements of mobile phone users (Cullen &amp; Wilcox 2010). It acts as a bogus cell phone tower that sits between the target mobile phone and the service provider's real towers. StingRay technology intercepts calls; Internet traffic can infuse malware on a cellular phone device, send false texts, and trace aimed. The device can be used in the police cruiser making it available to use anywhere on anyone. The ACLU has spoken out against employing these devices, citing its implementation is a breach of the Fourth Amendment's General Warrant clause, due to its capability to collect cellular information within a specified range from individuals, not under examination. A person is giving up their right to privacy if their neighbor is a suspect and the police are using this technology.</w:t>
      </w:r>
    </w:p>
    <w:p w:rsidR="006A42EC" w:rsidRPr="006A42EC" w:rsidRDefault="006A42EC" w:rsidP="006A42EC">
      <w:pPr>
        <w:spacing w:after="0" w:line="480" w:lineRule="auto"/>
        <w:ind w:firstLine="720"/>
        <w:rPr>
          <w:rFonts w:ascii="Times New Roman" w:hAnsi="Times New Roman"/>
          <w:sz w:val="24"/>
          <w:szCs w:val="24"/>
        </w:rPr>
      </w:pPr>
      <w:r w:rsidRPr="006A42EC">
        <w:rPr>
          <w:rFonts w:ascii="Times New Roman" w:hAnsi="Times New Roman"/>
          <w:sz w:val="24"/>
          <w:szCs w:val="24"/>
        </w:rPr>
        <w:lastRenderedPageBreak/>
        <w:t>Criminology evolves daily, and it is ultimately leading to a promising future for criminal officials and law enforcement. Throughout this paper, multiple issues were addressed and explained. Prospect guidelines for felony combating and its responsibility in communal strategy allegation were addressed. State of the art technologies that include new observation techniques, DNA breakdown, and monitoring, which may be completed by microchip was explained in regards to the future direction of crime-fighting (Barlow &amp; Decker 2010). Another main topic that was described was biometrics technologies, which is a possible specific crime-fighting method and can help in preventing cybercrimes and other crimes. The two -process solution of biometrics, the enrollment process, and an effective matching process was described in detail. Developing forensic technologies and law enforcement used to identify illegal behavior were other crucial factors that were addressed. Some technologies included ballistic identification, document examination, microscope comparison and crime scene investigation equipment are just some of the technologies that assist law officials in solving and deterring crime. Possible civil liberties and certain moral defiance as they associate with the growing technologies were also elaborated. Potential lawsuits and how they affect criminal officials including law enforcement from the result of new technology are vital to the criminal justice system, they can be a big disadvantage, yet they can also be beneficial for new revised, upcoming technology (Durrant&amp; Ward2015). Terrorism, global safety, and abduction were explained in details in its correlation with mean the development of offense combating perhaps, may influence communal strategy starting with the national and international perceptions. The future of crime-fighting is critical and imperative to everyone, Including victims, offenders, law enforcement officers, attorneys and more. Testing Possible, new technologies that will prevent crime and deter crime are the start of the new evolution in crime fighting (ACLU, 2015).</w:t>
      </w:r>
    </w:p>
    <w:p w:rsidR="006A42EC" w:rsidRPr="006A42EC" w:rsidRDefault="006A42EC" w:rsidP="006A42EC">
      <w:pPr>
        <w:spacing w:after="0" w:line="480" w:lineRule="auto"/>
        <w:ind w:firstLine="720"/>
        <w:jc w:val="center"/>
        <w:rPr>
          <w:rFonts w:ascii="Times New Roman" w:hAnsi="Times New Roman"/>
          <w:b/>
          <w:sz w:val="24"/>
          <w:szCs w:val="24"/>
        </w:rPr>
      </w:pPr>
      <w:r w:rsidRPr="006A42EC">
        <w:rPr>
          <w:rFonts w:ascii="Times New Roman" w:hAnsi="Times New Roman"/>
          <w:b/>
          <w:sz w:val="24"/>
          <w:szCs w:val="24"/>
        </w:rPr>
        <w:lastRenderedPageBreak/>
        <w:t>Methodology</w:t>
      </w:r>
    </w:p>
    <w:p w:rsidR="006A42EC" w:rsidRPr="006A42EC" w:rsidRDefault="006A42EC" w:rsidP="006A42EC">
      <w:pPr>
        <w:spacing w:after="0" w:line="480" w:lineRule="auto"/>
        <w:ind w:firstLine="720"/>
        <w:rPr>
          <w:rFonts w:ascii="Times New Roman" w:hAnsi="Times New Roman"/>
          <w:sz w:val="24"/>
          <w:szCs w:val="24"/>
        </w:rPr>
      </w:pPr>
      <w:r w:rsidRPr="006A42EC">
        <w:rPr>
          <w:rFonts w:ascii="Times New Roman" w:hAnsi="Times New Roman"/>
          <w:sz w:val="24"/>
          <w:szCs w:val="24"/>
        </w:rPr>
        <w:t xml:space="preserve">The aim of this research study was to study the factors that contribute to the integration of criminology into the public policy. With this objective in mind, the researcher will adopt a descriptive method of research to analyze and interpret data. Descriptive research design can be described as a method that is designed for the researcher to gather relevant information about the current condition, trend, or status. The study design present data in the form of graphs, tables, and charts. The research data will collect important data through interviews and observation. The units of observation in this research study will be criminology officers and. The key informants will be the members of the civil society, administrators, and the education sector. </w:t>
      </w:r>
    </w:p>
    <w:p w:rsidR="006A42EC" w:rsidRPr="006A42EC" w:rsidRDefault="006A42EC" w:rsidP="006A42EC">
      <w:pPr>
        <w:spacing w:after="0" w:line="480" w:lineRule="auto"/>
        <w:ind w:firstLine="720"/>
        <w:rPr>
          <w:rFonts w:ascii="Times New Roman" w:hAnsi="Times New Roman"/>
          <w:sz w:val="24"/>
          <w:szCs w:val="24"/>
        </w:rPr>
      </w:pPr>
      <w:r w:rsidRPr="006A42EC">
        <w:rPr>
          <w:rFonts w:ascii="Times New Roman" w:hAnsi="Times New Roman"/>
          <w:sz w:val="24"/>
          <w:szCs w:val="24"/>
        </w:rPr>
        <w:t xml:space="preserve">A sample will be drawn from the population under study to represent the entire population. A sample can be described as a small group of research participants that is drawn from the total population and has common observable characteristics. To get reliable information, the research study employed simple random sampling to obtain a representative sample from the population under study. The research participants were selected at random from the three classes; civil society, educational sector, and provincial administration. In purposive sampling, the research participants are picked at random because they are they have the required features. The researcher of the study relies heavily on expert judgment to choose the units which represent the entire population. </w:t>
      </w:r>
    </w:p>
    <w:p w:rsidR="006A42EC" w:rsidRPr="006A42EC" w:rsidRDefault="006A42EC" w:rsidP="006A42EC">
      <w:pPr>
        <w:spacing w:after="0" w:line="480" w:lineRule="auto"/>
        <w:ind w:firstLine="720"/>
        <w:rPr>
          <w:rFonts w:ascii="Times New Roman" w:hAnsi="Times New Roman"/>
          <w:sz w:val="24"/>
          <w:szCs w:val="24"/>
        </w:rPr>
      </w:pPr>
      <w:r w:rsidRPr="006A42EC">
        <w:rPr>
          <w:rFonts w:ascii="Times New Roman" w:hAnsi="Times New Roman"/>
          <w:sz w:val="24"/>
          <w:szCs w:val="24"/>
        </w:rPr>
        <w:t xml:space="preserve">The number of the community members who had volunteered to take part in the research study was 170. However, through random selection, this number was reduced to 51 members of the community. There were three Focus Group Discussion that was relied upon in the study. One was for the local community policing committee, for the senior police officers, and the last one for the junior police officers. Each of the Focus Group Discussions will be comprised of 5 </w:t>
      </w:r>
      <w:r w:rsidRPr="006A42EC">
        <w:rPr>
          <w:rFonts w:ascii="Times New Roman" w:hAnsi="Times New Roman"/>
          <w:sz w:val="24"/>
          <w:szCs w:val="24"/>
        </w:rPr>
        <w:lastRenderedPageBreak/>
        <w:t xml:space="preserve">members who are selected purposively. Moreover, six key informants were selected purposively, from the civil societies, religious sector, and provincial administration. 2 members were selected randomly from each category. Therefore, the total number of research participants who were chosen to take part in the research study was 65. </w:t>
      </w:r>
    </w:p>
    <w:p w:rsidR="006A42EC" w:rsidRPr="006A42EC" w:rsidRDefault="006A42EC" w:rsidP="006A42EC">
      <w:pPr>
        <w:spacing w:after="0" w:line="480" w:lineRule="auto"/>
        <w:ind w:firstLine="720"/>
        <w:rPr>
          <w:rFonts w:ascii="Times New Roman" w:hAnsi="Times New Roman"/>
          <w:sz w:val="24"/>
          <w:szCs w:val="24"/>
        </w:rPr>
      </w:pPr>
      <w:r w:rsidRPr="006A42EC">
        <w:rPr>
          <w:rFonts w:ascii="Times New Roman" w:hAnsi="Times New Roman"/>
          <w:sz w:val="24"/>
          <w:szCs w:val="24"/>
        </w:rPr>
        <w:t xml:space="preserve">The research study will make use of primary and secondary data to inform the research. The primary data will be collected directly from the research participants. The respondent will include key informants, police officers, and members of the community. Secondary data will be collected previous review studies about the topic. The documents may include government reports, UN documents, civil society documentations, government reports, and police documents. The key methods of collecting primary data will include observations, Focus Group Discussions, and interviews. The Focus Group Discussions will involve both the senior and junior police officers who will be the main source of qualitative data which is crucial in this study. Observation will determine how community policing is affected by criminology officers. </w:t>
      </w:r>
    </w:p>
    <w:p w:rsidR="006A42EC" w:rsidRPr="006A42EC" w:rsidRDefault="006A42EC" w:rsidP="006A42EC">
      <w:pPr>
        <w:spacing w:after="0" w:line="480" w:lineRule="auto"/>
        <w:ind w:firstLine="720"/>
        <w:jc w:val="center"/>
        <w:rPr>
          <w:rFonts w:ascii="Times New Roman" w:hAnsi="Times New Roman"/>
          <w:b/>
          <w:sz w:val="24"/>
          <w:szCs w:val="24"/>
        </w:rPr>
      </w:pPr>
      <w:r w:rsidRPr="006A42EC">
        <w:rPr>
          <w:rFonts w:ascii="Times New Roman" w:hAnsi="Times New Roman"/>
          <w:b/>
          <w:sz w:val="24"/>
          <w:szCs w:val="24"/>
        </w:rPr>
        <w:t>Expected Results</w:t>
      </w:r>
    </w:p>
    <w:p w:rsidR="006A42EC" w:rsidRPr="006A42EC" w:rsidRDefault="006A42EC" w:rsidP="006A42EC">
      <w:pPr>
        <w:spacing w:after="0" w:line="480" w:lineRule="auto"/>
        <w:ind w:firstLine="720"/>
        <w:rPr>
          <w:rFonts w:ascii="Times New Roman" w:hAnsi="Times New Roman"/>
          <w:sz w:val="24"/>
          <w:szCs w:val="24"/>
        </w:rPr>
      </w:pPr>
      <w:r w:rsidRPr="006A42EC">
        <w:rPr>
          <w:rFonts w:ascii="Times New Roman" w:hAnsi="Times New Roman"/>
          <w:sz w:val="24"/>
          <w:szCs w:val="24"/>
        </w:rPr>
        <w:t>Criminology plays a vital role in combating crime in the community. It is expected that the level of community policing as a policing style and trust between the community members and the criminologists will be relatively positively. The criminology institutions are preventive and make use of methods like foot control, preventive control, and object-oriented policing. Also, they work as a team with the community to achieve the overall objective of mitigating criminal activities. Moreover, the level of education and their effective deployment is expected to be relatively high. As a result, criminologists have been in a position to be integrated with the community policies to reduce criminal activities. This is the reason why criminal activities have reduced in the society.</w:t>
      </w:r>
    </w:p>
    <w:p w:rsidR="006A42EC" w:rsidRPr="006A42EC" w:rsidRDefault="006A42EC" w:rsidP="006A42EC">
      <w:pPr>
        <w:spacing w:after="0" w:line="480" w:lineRule="auto"/>
        <w:ind w:firstLine="720"/>
        <w:rPr>
          <w:rFonts w:ascii="Times New Roman" w:hAnsi="Times New Roman"/>
          <w:sz w:val="24"/>
          <w:szCs w:val="24"/>
        </w:rPr>
      </w:pPr>
      <w:r w:rsidRPr="006A42EC">
        <w:rPr>
          <w:rFonts w:ascii="Times New Roman" w:hAnsi="Times New Roman"/>
          <w:sz w:val="24"/>
          <w:szCs w:val="24"/>
        </w:rPr>
        <w:lastRenderedPageBreak/>
        <w:t xml:space="preserve">Moreover, criminology has changed from earlier years and is constantly changing with modern day times. There is new technology that is used for DNA to solve crimes of any nature the new technologies that help with crime-fighting methods. One method could be the use of Cybercrime spyware, which is on the rise due to the vast number of people who are connected to devices and personal information that is provided on these devices. Criminals commit such crimes as thievery of individual information, patent violation, child pornography, fraud, cyber pestering, and harassment. These are all serious crimes committed more often than one would think. There are also different levels of Cybercrime such as, type 1 cybercrime that includes when an accidental Trojan horse is downloaded. This is when hackers can steal personal information, passwords or banking information. Type 2 cybercrime is serious because of cyberstalking and harassment, child predation, extortion, blackmail, stock market manipulation, complex corporate espionage, and planning or carrying out terrorist activities. </w:t>
      </w:r>
    </w:p>
    <w:p w:rsidR="006A42EC" w:rsidRPr="006A42EC" w:rsidRDefault="006A42EC" w:rsidP="006A42EC">
      <w:pPr>
        <w:spacing w:after="0" w:line="480" w:lineRule="auto"/>
        <w:ind w:firstLine="720"/>
        <w:jc w:val="center"/>
        <w:rPr>
          <w:rFonts w:ascii="Times New Roman" w:hAnsi="Times New Roman"/>
          <w:b/>
          <w:sz w:val="24"/>
          <w:szCs w:val="24"/>
        </w:rPr>
      </w:pPr>
      <w:r w:rsidRPr="006A42EC">
        <w:rPr>
          <w:rFonts w:ascii="Times New Roman" w:hAnsi="Times New Roman"/>
          <w:b/>
          <w:sz w:val="24"/>
          <w:szCs w:val="24"/>
        </w:rPr>
        <w:t>Expected Obstacles and Solutions</w:t>
      </w:r>
    </w:p>
    <w:p w:rsidR="000E6F90" w:rsidRPr="006A42EC" w:rsidRDefault="006A42EC" w:rsidP="006A42EC">
      <w:pPr>
        <w:spacing w:after="0" w:line="480" w:lineRule="auto"/>
        <w:ind w:firstLine="720"/>
        <w:rPr>
          <w:rFonts w:ascii="Times New Roman" w:eastAsia="Times New Roman" w:hAnsi="Times New Roman"/>
          <w:sz w:val="24"/>
          <w:szCs w:val="24"/>
        </w:rPr>
      </w:pPr>
      <w:r w:rsidRPr="006A42EC">
        <w:rPr>
          <w:rFonts w:ascii="Times New Roman" w:hAnsi="Times New Roman"/>
          <w:sz w:val="24"/>
          <w:szCs w:val="24"/>
        </w:rPr>
        <w:t>This research study is likely to face various challenges. The study adopted simple random sampling technique to choose the respondents. This method measures a subset of the total population and is unbiased. However, despite its many advantages, it can result in various challenges. The disadvantages include the capital that is required to contract the list of participants, the time that is required to collect data and list of people to participate in the study and bias may occur when the research sample is not enough to represent the entire population. As a result, important information can be lost; hence, undermining the importance of conducting this research study. To solve this issue, the researcher should be very keen when conducting this research. He/she should ensure that there are enough time and resources to carry out the study. Doing this will yield good results.</w:t>
      </w:r>
    </w:p>
    <w:p w:rsidR="000E6F90" w:rsidRPr="006A42EC" w:rsidRDefault="000E6F90" w:rsidP="000E6F90">
      <w:pPr>
        <w:pStyle w:val="Heading1"/>
        <w:spacing w:line="480" w:lineRule="auto"/>
        <w:jc w:val="center"/>
        <w:rPr>
          <w:b w:val="0"/>
          <w:sz w:val="24"/>
          <w:szCs w:val="24"/>
        </w:rPr>
      </w:pPr>
      <w:bookmarkStart w:id="1" w:name="bkReference"/>
      <w:bookmarkEnd w:id="1"/>
      <w:r w:rsidRPr="006A42EC">
        <w:rPr>
          <w:b w:val="0"/>
          <w:sz w:val="24"/>
          <w:szCs w:val="24"/>
        </w:rPr>
        <w:lastRenderedPageBreak/>
        <w:t>References</w:t>
      </w:r>
    </w:p>
    <w:p w:rsidR="000E6F90" w:rsidRPr="006A42EC" w:rsidRDefault="000E6F90" w:rsidP="000E6F90">
      <w:pPr>
        <w:spacing w:line="480" w:lineRule="auto"/>
        <w:ind w:left="720" w:hanging="720"/>
        <w:rPr>
          <w:rStyle w:val="Emphasis"/>
          <w:rFonts w:ascii="Times New Roman" w:hAnsi="Times New Roman" w:cs="Times New Roman"/>
          <w:i w:val="0"/>
          <w:sz w:val="24"/>
          <w:szCs w:val="24"/>
        </w:rPr>
      </w:pPr>
      <w:r w:rsidRPr="006A42EC">
        <w:rPr>
          <w:rStyle w:val="Emphasis"/>
          <w:rFonts w:ascii="Times New Roman" w:hAnsi="Times New Roman" w:cs="Times New Roman"/>
          <w:i w:val="0"/>
          <w:sz w:val="24"/>
          <w:szCs w:val="24"/>
        </w:rPr>
        <w:t>ACLU. (2015). Know Your Rights. Retrieved from Know Your Rights: https://www.aclu.org/united-states-bill-rights-first-10-amendments-constitution</w:t>
      </w:r>
    </w:p>
    <w:p w:rsidR="000E6F90" w:rsidRPr="006A42EC" w:rsidRDefault="000E6F90" w:rsidP="000E6F90">
      <w:pPr>
        <w:spacing w:line="480" w:lineRule="auto"/>
        <w:ind w:left="720" w:hanging="720"/>
        <w:rPr>
          <w:rStyle w:val="Emphasis"/>
          <w:rFonts w:ascii="Times New Roman" w:hAnsi="Times New Roman" w:cs="Times New Roman"/>
          <w:i w:val="0"/>
          <w:sz w:val="24"/>
          <w:szCs w:val="24"/>
        </w:rPr>
      </w:pPr>
      <w:r w:rsidRPr="006A42EC">
        <w:rPr>
          <w:rStyle w:val="Emphasis"/>
          <w:rFonts w:ascii="Times New Roman" w:hAnsi="Times New Roman" w:cs="Times New Roman"/>
          <w:i w:val="0"/>
          <w:sz w:val="24"/>
          <w:szCs w:val="24"/>
        </w:rPr>
        <w:t>Durrant, R., &amp; Ward, T. (2015). Evolutionary criminology: Towards a comprehensive explanation of crime.</w:t>
      </w:r>
    </w:p>
    <w:p w:rsidR="000E6F90" w:rsidRPr="006A42EC" w:rsidRDefault="000E6F90" w:rsidP="000E6F90">
      <w:pPr>
        <w:spacing w:line="480" w:lineRule="auto"/>
        <w:ind w:left="720" w:hanging="720"/>
        <w:rPr>
          <w:rStyle w:val="Emphasis"/>
          <w:rFonts w:ascii="Times New Roman" w:hAnsi="Times New Roman" w:cs="Times New Roman"/>
          <w:i w:val="0"/>
          <w:sz w:val="24"/>
          <w:szCs w:val="24"/>
        </w:rPr>
      </w:pPr>
      <w:r w:rsidRPr="006A42EC">
        <w:rPr>
          <w:rStyle w:val="Emphasis"/>
          <w:rFonts w:ascii="Times New Roman" w:hAnsi="Times New Roman" w:cs="Times New Roman"/>
          <w:i w:val="0"/>
          <w:sz w:val="24"/>
          <w:szCs w:val="24"/>
        </w:rPr>
        <w:t>Barlow, H. D., &amp; Decker, S. H. (2010). Criminology and public policy: Putting theory to work. Philadelphia: Temple University Press.</w:t>
      </w:r>
    </w:p>
    <w:p w:rsidR="000E6F90" w:rsidRPr="006A42EC" w:rsidRDefault="000E6F90" w:rsidP="000E6F90">
      <w:pPr>
        <w:spacing w:line="480" w:lineRule="auto"/>
        <w:ind w:left="720" w:hanging="720"/>
        <w:rPr>
          <w:rStyle w:val="Emphasis"/>
          <w:rFonts w:ascii="Times New Roman" w:hAnsi="Times New Roman" w:cs="Times New Roman"/>
          <w:i w:val="0"/>
          <w:sz w:val="24"/>
          <w:szCs w:val="24"/>
        </w:rPr>
      </w:pPr>
      <w:r w:rsidRPr="006A42EC">
        <w:rPr>
          <w:rStyle w:val="Emphasis"/>
          <w:rFonts w:ascii="Times New Roman" w:hAnsi="Times New Roman" w:cs="Times New Roman"/>
          <w:i w:val="0"/>
          <w:sz w:val="24"/>
          <w:szCs w:val="24"/>
        </w:rPr>
        <w:t>Cullen, F. T., &amp; Wilcox, P. (2010). Encyclopedia of criminological theory. Thousand Oaks, Calif: SAGE Publications.</w:t>
      </w:r>
    </w:p>
    <w:p w:rsidR="000E6F90" w:rsidRPr="006A42EC" w:rsidRDefault="000E6F90" w:rsidP="000E6F90">
      <w:pPr>
        <w:spacing w:line="480" w:lineRule="auto"/>
        <w:ind w:left="720" w:hanging="720"/>
        <w:rPr>
          <w:rStyle w:val="Emphasis"/>
          <w:rFonts w:ascii="Times New Roman" w:hAnsi="Times New Roman" w:cs="Times New Roman"/>
          <w:i w:val="0"/>
          <w:sz w:val="24"/>
          <w:szCs w:val="24"/>
        </w:rPr>
      </w:pPr>
      <w:r w:rsidRPr="006A42EC">
        <w:rPr>
          <w:rStyle w:val="Emphasis"/>
          <w:rFonts w:ascii="Times New Roman" w:hAnsi="Times New Roman" w:cs="Times New Roman"/>
          <w:i w:val="0"/>
          <w:sz w:val="24"/>
          <w:szCs w:val="24"/>
        </w:rPr>
        <w:t>Braithwaite, J. (1988). Crime, shame and reintegration. Cambridge: Cambridge University Press.</w:t>
      </w:r>
    </w:p>
    <w:p w:rsidR="000E6F90" w:rsidRPr="006A42EC" w:rsidRDefault="000E6F90" w:rsidP="000E6F90">
      <w:pPr>
        <w:spacing w:line="480" w:lineRule="auto"/>
        <w:ind w:left="720" w:hanging="720"/>
        <w:rPr>
          <w:rStyle w:val="Emphasis"/>
          <w:rFonts w:ascii="Times New Roman" w:hAnsi="Times New Roman" w:cs="Times New Roman"/>
          <w:i w:val="0"/>
          <w:sz w:val="24"/>
          <w:szCs w:val="24"/>
        </w:rPr>
      </w:pPr>
      <w:r w:rsidRPr="006A42EC">
        <w:rPr>
          <w:rStyle w:val="Emphasis"/>
          <w:rFonts w:ascii="Times New Roman" w:hAnsi="Times New Roman" w:cs="Times New Roman"/>
          <w:i w:val="0"/>
          <w:sz w:val="24"/>
          <w:szCs w:val="24"/>
        </w:rPr>
        <w:t>Sykes, G. M., &amp; Merton, R. K. (1978). Criminology. New York: Harcourt Brace Jovanovich.</w:t>
      </w:r>
    </w:p>
    <w:p w:rsidR="000E6F90" w:rsidRPr="006A42EC" w:rsidRDefault="000E6F90" w:rsidP="000E6F90">
      <w:pPr>
        <w:pStyle w:val="APA"/>
        <w:ind w:firstLine="0"/>
        <w:rPr>
          <w:rFonts w:eastAsia="Calibri"/>
          <w:szCs w:val="24"/>
        </w:rPr>
      </w:pPr>
    </w:p>
    <w:p w:rsidR="000E6F90" w:rsidRPr="006A42EC" w:rsidRDefault="000E6F90" w:rsidP="000E6F90">
      <w:pPr>
        <w:spacing w:line="480" w:lineRule="auto"/>
        <w:rPr>
          <w:rFonts w:ascii="Times New Roman" w:hAnsi="Times New Roman"/>
          <w:sz w:val="24"/>
          <w:szCs w:val="24"/>
        </w:rPr>
      </w:pPr>
    </w:p>
    <w:p w:rsidR="000E6F90" w:rsidRPr="006A42EC" w:rsidRDefault="000E6F90" w:rsidP="000E6F90">
      <w:pPr>
        <w:spacing w:line="480" w:lineRule="auto"/>
        <w:rPr>
          <w:rFonts w:ascii="Times New Roman" w:hAnsi="Times New Roman"/>
          <w:sz w:val="24"/>
          <w:szCs w:val="24"/>
        </w:rPr>
      </w:pPr>
    </w:p>
    <w:p w:rsidR="000E6F90" w:rsidRPr="006A42EC" w:rsidRDefault="000E6F90" w:rsidP="000E6F90">
      <w:pPr>
        <w:pStyle w:val="APA"/>
        <w:ind w:firstLine="0"/>
        <w:rPr>
          <w:rFonts w:eastAsia="Calibri"/>
          <w:szCs w:val="24"/>
        </w:rPr>
      </w:pPr>
    </w:p>
    <w:p w:rsidR="000E6F90" w:rsidRPr="006A42EC" w:rsidRDefault="000E6F90" w:rsidP="000E6F90">
      <w:pPr>
        <w:spacing w:line="480" w:lineRule="auto"/>
        <w:rPr>
          <w:rFonts w:ascii="Times New Roman" w:hAnsi="Times New Roman"/>
          <w:sz w:val="24"/>
          <w:szCs w:val="24"/>
        </w:rPr>
      </w:pPr>
    </w:p>
    <w:p w:rsidR="00D551AE" w:rsidRPr="006A42EC" w:rsidRDefault="00D551AE" w:rsidP="000E6F90">
      <w:pPr>
        <w:rPr>
          <w:szCs w:val="24"/>
          <w:bdr w:val="none" w:sz="0" w:space="0" w:color="auto" w:frame="1"/>
        </w:rPr>
      </w:pPr>
    </w:p>
    <w:sectPr w:rsidR="00D551AE" w:rsidRPr="006A42EC" w:rsidSect="000E6F9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13B6A" w:rsidRDefault="00113B6A" w:rsidP="000E6F90">
      <w:pPr>
        <w:spacing w:after="0" w:line="240" w:lineRule="auto"/>
      </w:pPr>
      <w:r>
        <w:separator/>
      </w:r>
    </w:p>
  </w:endnote>
  <w:endnote w:type="continuationSeparator" w:id="1">
    <w:p w:rsidR="00113B6A" w:rsidRDefault="00113B6A" w:rsidP="000E6F9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13B6A" w:rsidRDefault="00113B6A" w:rsidP="000E6F90">
      <w:pPr>
        <w:spacing w:after="0" w:line="240" w:lineRule="auto"/>
      </w:pPr>
      <w:r>
        <w:separator/>
      </w:r>
    </w:p>
  </w:footnote>
  <w:footnote w:type="continuationSeparator" w:id="1">
    <w:p w:rsidR="00113B6A" w:rsidRDefault="00113B6A" w:rsidP="000E6F9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226325"/>
      <w:docPartObj>
        <w:docPartGallery w:val="Page Numbers (Top of Page)"/>
        <w:docPartUnique/>
      </w:docPartObj>
    </w:sdtPr>
    <w:sdtContent>
      <w:p w:rsidR="000E6F90" w:rsidRPr="000E6F90" w:rsidRDefault="000E6F90">
        <w:pPr>
          <w:pStyle w:val="Header"/>
          <w:rPr>
            <w:rFonts w:ascii="Times New Roman" w:hAnsi="Times New Roman" w:cs="Times New Roman"/>
            <w:sz w:val="24"/>
            <w:szCs w:val="24"/>
          </w:rPr>
        </w:pPr>
        <w:r w:rsidRPr="000E6F90">
          <w:rPr>
            <w:rFonts w:ascii="Times New Roman" w:hAnsi="Times New Roman" w:cs="Times New Roman"/>
            <w:sz w:val="24"/>
            <w:szCs w:val="24"/>
          </w:rPr>
          <w:t>PROPOSAL</w:t>
        </w:r>
        <w:r w:rsidRPr="000E6F90">
          <w:rPr>
            <w:rFonts w:ascii="Times New Roman" w:hAnsi="Times New Roman" w:cs="Times New Roman"/>
            <w:sz w:val="24"/>
            <w:szCs w:val="24"/>
          </w:rPr>
          <w:tab/>
        </w:r>
        <w:r w:rsidRPr="000E6F90">
          <w:rPr>
            <w:rFonts w:ascii="Times New Roman" w:hAnsi="Times New Roman" w:cs="Times New Roman"/>
            <w:sz w:val="24"/>
            <w:szCs w:val="24"/>
          </w:rPr>
          <w:tab/>
        </w:r>
        <w:r w:rsidRPr="000E6F90">
          <w:rPr>
            <w:rFonts w:ascii="Times New Roman" w:hAnsi="Times New Roman" w:cs="Times New Roman"/>
            <w:sz w:val="24"/>
            <w:szCs w:val="24"/>
          </w:rPr>
          <w:fldChar w:fldCharType="begin"/>
        </w:r>
        <w:r w:rsidRPr="000E6F90">
          <w:rPr>
            <w:rFonts w:ascii="Times New Roman" w:hAnsi="Times New Roman" w:cs="Times New Roman"/>
            <w:sz w:val="24"/>
            <w:szCs w:val="24"/>
          </w:rPr>
          <w:instrText xml:space="preserve"> PAGE   \* MERGEFORMAT </w:instrText>
        </w:r>
        <w:r w:rsidRPr="000E6F90">
          <w:rPr>
            <w:rFonts w:ascii="Times New Roman" w:hAnsi="Times New Roman" w:cs="Times New Roman"/>
            <w:sz w:val="24"/>
            <w:szCs w:val="24"/>
          </w:rPr>
          <w:fldChar w:fldCharType="separate"/>
        </w:r>
        <w:r w:rsidR="006A42EC">
          <w:rPr>
            <w:rFonts w:ascii="Times New Roman" w:hAnsi="Times New Roman" w:cs="Times New Roman"/>
            <w:noProof/>
            <w:sz w:val="24"/>
            <w:szCs w:val="24"/>
          </w:rPr>
          <w:t>2</w:t>
        </w:r>
        <w:r w:rsidRPr="000E6F90">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F90" w:rsidRPr="000E6F90" w:rsidRDefault="000E6F90" w:rsidP="000E6F90">
    <w:pPr>
      <w:pStyle w:val="Header"/>
      <w:jc w:val="right"/>
      <w:rPr>
        <w:rFonts w:ascii="Times New Roman" w:hAnsi="Times New Roman" w:cs="Times New Roman"/>
        <w:sz w:val="24"/>
        <w:szCs w:val="24"/>
      </w:rPr>
    </w:pPr>
    <w:r w:rsidRPr="000E6F90">
      <w:rPr>
        <w:rFonts w:ascii="Times New Roman" w:hAnsi="Times New Roman" w:cs="Times New Roman"/>
        <w:sz w:val="24"/>
        <w:szCs w:val="24"/>
      </w:rPr>
      <w:t xml:space="preserve">Running head: PROPOSAL </w:t>
    </w:r>
    <w:r w:rsidRPr="000E6F90">
      <w:rPr>
        <w:rFonts w:ascii="Times New Roman" w:hAnsi="Times New Roman" w:cs="Times New Roman"/>
        <w:sz w:val="24"/>
        <w:szCs w:val="24"/>
      </w:rPr>
      <w:tab/>
    </w:r>
    <w:r w:rsidRPr="000E6F90">
      <w:rPr>
        <w:rFonts w:ascii="Times New Roman" w:hAnsi="Times New Roman" w:cs="Times New Roman"/>
        <w:sz w:val="24"/>
        <w:szCs w:val="24"/>
      </w:rPr>
      <w:tab/>
    </w:r>
    <w:sdt>
      <w:sdtPr>
        <w:rPr>
          <w:rFonts w:ascii="Times New Roman" w:hAnsi="Times New Roman" w:cs="Times New Roman"/>
          <w:sz w:val="24"/>
          <w:szCs w:val="24"/>
        </w:rPr>
        <w:id w:val="226296"/>
        <w:docPartObj>
          <w:docPartGallery w:val="Page Numbers (Top of Page)"/>
          <w:docPartUnique/>
        </w:docPartObj>
      </w:sdtPr>
      <w:sdtContent>
        <w:r w:rsidRPr="000E6F90">
          <w:rPr>
            <w:rFonts w:ascii="Times New Roman" w:hAnsi="Times New Roman" w:cs="Times New Roman"/>
            <w:sz w:val="24"/>
            <w:szCs w:val="24"/>
          </w:rPr>
          <w:fldChar w:fldCharType="begin"/>
        </w:r>
        <w:r w:rsidRPr="000E6F90">
          <w:rPr>
            <w:rFonts w:ascii="Times New Roman" w:hAnsi="Times New Roman" w:cs="Times New Roman"/>
            <w:sz w:val="24"/>
            <w:szCs w:val="24"/>
          </w:rPr>
          <w:instrText xml:space="preserve"> PAGE   \* MERGEFORMAT </w:instrText>
        </w:r>
        <w:r w:rsidRPr="000E6F90">
          <w:rPr>
            <w:rFonts w:ascii="Times New Roman" w:hAnsi="Times New Roman" w:cs="Times New Roman"/>
            <w:sz w:val="24"/>
            <w:szCs w:val="24"/>
          </w:rPr>
          <w:fldChar w:fldCharType="separate"/>
        </w:r>
        <w:r w:rsidR="006A42EC">
          <w:rPr>
            <w:rFonts w:ascii="Times New Roman" w:hAnsi="Times New Roman" w:cs="Times New Roman"/>
            <w:noProof/>
            <w:sz w:val="24"/>
            <w:szCs w:val="24"/>
          </w:rPr>
          <w:t>1</w:t>
        </w:r>
        <w:r w:rsidRPr="000E6F90">
          <w:rPr>
            <w:rFonts w:ascii="Times New Roman" w:hAnsi="Times New Roman" w:cs="Times New Roman"/>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8CA583D"/>
    <w:multiLevelType w:val="multilevel"/>
    <w:tmpl w:val="DC6CA48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NbMwMLSwMDcwNrE0NTZT0lEKTi0uzszPAykwrAUAJMQJliwAAAA="/>
  </w:docVars>
  <w:rsids>
    <w:rsidRoot w:val="004E2956"/>
    <w:rsid w:val="0005582D"/>
    <w:rsid w:val="00080843"/>
    <w:rsid w:val="000E5A9A"/>
    <w:rsid w:val="000E6F90"/>
    <w:rsid w:val="00113B6A"/>
    <w:rsid w:val="00136412"/>
    <w:rsid w:val="00160BAD"/>
    <w:rsid w:val="001D2C7C"/>
    <w:rsid w:val="00224DC8"/>
    <w:rsid w:val="002824AB"/>
    <w:rsid w:val="0033590E"/>
    <w:rsid w:val="00341A29"/>
    <w:rsid w:val="00362254"/>
    <w:rsid w:val="003C3EFF"/>
    <w:rsid w:val="003D7731"/>
    <w:rsid w:val="003F72F4"/>
    <w:rsid w:val="004770BF"/>
    <w:rsid w:val="004E2956"/>
    <w:rsid w:val="005002B4"/>
    <w:rsid w:val="00572945"/>
    <w:rsid w:val="005732E7"/>
    <w:rsid w:val="006378A4"/>
    <w:rsid w:val="00666044"/>
    <w:rsid w:val="006A42EC"/>
    <w:rsid w:val="00776AC0"/>
    <w:rsid w:val="00814C17"/>
    <w:rsid w:val="00814EC3"/>
    <w:rsid w:val="00B73CFE"/>
    <w:rsid w:val="00D0273E"/>
    <w:rsid w:val="00D551AE"/>
    <w:rsid w:val="00D850E4"/>
    <w:rsid w:val="00E52F5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4EC3"/>
  </w:style>
  <w:style w:type="paragraph" w:styleId="Heading1">
    <w:name w:val="heading 1"/>
    <w:basedOn w:val="Normal"/>
    <w:link w:val="Heading1Char"/>
    <w:uiPriority w:val="9"/>
    <w:qFormat/>
    <w:rsid w:val="000E6F9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E6F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E6F90"/>
  </w:style>
  <w:style w:type="paragraph" w:styleId="Footer">
    <w:name w:val="footer"/>
    <w:basedOn w:val="Normal"/>
    <w:link w:val="FooterChar"/>
    <w:uiPriority w:val="99"/>
    <w:semiHidden/>
    <w:unhideWhenUsed/>
    <w:rsid w:val="000E6F9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E6F90"/>
  </w:style>
  <w:style w:type="character" w:customStyle="1" w:styleId="Heading1Char">
    <w:name w:val="Heading 1 Char"/>
    <w:basedOn w:val="DefaultParagraphFont"/>
    <w:link w:val="Heading1"/>
    <w:uiPriority w:val="9"/>
    <w:rsid w:val="000E6F90"/>
    <w:rPr>
      <w:rFonts w:ascii="Times New Roman" w:eastAsia="Times New Roman" w:hAnsi="Times New Roman" w:cs="Times New Roman"/>
      <w:b/>
      <w:bCs/>
      <w:kern w:val="36"/>
      <w:sz w:val="48"/>
      <w:szCs w:val="48"/>
    </w:rPr>
  </w:style>
  <w:style w:type="paragraph" w:styleId="Bibliography">
    <w:name w:val="Bibliography"/>
    <w:basedOn w:val="Normal"/>
    <w:next w:val="Normal"/>
    <w:uiPriority w:val="37"/>
    <w:semiHidden/>
    <w:unhideWhenUsed/>
    <w:rsid w:val="000E6F90"/>
    <w:rPr>
      <w:rFonts w:ascii="Calibri" w:eastAsia="Calibri" w:hAnsi="Calibri" w:cs="Times New Roman"/>
    </w:rPr>
  </w:style>
  <w:style w:type="paragraph" w:customStyle="1" w:styleId="APA">
    <w:name w:val="APA"/>
    <w:basedOn w:val="BodyText"/>
    <w:rsid w:val="000E6F90"/>
    <w:pPr>
      <w:overflowPunct w:val="0"/>
      <w:autoSpaceDE w:val="0"/>
      <w:autoSpaceDN w:val="0"/>
      <w:adjustRightInd w:val="0"/>
      <w:spacing w:after="0" w:line="480" w:lineRule="auto"/>
      <w:ind w:firstLine="720"/>
      <w:textAlignment w:val="baseline"/>
    </w:pPr>
    <w:rPr>
      <w:rFonts w:ascii="Times New Roman" w:eastAsia="Times New Roman" w:hAnsi="Times New Roman" w:cs="Times New Roman"/>
      <w:sz w:val="24"/>
      <w:szCs w:val="20"/>
    </w:rPr>
  </w:style>
  <w:style w:type="paragraph" w:customStyle="1" w:styleId="APAHeader">
    <w:name w:val="APA Header"/>
    <w:basedOn w:val="APA"/>
    <w:next w:val="APA"/>
    <w:rsid w:val="000E6F90"/>
    <w:pPr>
      <w:ind w:firstLine="0"/>
      <w:jc w:val="center"/>
    </w:pPr>
  </w:style>
  <w:style w:type="character" w:customStyle="1" w:styleId="apple-converted-space">
    <w:name w:val="apple-converted-space"/>
    <w:rsid w:val="000E6F90"/>
  </w:style>
  <w:style w:type="character" w:styleId="Emphasis">
    <w:name w:val="Emphasis"/>
    <w:qFormat/>
    <w:rsid w:val="000E6F90"/>
    <w:rPr>
      <w:i/>
      <w:iCs/>
    </w:rPr>
  </w:style>
  <w:style w:type="paragraph" w:styleId="BodyText">
    <w:name w:val="Body Text"/>
    <w:basedOn w:val="Normal"/>
    <w:link w:val="BodyTextChar"/>
    <w:uiPriority w:val="99"/>
    <w:semiHidden/>
    <w:unhideWhenUsed/>
    <w:rsid w:val="000E6F90"/>
    <w:pPr>
      <w:spacing w:after="120"/>
    </w:pPr>
  </w:style>
  <w:style w:type="character" w:customStyle="1" w:styleId="BodyTextChar">
    <w:name w:val="Body Text Char"/>
    <w:basedOn w:val="DefaultParagraphFont"/>
    <w:link w:val="BodyText"/>
    <w:uiPriority w:val="99"/>
    <w:semiHidden/>
    <w:rsid w:val="000E6F90"/>
  </w:style>
  <w:style w:type="paragraph" w:styleId="NoSpacing">
    <w:name w:val="No Spacing"/>
    <w:uiPriority w:val="1"/>
    <w:qFormat/>
    <w:rsid w:val="000E6F90"/>
    <w:pPr>
      <w:spacing w:after="0" w:line="240" w:lineRule="auto"/>
    </w:pPr>
  </w:style>
</w:styles>
</file>

<file path=word/webSettings.xml><?xml version="1.0" encoding="utf-8"?>
<w:webSettings xmlns:r="http://schemas.openxmlformats.org/officeDocument/2006/relationships" xmlns:w="http://schemas.openxmlformats.org/wordprocessingml/2006/main">
  <w:divs>
    <w:div w:id="1937901691">
      <w:bodyDiv w:val="1"/>
      <w:marLeft w:val="0"/>
      <w:marRight w:val="0"/>
      <w:marTop w:val="0"/>
      <w:marBottom w:val="0"/>
      <w:divBdr>
        <w:top w:val="none" w:sz="0" w:space="0" w:color="auto"/>
        <w:left w:val="none" w:sz="0" w:space="0" w:color="auto"/>
        <w:bottom w:val="none" w:sz="0" w:space="0" w:color="auto"/>
        <w:right w:val="none" w:sz="0" w:space="0" w:color="auto"/>
      </w:divBdr>
      <w:divsChild>
        <w:div w:id="537857333">
          <w:marLeft w:val="0"/>
          <w:marRight w:val="0"/>
          <w:marTop w:val="60"/>
          <w:marBottom w:val="60"/>
          <w:divBdr>
            <w:top w:val="none" w:sz="0" w:space="0" w:color="auto"/>
            <w:left w:val="none" w:sz="0" w:space="0" w:color="auto"/>
            <w:bottom w:val="none" w:sz="0" w:space="0" w:color="auto"/>
            <w:right w:val="none" w:sz="0" w:space="0" w:color="auto"/>
          </w:divBdr>
        </w:div>
        <w:div w:id="1166363821">
          <w:marLeft w:val="450"/>
          <w:marRight w:val="0"/>
          <w:marTop w:val="60"/>
          <w:marBottom w:val="60"/>
          <w:divBdr>
            <w:top w:val="none" w:sz="0" w:space="0" w:color="auto"/>
            <w:left w:val="none" w:sz="0" w:space="0" w:color="auto"/>
            <w:bottom w:val="none" w:sz="0" w:space="0" w:color="auto"/>
            <w:right w:val="none" w:sz="0" w:space="0" w:color="auto"/>
          </w:divBdr>
        </w:div>
        <w:div w:id="591665911">
          <w:marLeft w:val="0"/>
          <w:marRight w:val="0"/>
          <w:marTop w:val="60"/>
          <w:marBottom w:val="0"/>
          <w:divBdr>
            <w:top w:val="none" w:sz="0" w:space="0" w:color="auto"/>
            <w:left w:val="none" w:sz="0" w:space="0" w:color="auto"/>
            <w:bottom w:val="none" w:sz="0" w:space="0" w:color="auto"/>
            <w:right w:val="none" w:sz="0" w:space="0" w:color="auto"/>
          </w:divBdr>
        </w:div>
        <w:div w:id="2143112093">
          <w:marLeft w:val="0"/>
          <w:marRight w:val="0"/>
          <w:marTop w:val="0"/>
          <w:marBottom w:val="6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17</Pages>
  <Words>4428</Words>
  <Characters>25244</Characters>
  <Application>Microsoft Office Word</Application>
  <DocSecurity>0</DocSecurity>
  <Lines>210</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2017-12-04T20:05:00Z</dcterms:created>
  <dcterms:modified xsi:type="dcterms:W3CDTF">2017-12-04T20:05:00Z</dcterms:modified>
</cp:coreProperties>
</file>