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4F5C9" w14:textId="7C9F749B" w:rsidR="00A047DB" w:rsidRPr="00C37B34" w:rsidRDefault="00B907AA" w:rsidP="00263E76">
      <w:pPr>
        <w:pStyle w:val="Heading1"/>
        <w:spacing w:line="480" w:lineRule="auto"/>
      </w:pPr>
      <w:r w:rsidRPr="00836C85">
        <w:t>PSY 211</w:t>
      </w:r>
      <w:r w:rsidR="0039099C" w:rsidRPr="00836C85">
        <w:t xml:space="preserve"> Example</w:t>
      </w:r>
      <w:r w:rsidRPr="00836C85">
        <w:t xml:space="preserve"> </w:t>
      </w:r>
      <w:r w:rsidR="00033D02" w:rsidRPr="00836C85">
        <w:t xml:space="preserve">Literature </w:t>
      </w:r>
      <w:r w:rsidR="00A24CE8" w:rsidRPr="00836C85">
        <w:t>Worksheet</w:t>
      </w:r>
    </w:p>
    <w:p w14:paraId="0BE1D8BF" w14:textId="59E5803B" w:rsidR="001A6085" w:rsidRPr="00C37B34" w:rsidRDefault="003B75C4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7B34">
        <w:rPr>
          <w:rFonts w:ascii="Times New Roman" w:hAnsi="Times New Roman" w:cs="Times New Roman"/>
          <w:sz w:val="24"/>
          <w:szCs w:val="24"/>
        </w:rPr>
        <w:t>This example uses one of the studies referred to in</w:t>
      </w:r>
      <w:r w:rsidR="008E37E0" w:rsidRPr="00C37B34">
        <w:rPr>
          <w:rFonts w:ascii="Times New Roman" w:hAnsi="Times New Roman" w:cs="Times New Roman"/>
          <w:sz w:val="24"/>
          <w:szCs w:val="24"/>
        </w:rPr>
        <w:t xml:space="preserve"> the</w:t>
      </w:r>
      <w:r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8E37E0" w:rsidRPr="00C37B34">
        <w:rPr>
          <w:rFonts w:ascii="Times New Roman" w:hAnsi="Times New Roman" w:cs="Times New Roman"/>
          <w:sz w:val="24"/>
          <w:szCs w:val="24"/>
        </w:rPr>
        <w:t>M</w:t>
      </w:r>
      <w:r w:rsidRPr="00C37B34">
        <w:rPr>
          <w:rFonts w:ascii="Times New Roman" w:hAnsi="Times New Roman" w:cs="Times New Roman"/>
          <w:sz w:val="24"/>
          <w:szCs w:val="24"/>
        </w:rPr>
        <w:t xml:space="preserve">odule </w:t>
      </w:r>
      <w:r w:rsidR="008E37E0" w:rsidRPr="00C37B34">
        <w:rPr>
          <w:rFonts w:ascii="Times New Roman" w:hAnsi="Times New Roman" w:cs="Times New Roman"/>
          <w:sz w:val="24"/>
          <w:szCs w:val="24"/>
        </w:rPr>
        <w:t>O</w:t>
      </w:r>
      <w:r w:rsidR="007D6D08" w:rsidRPr="00C37B34">
        <w:rPr>
          <w:rFonts w:ascii="Times New Roman" w:hAnsi="Times New Roman" w:cs="Times New Roman"/>
          <w:sz w:val="24"/>
          <w:szCs w:val="24"/>
        </w:rPr>
        <w:t>ne O</w:t>
      </w:r>
      <w:r w:rsidRPr="00C37B34">
        <w:rPr>
          <w:rFonts w:ascii="Times New Roman" w:hAnsi="Times New Roman" w:cs="Times New Roman"/>
          <w:sz w:val="24"/>
          <w:szCs w:val="24"/>
        </w:rPr>
        <w:t xml:space="preserve">verview to give you an idea of how to fill out your own worksheet. Each category requires </w:t>
      </w:r>
      <w:r w:rsidR="007D6D08" w:rsidRPr="00C37B34">
        <w:rPr>
          <w:rFonts w:ascii="Times New Roman" w:hAnsi="Times New Roman" w:cs="Times New Roman"/>
          <w:sz w:val="24"/>
          <w:szCs w:val="24"/>
        </w:rPr>
        <w:t>2</w:t>
      </w:r>
      <w:r w:rsidRPr="00C37B34">
        <w:rPr>
          <w:rFonts w:ascii="Times New Roman" w:hAnsi="Times New Roman" w:cs="Times New Roman"/>
          <w:sz w:val="24"/>
          <w:szCs w:val="24"/>
        </w:rPr>
        <w:t xml:space="preserve"> to </w:t>
      </w:r>
      <w:r w:rsidR="007D6D08" w:rsidRPr="00C37B34">
        <w:rPr>
          <w:rFonts w:ascii="Times New Roman" w:hAnsi="Times New Roman" w:cs="Times New Roman"/>
          <w:sz w:val="24"/>
          <w:szCs w:val="24"/>
        </w:rPr>
        <w:t>3</w:t>
      </w:r>
      <w:r w:rsidRPr="00C37B34">
        <w:rPr>
          <w:rFonts w:ascii="Times New Roman" w:hAnsi="Times New Roman" w:cs="Times New Roman"/>
          <w:sz w:val="24"/>
          <w:szCs w:val="24"/>
        </w:rPr>
        <w:t xml:space="preserve"> sentences, but you may include more if </w:t>
      </w:r>
      <w:r w:rsidR="00836C85">
        <w:rPr>
          <w:rFonts w:ascii="Times New Roman" w:hAnsi="Times New Roman" w:cs="Times New Roman"/>
          <w:sz w:val="24"/>
          <w:szCs w:val="24"/>
        </w:rPr>
        <w:t>necessary.</w:t>
      </w:r>
    </w:p>
    <w:p w14:paraId="542A670E" w14:textId="77777777" w:rsidR="00A047DB" w:rsidRPr="00C37B34" w:rsidRDefault="00A047DB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C753DE2" w14:textId="1AAAEC20" w:rsidR="007D6D08" w:rsidRPr="00263E76" w:rsidRDefault="00E73D5B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7B34">
        <w:rPr>
          <w:rFonts w:ascii="Times New Roman" w:hAnsi="Times New Roman" w:cs="Times New Roman"/>
          <w:b/>
          <w:sz w:val="24"/>
          <w:szCs w:val="24"/>
        </w:rPr>
        <w:t xml:space="preserve">Citation </w:t>
      </w:r>
      <w:r w:rsidR="006719B0" w:rsidRPr="00C37B34">
        <w:rPr>
          <w:rFonts w:ascii="Times New Roman" w:hAnsi="Times New Roman" w:cs="Times New Roman"/>
          <w:b/>
          <w:sz w:val="24"/>
          <w:szCs w:val="24"/>
        </w:rPr>
        <w:t>of Literature</w:t>
      </w:r>
    </w:p>
    <w:p w14:paraId="64F46C16" w14:textId="68129683" w:rsidR="006719B0" w:rsidRPr="00C37B34" w:rsidRDefault="004B5D5F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C37B34">
        <w:rPr>
          <w:rFonts w:ascii="Times New Roman" w:hAnsi="Times New Roman" w:cs="Times New Roman"/>
          <w:sz w:val="24"/>
          <w:szCs w:val="24"/>
        </w:rPr>
        <w:t>Bechtold</w:t>
      </w:r>
      <w:proofErr w:type="spellEnd"/>
      <w:r w:rsidRPr="00C37B34">
        <w:rPr>
          <w:rFonts w:ascii="Times New Roman" w:hAnsi="Times New Roman" w:cs="Times New Roman"/>
          <w:sz w:val="24"/>
          <w:szCs w:val="24"/>
        </w:rPr>
        <w:t xml:space="preserve">, J., Simpson, T., White, H. R., &amp; </w:t>
      </w:r>
      <w:proofErr w:type="spellStart"/>
      <w:r w:rsidRPr="00C37B34">
        <w:rPr>
          <w:rFonts w:ascii="Times New Roman" w:hAnsi="Times New Roman" w:cs="Times New Roman"/>
          <w:sz w:val="24"/>
          <w:szCs w:val="24"/>
        </w:rPr>
        <w:t>Pardini</w:t>
      </w:r>
      <w:proofErr w:type="spellEnd"/>
      <w:r w:rsidRPr="00C37B34">
        <w:rPr>
          <w:rFonts w:ascii="Times New Roman" w:hAnsi="Times New Roman" w:cs="Times New Roman"/>
          <w:sz w:val="24"/>
          <w:szCs w:val="24"/>
        </w:rPr>
        <w:t xml:space="preserve">, D. (2015). Chronic adolescent marijuana use </w:t>
      </w:r>
      <w:r w:rsidR="00873E68">
        <w:rPr>
          <w:rFonts w:ascii="Times New Roman" w:hAnsi="Times New Roman" w:cs="Times New Roman"/>
          <w:sz w:val="24"/>
          <w:szCs w:val="24"/>
        </w:rPr>
        <w:tab/>
      </w:r>
      <w:r w:rsidRPr="00C37B34">
        <w:rPr>
          <w:rFonts w:ascii="Times New Roman" w:hAnsi="Times New Roman" w:cs="Times New Roman"/>
          <w:sz w:val="24"/>
          <w:szCs w:val="24"/>
        </w:rPr>
        <w:t xml:space="preserve">as a risk factor for physical and mental health problems in young adult men. </w:t>
      </w:r>
      <w:r w:rsidRPr="00C37B34">
        <w:rPr>
          <w:rFonts w:ascii="Times New Roman" w:hAnsi="Times New Roman" w:cs="Times New Roman"/>
          <w:i/>
          <w:sz w:val="24"/>
          <w:szCs w:val="24"/>
        </w:rPr>
        <w:t>Psychology</w:t>
      </w:r>
      <w:r w:rsidR="00873E68">
        <w:rPr>
          <w:rFonts w:ascii="Times New Roman" w:hAnsi="Times New Roman" w:cs="Times New Roman"/>
          <w:i/>
          <w:sz w:val="24"/>
          <w:szCs w:val="24"/>
        </w:rPr>
        <w:tab/>
      </w:r>
      <w:r w:rsidR="00873E68">
        <w:rPr>
          <w:rFonts w:ascii="Times New Roman" w:hAnsi="Times New Roman" w:cs="Times New Roman"/>
          <w:i/>
          <w:sz w:val="24"/>
          <w:szCs w:val="24"/>
        </w:rPr>
        <w:tab/>
      </w:r>
      <w:r w:rsidRPr="00C37B34">
        <w:rPr>
          <w:rFonts w:ascii="Times New Roman" w:hAnsi="Times New Roman" w:cs="Times New Roman"/>
          <w:i/>
          <w:sz w:val="24"/>
          <w:szCs w:val="24"/>
        </w:rPr>
        <w:t>of Addictive Behaviors, 29</w:t>
      </w:r>
      <w:r w:rsidR="007D6D08" w:rsidRPr="00C37B34">
        <w:rPr>
          <w:rFonts w:ascii="Times New Roman" w:hAnsi="Times New Roman" w:cs="Times New Roman"/>
          <w:sz w:val="24"/>
          <w:szCs w:val="24"/>
        </w:rPr>
        <w:t>(3), 552–</w:t>
      </w:r>
      <w:r w:rsidRPr="00C37B34">
        <w:rPr>
          <w:rFonts w:ascii="Times New Roman" w:hAnsi="Times New Roman" w:cs="Times New Roman"/>
          <w:sz w:val="24"/>
          <w:szCs w:val="24"/>
        </w:rPr>
        <w:t>563.</w:t>
      </w:r>
    </w:p>
    <w:p w14:paraId="1E1C287F" w14:textId="77777777" w:rsidR="004B5D5F" w:rsidRPr="00C37B34" w:rsidRDefault="004B5D5F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A21E99" w14:textId="240CD097" w:rsidR="007D6D08" w:rsidRPr="00C37B34" w:rsidRDefault="00D44AE3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7B34">
        <w:rPr>
          <w:rFonts w:ascii="Times New Roman" w:hAnsi="Times New Roman" w:cs="Times New Roman"/>
          <w:b/>
          <w:sz w:val="24"/>
          <w:szCs w:val="24"/>
        </w:rPr>
        <w:t>Authors’ Claims</w:t>
      </w:r>
    </w:p>
    <w:p w14:paraId="56AA770B" w14:textId="78001EE7" w:rsidR="004B5D5F" w:rsidRPr="00C37B34" w:rsidRDefault="004B5D5F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7B34">
        <w:rPr>
          <w:rFonts w:ascii="Times New Roman" w:hAnsi="Times New Roman" w:cs="Times New Roman"/>
          <w:sz w:val="24"/>
          <w:szCs w:val="24"/>
        </w:rPr>
        <w:t>In the introduction, the authors speculated that marijuana use during adolescence might cause both physical and psychological problems</w:t>
      </w:r>
      <w:r w:rsidR="007D6D08" w:rsidRPr="00C37B34">
        <w:rPr>
          <w:rFonts w:ascii="Times New Roman" w:hAnsi="Times New Roman" w:cs="Times New Roman"/>
          <w:sz w:val="24"/>
          <w:szCs w:val="24"/>
        </w:rPr>
        <w:t>,</w:t>
      </w:r>
      <w:r w:rsidRPr="00C37B34">
        <w:rPr>
          <w:rFonts w:ascii="Times New Roman" w:hAnsi="Times New Roman" w:cs="Times New Roman"/>
          <w:sz w:val="24"/>
          <w:szCs w:val="24"/>
        </w:rPr>
        <w:t xml:space="preserve"> like respiratory illnesses or psychotic symptoms</w:t>
      </w:r>
      <w:r w:rsidR="007D6D08" w:rsidRPr="00C37B34">
        <w:rPr>
          <w:rFonts w:ascii="Times New Roman" w:hAnsi="Times New Roman" w:cs="Times New Roman"/>
          <w:sz w:val="24"/>
          <w:szCs w:val="24"/>
        </w:rPr>
        <w:t>,</w:t>
      </w:r>
      <w:r w:rsidRPr="00C37B34">
        <w:rPr>
          <w:rFonts w:ascii="Times New Roman" w:hAnsi="Times New Roman" w:cs="Times New Roman"/>
          <w:sz w:val="24"/>
          <w:szCs w:val="24"/>
        </w:rPr>
        <w:t xml:space="preserve"> when users become adults</w:t>
      </w:r>
      <w:r w:rsidR="003B75C4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3B75C4" w:rsidRPr="00C37B34">
        <w:rPr>
          <w:rFonts w:ascii="Times New Roman" w:hAnsi="Times New Roman" w:cs="Times New Roman"/>
          <w:sz w:val="24"/>
          <w:szCs w:val="24"/>
          <w:highlight w:val="yellow"/>
        </w:rPr>
        <w:t>(this is the claim)</w:t>
      </w:r>
      <w:r w:rsidRPr="00C37B34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A047DB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7D6D08" w:rsidRPr="00C37B34">
        <w:rPr>
          <w:rFonts w:ascii="Times New Roman" w:hAnsi="Times New Roman" w:cs="Times New Roman"/>
          <w:sz w:val="24"/>
          <w:szCs w:val="24"/>
        </w:rPr>
        <w:t xml:space="preserve">They followed both African </w:t>
      </w:r>
      <w:r w:rsidRPr="00C37B34">
        <w:rPr>
          <w:rFonts w:ascii="Times New Roman" w:hAnsi="Times New Roman" w:cs="Times New Roman"/>
          <w:sz w:val="24"/>
          <w:szCs w:val="24"/>
        </w:rPr>
        <w:t>American and wh</w:t>
      </w:r>
      <w:r w:rsidR="00B040E6" w:rsidRPr="00C37B34">
        <w:rPr>
          <w:rFonts w:ascii="Times New Roman" w:hAnsi="Times New Roman" w:cs="Times New Roman"/>
          <w:sz w:val="24"/>
          <w:szCs w:val="24"/>
        </w:rPr>
        <w:t>ite male s</w:t>
      </w:r>
      <w:r w:rsidRPr="00C37B34">
        <w:rPr>
          <w:rFonts w:ascii="Times New Roman" w:hAnsi="Times New Roman" w:cs="Times New Roman"/>
          <w:sz w:val="24"/>
          <w:szCs w:val="24"/>
        </w:rPr>
        <w:t>ubjects and found that chronic marijuana use did not make them more l</w:t>
      </w:r>
      <w:r w:rsidR="002A1C51">
        <w:rPr>
          <w:rFonts w:ascii="Times New Roman" w:hAnsi="Times New Roman" w:cs="Times New Roman"/>
          <w:sz w:val="24"/>
          <w:szCs w:val="24"/>
        </w:rPr>
        <w:t>ikely to have health problems in</w:t>
      </w:r>
      <w:bookmarkStart w:id="0" w:name="_GoBack"/>
      <w:bookmarkEnd w:id="0"/>
      <w:r w:rsidRPr="00C37B34">
        <w:rPr>
          <w:rFonts w:ascii="Times New Roman" w:hAnsi="Times New Roman" w:cs="Times New Roman"/>
          <w:sz w:val="24"/>
          <w:szCs w:val="24"/>
        </w:rPr>
        <w:t xml:space="preserve"> adulthood. In the discussion section, they expressed surprise because the men</w:t>
      </w:r>
      <w:r w:rsidR="00B040E6" w:rsidRPr="00C37B34">
        <w:rPr>
          <w:rFonts w:ascii="Times New Roman" w:hAnsi="Times New Roman" w:cs="Times New Roman"/>
          <w:sz w:val="24"/>
          <w:szCs w:val="24"/>
        </w:rPr>
        <w:t xml:space="preserve"> were smoking marijuana an average of once a week as adolescents and increased their use to three to four times a week by the time they reached ages 20 to 26</w:t>
      </w:r>
      <w:r w:rsidR="003B75C4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3B75C4" w:rsidRPr="00C37B34">
        <w:rPr>
          <w:rFonts w:ascii="Times New Roman" w:hAnsi="Times New Roman" w:cs="Times New Roman"/>
          <w:sz w:val="24"/>
          <w:szCs w:val="24"/>
          <w:highlight w:val="yellow"/>
        </w:rPr>
        <w:t>(this includes the conclusion and a factor that surprised the researchers).</w:t>
      </w:r>
    </w:p>
    <w:p w14:paraId="5862A34A" w14:textId="77777777" w:rsidR="007D6D08" w:rsidRPr="00C37B34" w:rsidRDefault="007D6D08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D90F1F7" w14:textId="77777777" w:rsidR="00263E76" w:rsidRDefault="00263E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4C5B48C" w14:textId="062E6979" w:rsidR="007D6D08" w:rsidRPr="00C37B34" w:rsidRDefault="00D44AE3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7B34">
        <w:rPr>
          <w:rFonts w:ascii="Times New Roman" w:hAnsi="Times New Roman" w:cs="Times New Roman"/>
          <w:b/>
          <w:sz w:val="24"/>
          <w:szCs w:val="24"/>
        </w:rPr>
        <w:lastRenderedPageBreak/>
        <w:t>Influence of Factors on Human Development</w:t>
      </w:r>
    </w:p>
    <w:p w14:paraId="7C34ACB1" w14:textId="3BA044B7" w:rsidR="001A6085" w:rsidRPr="00C37B34" w:rsidRDefault="00B040E6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7B34">
        <w:rPr>
          <w:rFonts w:ascii="Times New Roman" w:hAnsi="Times New Roman" w:cs="Times New Roman"/>
          <w:sz w:val="24"/>
          <w:szCs w:val="24"/>
        </w:rPr>
        <w:t>The authors were interested in the potential long-term physical and psychological effects of marijuana use on developing male adolescents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 in Pittsburgh public schools, ensuring a somewhat consistent environment, at least during the school day, and they used both African-American and white subjects to see if race made a difference 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>(influence of physical, social, and environmental factors)</w:t>
      </w:r>
      <w:r w:rsidRPr="00C37B34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They </w:t>
      </w:r>
      <w:r w:rsidRPr="00C37B34">
        <w:rPr>
          <w:rFonts w:ascii="Times New Roman" w:hAnsi="Times New Roman" w:cs="Times New Roman"/>
          <w:sz w:val="24"/>
          <w:szCs w:val="24"/>
        </w:rPr>
        <w:t>found no differences</w:t>
      </w:r>
      <w:r w:rsidR="003B75C4" w:rsidRPr="00C37B34">
        <w:rPr>
          <w:rFonts w:ascii="Times New Roman" w:hAnsi="Times New Roman" w:cs="Times New Roman"/>
          <w:sz w:val="24"/>
          <w:szCs w:val="24"/>
        </w:rPr>
        <w:t xml:space="preserve"> between the two 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racial </w:t>
      </w:r>
      <w:r w:rsidR="003B75C4" w:rsidRPr="00C37B34">
        <w:rPr>
          <w:rFonts w:ascii="Times New Roman" w:hAnsi="Times New Roman" w:cs="Times New Roman"/>
          <w:sz w:val="24"/>
          <w:szCs w:val="24"/>
        </w:rPr>
        <w:t>grou</w:t>
      </w:r>
      <w:r w:rsidR="00EB5046" w:rsidRPr="00C37B34">
        <w:rPr>
          <w:rFonts w:ascii="Times New Roman" w:hAnsi="Times New Roman" w:cs="Times New Roman"/>
          <w:sz w:val="24"/>
          <w:szCs w:val="24"/>
        </w:rPr>
        <w:t>ps, and the environment was relatively consistent in terms of living in Pittsburgh and going to public schoo</w:t>
      </w:r>
      <w:r w:rsidR="007D6D08" w:rsidRPr="00C37B34">
        <w:rPr>
          <w:rFonts w:ascii="Times New Roman" w:hAnsi="Times New Roman" w:cs="Times New Roman"/>
          <w:sz w:val="24"/>
          <w:szCs w:val="24"/>
        </w:rPr>
        <w:t>l there, so it predictably did no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t have an influence 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>(des</w:t>
      </w:r>
      <w:r w:rsidR="009427C3" w:rsidRPr="00C37B34">
        <w:rPr>
          <w:rFonts w:ascii="Times New Roman" w:hAnsi="Times New Roman" w:cs="Times New Roman"/>
          <w:sz w:val="24"/>
          <w:szCs w:val="24"/>
          <w:highlight w:val="yellow"/>
        </w:rPr>
        <w:t>cribe the factors and discuss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 xml:space="preserve"> positive or negative influences).</w:t>
      </w:r>
    </w:p>
    <w:p w14:paraId="0FAC3D33" w14:textId="77777777" w:rsidR="007D6D08" w:rsidRPr="00C37B34" w:rsidRDefault="007D6D08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5117F9" w14:textId="22AAAA78" w:rsidR="007D6D08" w:rsidRPr="00C37B34" w:rsidRDefault="006719B0" w:rsidP="00263E7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C37B34">
        <w:rPr>
          <w:rFonts w:ascii="Times New Roman" w:hAnsi="Times New Roman" w:cs="Times New Roman"/>
          <w:b/>
          <w:sz w:val="24"/>
          <w:szCs w:val="24"/>
        </w:rPr>
        <w:t xml:space="preserve">Historical Significance </w:t>
      </w:r>
    </w:p>
    <w:p w14:paraId="00B689B6" w14:textId="53E2998B" w:rsidR="006719B0" w:rsidRPr="00C37B34" w:rsidRDefault="00B040E6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7B34">
        <w:rPr>
          <w:rFonts w:ascii="Times New Roman" w:hAnsi="Times New Roman" w:cs="Times New Roman"/>
          <w:sz w:val="24"/>
          <w:szCs w:val="24"/>
        </w:rPr>
        <w:t xml:space="preserve">Developmental psychologists have </w:t>
      </w:r>
      <w:r w:rsidR="003B75C4" w:rsidRPr="00C37B34">
        <w:rPr>
          <w:rFonts w:ascii="Times New Roman" w:hAnsi="Times New Roman" w:cs="Times New Roman"/>
          <w:sz w:val="24"/>
          <w:szCs w:val="24"/>
        </w:rPr>
        <w:t xml:space="preserve">historically </w:t>
      </w:r>
      <w:r w:rsidRPr="00C37B34">
        <w:rPr>
          <w:rFonts w:ascii="Times New Roman" w:hAnsi="Times New Roman" w:cs="Times New Roman"/>
          <w:sz w:val="24"/>
          <w:szCs w:val="24"/>
        </w:rPr>
        <w:t>studied the influence of substances like drugs and alcohol on pregnant women and their babies and on humans at various stages of their lifespans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, and this study showed that long-term use, starting in adolescence, might not be cause for worry 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>(study’s effects)</w:t>
      </w:r>
      <w:r w:rsidRPr="00C37B34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C37B34">
        <w:rPr>
          <w:rFonts w:ascii="Times New Roman" w:hAnsi="Times New Roman" w:cs="Times New Roman"/>
          <w:sz w:val="24"/>
          <w:szCs w:val="24"/>
        </w:rPr>
        <w:t xml:space="preserve"> Many previous studies have looked at marijuana and its influence</w:t>
      </w:r>
      <w:r w:rsidR="009427C3" w:rsidRPr="00C37B34">
        <w:rPr>
          <w:rFonts w:ascii="Times New Roman" w:hAnsi="Times New Roman" w:cs="Times New Roman"/>
          <w:sz w:val="24"/>
          <w:szCs w:val="24"/>
        </w:rPr>
        <w:t xml:space="preserve"> prenatally and postnatally. It i</w:t>
      </w:r>
      <w:r w:rsidRPr="00C37B34">
        <w:rPr>
          <w:rFonts w:ascii="Times New Roman" w:hAnsi="Times New Roman" w:cs="Times New Roman"/>
          <w:sz w:val="24"/>
          <w:szCs w:val="24"/>
        </w:rPr>
        <w:t>s likely to continue to be a subject of interest as more states legalize medical or recreational marijuana, which could result in more widespread use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>(conclusions).</w:t>
      </w:r>
    </w:p>
    <w:p w14:paraId="796F7FFE" w14:textId="77777777" w:rsidR="00B040E6" w:rsidRPr="00C37B34" w:rsidRDefault="00B040E6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55EDD902" w14:textId="419A993E" w:rsidR="007D6D08" w:rsidRPr="00C37B34" w:rsidRDefault="0097223D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Methods and Design</w:t>
      </w:r>
    </w:p>
    <w:p w14:paraId="6FE7CC78" w14:textId="694B7154" w:rsidR="00D44AE3" w:rsidRPr="00C37B34" w:rsidRDefault="00F75411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7B34">
        <w:rPr>
          <w:rFonts w:ascii="Times New Roman" w:hAnsi="Times New Roman" w:cs="Times New Roman"/>
          <w:sz w:val="24"/>
          <w:szCs w:val="24"/>
        </w:rPr>
        <w:t>The study used data from a longitudinal study known as the Pittsburg</w:t>
      </w:r>
      <w:r w:rsidR="00244344" w:rsidRPr="00C37B34">
        <w:rPr>
          <w:rFonts w:ascii="Times New Roman" w:hAnsi="Times New Roman" w:cs="Times New Roman"/>
          <w:sz w:val="24"/>
          <w:szCs w:val="24"/>
        </w:rPr>
        <w:t>h</w:t>
      </w:r>
      <w:r w:rsidRPr="00C37B34">
        <w:rPr>
          <w:rFonts w:ascii="Times New Roman" w:hAnsi="Times New Roman" w:cs="Times New Roman"/>
          <w:sz w:val="24"/>
          <w:szCs w:val="24"/>
        </w:rPr>
        <w:t xml:space="preserve"> Youth Study, which </w:t>
      </w:r>
      <w:r w:rsidR="00736EE7" w:rsidRPr="00C37B34">
        <w:rPr>
          <w:rFonts w:ascii="Times New Roman" w:hAnsi="Times New Roman" w:cs="Times New Roman"/>
          <w:sz w:val="24"/>
          <w:szCs w:val="24"/>
        </w:rPr>
        <w:t>used a random sample of seventh-</w:t>
      </w:r>
      <w:r w:rsidRPr="00C37B34">
        <w:rPr>
          <w:rFonts w:ascii="Times New Roman" w:hAnsi="Times New Roman" w:cs="Times New Roman"/>
          <w:sz w:val="24"/>
          <w:szCs w:val="24"/>
        </w:rPr>
        <w:t xml:space="preserve">grade boys and followed them through age 26 </w:t>
      </w:r>
      <w:r w:rsidRPr="00C37B34">
        <w:rPr>
          <w:rFonts w:ascii="Times New Roman" w:hAnsi="Times New Roman" w:cs="Times New Roman"/>
          <w:sz w:val="24"/>
          <w:szCs w:val="24"/>
          <w:highlight w:val="yellow"/>
        </w:rPr>
        <w:t>(study design)</w:t>
      </w:r>
      <w:r w:rsidRPr="00C37B34">
        <w:rPr>
          <w:rFonts w:ascii="Times New Roman" w:hAnsi="Times New Roman" w:cs="Times New Roman"/>
          <w:sz w:val="24"/>
          <w:szCs w:val="24"/>
        </w:rPr>
        <w:t xml:space="preserve">. Assessments were used periodically to measure factors such as the participants’ alcohol and marijuana use and indicators of physical and psychological problems. Parents also filled out a </w:t>
      </w:r>
      <w:r w:rsidRPr="00C37B34">
        <w:rPr>
          <w:rFonts w:ascii="Times New Roman" w:hAnsi="Times New Roman" w:cs="Times New Roman"/>
          <w:sz w:val="24"/>
          <w:szCs w:val="24"/>
        </w:rPr>
        <w:lastRenderedPageBreak/>
        <w:t xml:space="preserve">health questionnaire when the boys were 14 </w:t>
      </w:r>
      <w:r w:rsidRPr="00C37B34">
        <w:rPr>
          <w:rFonts w:ascii="Times New Roman" w:hAnsi="Times New Roman" w:cs="Times New Roman"/>
          <w:sz w:val="24"/>
          <w:szCs w:val="24"/>
          <w:highlight w:val="yellow"/>
        </w:rPr>
        <w:t>(methods and way in which study was conducted)</w:t>
      </w:r>
      <w:r w:rsidRPr="00C37B34">
        <w:rPr>
          <w:rFonts w:ascii="Times New Roman" w:hAnsi="Times New Roman" w:cs="Times New Roman"/>
          <w:sz w:val="24"/>
          <w:szCs w:val="24"/>
        </w:rPr>
        <w:t xml:space="preserve">. The design was appropriate, although it might have been good to include a physical examination at certain points rather than relying on assessments, parental reports, and self-reports </w:t>
      </w:r>
      <w:r w:rsidRPr="00C37B34">
        <w:rPr>
          <w:rFonts w:ascii="Times New Roman" w:hAnsi="Times New Roman" w:cs="Times New Roman"/>
          <w:sz w:val="24"/>
          <w:szCs w:val="24"/>
          <w:highlight w:val="yellow"/>
        </w:rPr>
        <w:t>(was it appropriate, and why or why not?)</w:t>
      </w:r>
      <w:r w:rsidRPr="00C37B34">
        <w:rPr>
          <w:rFonts w:ascii="Times New Roman" w:hAnsi="Times New Roman" w:cs="Times New Roman"/>
          <w:sz w:val="24"/>
          <w:szCs w:val="24"/>
        </w:rPr>
        <w:t>.</w:t>
      </w:r>
    </w:p>
    <w:p w14:paraId="662E3FE5" w14:textId="77777777" w:rsidR="00F75411" w:rsidRPr="00C37B34" w:rsidRDefault="00F75411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F8DEB2" w14:textId="62F5AE59" w:rsidR="007D6D08" w:rsidRPr="00263E76" w:rsidRDefault="0097223D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Ethics</w:t>
      </w:r>
    </w:p>
    <w:p w14:paraId="42C197D7" w14:textId="2EB1FBED" w:rsidR="00B040E6" w:rsidRPr="00C37B34" w:rsidRDefault="00B040E6" w:rsidP="00263E76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7B34">
        <w:rPr>
          <w:rFonts w:ascii="Times New Roman" w:hAnsi="Times New Roman" w:cs="Times New Roman"/>
          <w:sz w:val="24"/>
          <w:szCs w:val="24"/>
        </w:rPr>
        <w:t>The Pittsburgh Youth Study began when the participants were minors, but the researchers abided by ethical guidelines by only using boys whose parents consented to their participation after filling out a screening questionnaire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>(addressing of ethics)</w:t>
      </w:r>
      <w:r w:rsidRPr="00C37B34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736EE7" w:rsidRPr="00C37B34">
        <w:rPr>
          <w:rFonts w:ascii="Times New Roman" w:hAnsi="Times New Roman" w:cs="Times New Roman"/>
          <w:sz w:val="24"/>
          <w:szCs w:val="24"/>
        </w:rPr>
        <w:t xml:space="preserve"> About 85%</w:t>
      </w:r>
      <w:r w:rsidRPr="00C37B34">
        <w:rPr>
          <w:rFonts w:ascii="Times New Roman" w:hAnsi="Times New Roman" w:cs="Times New Roman"/>
          <w:sz w:val="24"/>
          <w:szCs w:val="24"/>
        </w:rPr>
        <w:t xml:space="preserve"> of the parents agreed.</w:t>
      </w:r>
      <w:r w:rsidR="00A047DB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Pr="00C37B34">
        <w:rPr>
          <w:rFonts w:ascii="Times New Roman" w:hAnsi="Times New Roman" w:cs="Times New Roman"/>
          <w:sz w:val="24"/>
          <w:szCs w:val="24"/>
        </w:rPr>
        <w:t>The boys were interviewed regularly until they were 26 years ol</w:t>
      </w:r>
      <w:r w:rsidR="00736EE7" w:rsidRPr="00C37B34">
        <w:rPr>
          <w:rFonts w:ascii="Times New Roman" w:hAnsi="Times New Roman" w:cs="Times New Roman"/>
          <w:sz w:val="24"/>
          <w:szCs w:val="24"/>
        </w:rPr>
        <w:t>d, and the researchers had the boys’</w:t>
      </w:r>
      <w:r w:rsidRPr="00C37B34">
        <w:rPr>
          <w:rFonts w:ascii="Times New Roman" w:hAnsi="Times New Roman" w:cs="Times New Roman"/>
          <w:sz w:val="24"/>
          <w:szCs w:val="24"/>
        </w:rPr>
        <w:t xml:space="preserve"> legal guardians provide written consent until</w:t>
      </w:r>
      <w:r w:rsidR="006A7B93" w:rsidRPr="00C37B34">
        <w:rPr>
          <w:rFonts w:ascii="Times New Roman" w:hAnsi="Times New Roman" w:cs="Times New Roman"/>
          <w:sz w:val="24"/>
          <w:szCs w:val="24"/>
        </w:rPr>
        <w:t xml:space="preserve"> the boys </w:t>
      </w:r>
      <w:r w:rsidRPr="00C37B34">
        <w:rPr>
          <w:rFonts w:ascii="Times New Roman" w:hAnsi="Times New Roman" w:cs="Times New Roman"/>
          <w:sz w:val="24"/>
          <w:szCs w:val="24"/>
        </w:rPr>
        <w:t xml:space="preserve">reached the age of 18. After age 18, the boys themselves provided the annual consent. </w:t>
      </w:r>
      <w:r w:rsidR="003B75C4" w:rsidRPr="00C37B34">
        <w:rPr>
          <w:rFonts w:ascii="Times New Roman" w:hAnsi="Times New Roman" w:cs="Times New Roman"/>
          <w:sz w:val="24"/>
          <w:szCs w:val="24"/>
        </w:rPr>
        <w:t>The study was conducted ethically because the researched checked in reg</w:t>
      </w:r>
      <w:r w:rsidR="006A7B93" w:rsidRPr="00C37B34">
        <w:rPr>
          <w:rFonts w:ascii="Times New Roman" w:hAnsi="Times New Roman" w:cs="Times New Roman"/>
          <w:sz w:val="24"/>
          <w:szCs w:val="24"/>
        </w:rPr>
        <w:t xml:space="preserve">ularly to make sure the parents and </w:t>
      </w:r>
      <w:r w:rsidR="003B75C4" w:rsidRPr="00C37B34">
        <w:rPr>
          <w:rFonts w:ascii="Times New Roman" w:hAnsi="Times New Roman" w:cs="Times New Roman"/>
          <w:sz w:val="24"/>
          <w:szCs w:val="24"/>
        </w:rPr>
        <w:t>guardians still consented to the boys’ participation, and the boys themselves gave continued permission once they reached legal adulthood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>(Was the study conducted ethically? Why or why not?)</w:t>
      </w:r>
      <w:r w:rsidR="003B75C4" w:rsidRPr="00C37B34">
        <w:rPr>
          <w:rFonts w:ascii="Times New Roman" w:hAnsi="Times New Roman" w:cs="Times New Roman"/>
          <w:sz w:val="24"/>
          <w:szCs w:val="24"/>
        </w:rPr>
        <w:t>.</w:t>
      </w:r>
      <w:r w:rsidR="00A047DB" w:rsidRPr="00C37B34">
        <w:rPr>
          <w:rFonts w:ascii="Times New Roman" w:hAnsi="Times New Roman" w:cs="Times New Roman"/>
          <w:sz w:val="24"/>
          <w:szCs w:val="24"/>
        </w:rPr>
        <w:t xml:space="preserve"> </w:t>
      </w:r>
      <w:r w:rsidR="003B75C4" w:rsidRPr="00C37B34">
        <w:rPr>
          <w:rFonts w:ascii="Times New Roman" w:hAnsi="Times New Roman" w:cs="Times New Roman"/>
          <w:sz w:val="24"/>
          <w:szCs w:val="24"/>
        </w:rPr>
        <w:t>Not only does this fit in with historical ethics in the field, but the study was reviewed by the University of Pittsburgh Institutional Review Board, which a</w:t>
      </w:r>
      <w:r w:rsidR="00EB5046" w:rsidRPr="00C37B34">
        <w:rPr>
          <w:rFonts w:ascii="Times New Roman" w:hAnsi="Times New Roman" w:cs="Times New Roman"/>
          <w:sz w:val="24"/>
          <w:szCs w:val="24"/>
        </w:rPr>
        <w:t xml:space="preserve">dded another layer of oversight </w:t>
      </w:r>
      <w:r w:rsidR="00EB5046" w:rsidRPr="00C37B34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F75411" w:rsidRPr="00C37B34">
        <w:rPr>
          <w:rFonts w:ascii="Times New Roman" w:hAnsi="Times New Roman" w:cs="Times New Roman"/>
          <w:sz w:val="24"/>
          <w:szCs w:val="24"/>
          <w:highlight w:val="yellow"/>
        </w:rPr>
        <w:t>fitting with the view of ethics over the history of human development)</w:t>
      </w:r>
      <w:r w:rsidR="00F75411" w:rsidRPr="00C37B34">
        <w:rPr>
          <w:rFonts w:ascii="Times New Roman" w:hAnsi="Times New Roman" w:cs="Times New Roman"/>
          <w:sz w:val="24"/>
          <w:szCs w:val="24"/>
        </w:rPr>
        <w:t>.</w:t>
      </w:r>
    </w:p>
    <w:sectPr w:rsidR="00B040E6" w:rsidRPr="00C37B3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35E8B" w14:textId="77777777" w:rsidR="00864BFD" w:rsidRDefault="00864BFD" w:rsidP="000C1104">
      <w:pPr>
        <w:spacing w:after="0" w:line="240" w:lineRule="auto"/>
      </w:pPr>
      <w:r>
        <w:separator/>
      </w:r>
    </w:p>
  </w:endnote>
  <w:endnote w:type="continuationSeparator" w:id="0">
    <w:p w14:paraId="4F1A0CD4" w14:textId="77777777" w:rsidR="00864BFD" w:rsidRDefault="00864BFD" w:rsidP="000C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5F8D5" w14:textId="77777777" w:rsidR="00864BFD" w:rsidRDefault="00864BFD" w:rsidP="000C1104">
      <w:pPr>
        <w:spacing w:after="0" w:line="240" w:lineRule="auto"/>
      </w:pPr>
      <w:r>
        <w:separator/>
      </w:r>
    </w:p>
  </w:footnote>
  <w:footnote w:type="continuationSeparator" w:id="0">
    <w:p w14:paraId="11CC4B4A" w14:textId="77777777" w:rsidR="00864BFD" w:rsidRDefault="00864BFD" w:rsidP="000C1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1602DD" w14:textId="5B34DCD6" w:rsidR="000C1104" w:rsidRDefault="000C1104" w:rsidP="00836C85">
    <w:pPr>
      <w:pStyle w:val="Header"/>
      <w:spacing w:after="200"/>
      <w:jc w:val="center"/>
    </w:pPr>
    <w:r w:rsidRPr="00FC7ADE">
      <w:rPr>
        <w:noProof/>
      </w:rPr>
      <w:drawing>
        <wp:inline distT="0" distB="0" distL="0" distR="0" wp14:anchorId="603E2385" wp14:editId="4FFC8C97">
          <wp:extent cx="2743200" cy="414655"/>
          <wp:effectExtent l="0" t="0" r="0" b="4445"/>
          <wp:docPr id="1" name="Picture 1" descr="MP_SNHU_withQuill_Horizst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_SNHU_withQuill_Horizst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024D8"/>
    <w:multiLevelType w:val="hybridMultilevel"/>
    <w:tmpl w:val="71C65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97151"/>
    <w:multiLevelType w:val="hybridMultilevel"/>
    <w:tmpl w:val="03C8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E3"/>
    <w:rsid w:val="00033D02"/>
    <w:rsid w:val="000813F2"/>
    <w:rsid w:val="000C0BD5"/>
    <w:rsid w:val="000C1104"/>
    <w:rsid w:val="000C19A9"/>
    <w:rsid w:val="001265C4"/>
    <w:rsid w:val="001440F6"/>
    <w:rsid w:val="00186C0B"/>
    <w:rsid w:val="001A0E44"/>
    <w:rsid w:val="001A0F70"/>
    <w:rsid w:val="001A6085"/>
    <w:rsid w:val="001A6416"/>
    <w:rsid w:val="001C38F2"/>
    <w:rsid w:val="001D64A1"/>
    <w:rsid w:val="00203C58"/>
    <w:rsid w:val="00244344"/>
    <w:rsid w:val="00263E76"/>
    <w:rsid w:val="002A1C51"/>
    <w:rsid w:val="002A6E15"/>
    <w:rsid w:val="002B3162"/>
    <w:rsid w:val="0032208E"/>
    <w:rsid w:val="0039099C"/>
    <w:rsid w:val="00396425"/>
    <w:rsid w:val="003B75C4"/>
    <w:rsid w:val="004172FE"/>
    <w:rsid w:val="00417F17"/>
    <w:rsid w:val="00420A38"/>
    <w:rsid w:val="004B5D5F"/>
    <w:rsid w:val="005A6106"/>
    <w:rsid w:val="005B3D84"/>
    <w:rsid w:val="005C3636"/>
    <w:rsid w:val="005D1AAD"/>
    <w:rsid w:val="005F339D"/>
    <w:rsid w:val="0067046A"/>
    <w:rsid w:val="006719B0"/>
    <w:rsid w:val="00674BC4"/>
    <w:rsid w:val="00696966"/>
    <w:rsid w:val="006A7B93"/>
    <w:rsid w:val="006F6966"/>
    <w:rsid w:val="00727C78"/>
    <w:rsid w:val="00736EE7"/>
    <w:rsid w:val="00741A2F"/>
    <w:rsid w:val="0075630F"/>
    <w:rsid w:val="00773844"/>
    <w:rsid w:val="007D0C76"/>
    <w:rsid w:val="007D6D08"/>
    <w:rsid w:val="00836C85"/>
    <w:rsid w:val="00864BFD"/>
    <w:rsid w:val="00873E68"/>
    <w:rsid w:val="008B2E5A"/>
    <w:rsid w:val="008E22BE"/>
    <w:rsid w:val="008E37E0"/>
    <w:rsid w:val="00906804"/>
    <w:rsid w:val="0090683C"/>
    <w:rsid w:val="009427C3"/>
    <w:rsid w:val="00963A0A"/>
    <w:rsid w:val="0097223D"/>
    <w:rsid w:val="00974B87"/>
    <w:rsid w:val="00990022"/>
    <w:rsid w:val="009B2015"/>
    <w:rsid w:val="00A047DB"/>
    <w:rsid w:val="00A24CE8"/>
    <w:rsid w:val="00A92680"/>
    <w:rsid w:val="00AF69C4"/>
    <w:rsid w:val="00B040E6"/>
    <w:rsid w:val="00B907AA"/>
    <w:rsid w:val="00BB2746"/>
    <w:rsid w:val="00BC7209"/>
    <w:rsid w:val="00BE3E8D"/>
    <w:rsid w:val="00BF2E59"/>
    <w:rsid w:val="00C37B34"/>
    <w:rsid w:val="00C9334C"/>
    <w:rsid w:val="00CB1DCA"/>
    <w:rsid w:val="00CB576B"/>
    <w:rsid w:val="00D02B22"/>
    <w:rsid w:val="00D04E23"/>
    <w:rsid w:val="00D44AE3"/>
    <w:rsid w:val="00D45DE4"/>
    <w:rsid w:val="00D9355F"/>
    <w:rsid w:val="00DD4FAB"/>
    <w:rsid w:val="00DF195F"/>
    <w:rsid w:val="00E73D5B"/>
    <w:rsid w:val="00EB3A89"/>
    <w:rsid w:val="00EB5046"/>
    <w:rsid w:val="00EB5BA6"/>
    <w:rsid w:val="00F5772D"/>
    <w:rsid w:val="00F75411"/>
    <w:rsid w:val="00F82014"/>
    <w:rsid w:val="00FA0B72"/>
    <w:rsid w:val="00FA54AF"/>
    <w:rsid w:val="00FD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3B7B49"/>
  <w15:docId w15:val="{A0B47BFC-1AA5-4F3C-A9E4-352A470B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C85"/>
    <w:pPr>
      <w:suppressAutoHyphens/>
      <w:spacing w:after="0" w:line="240" w:lineRule="auto"/>
      <w:contextualSpacing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6719B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6719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19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9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9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B5BA6"/>
    <w:pPr>
      <w:ind w:left="720"/>
      <w:contextualSpacing/>
    </w:pPr>
  </w:style>
  <w:style w:type="paragraph" w:customStyle="1" w:styleId="BodyA">
    <w:name w:val="Body A"/>
    <w:rsid w:val="001A6416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0C1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104"/>
  </w:style>
  <w:style w:type="paragraph" w:styleId="Footer">
    <w:name w:val="footer"/>
    <w:basedOn w:val="Normal"/>
    <w:link w:val="FooterChar"/>
    <w:uiPriority w:val="99"/>
    <w:unhideWhenUsed/>
    <w:rsid w:val="000C1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104"/>
  </w:style>
  <w:style w:type="character" w:customStyle="1" w:styleId="Heading1Char">
    <w:name w:val="Heading 1 Char"/>
    <w:basedOn w:val="DefaultParagraphFont"/>
    <w:link w:val="Heading1"/>
    <w:uiPriority w:val="9"/>
    <w:rsid w:val="00836C85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682B2-389B-421B-9254-004542CC18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ADE443-274F-429C-84AF-46E0CB3444C3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F7FB3E4-C0CE-41B7-A856-9F52ED42F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9372E5-E859-4947-8435-9C643D3F5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</dc:creator>
  <cp:lastModifiedBy>Foster, Hannah</cp:lastModifiedBy>
  <cp:revision>3</cp:revision>
  <dcterms:created xsi:type="dcterms:W3CDTF">2016-09-06T17:42:00Z</dcterms:created>
  <dcterms:modified xsi:type="dcterms:W3CDTF">2016-09-19T15:15:00Z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