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eastAsiaTheme="majorEastAsia" w:hAnsi="Times New Roman" w:cs="Times New Roman"/>
          <w:caps/>
          <w:sz w:val="24"/>
          <w:szCs w:val="24"/>
          <w:lang w:eastAsia="en-US"/>
        </w:rPr>
        <w:id w:val="-626475221"/>
        <w:docPartObj>
          <w:docPartGallery w:val="Cover Pages"/>
          <w:docPartUnique/>
        </w:docPartObj>
      </w:sdtPr>
      <w:sdtEndPr>
        <w:rPr>
          <w:rFonts w:eastAsiaTheme="minorHAnsi"/>
          <w:caps w:val="0"/>
        </w:rPr>
      </w:sdtEndPr>
      <w:sdtContent>
        <w:tbl>
          <w:tblPr>
            <w:tblW w:w="5000" w:type="pct"/>
            <w:jc w:val="center"/>
            <w:tblLook w:val="04A0" w:firstRow="1" w:lastRow="0" w:firstColumn="1" w:lastColumn="0" w:noHBand="0" w:noVBand="1"/>
          </w:tblPr>
          <w:tblGrid>
            <w:gridCol w:w="9576"/>
          </w:tblGrid>
          <w:tr w:rsidR="00DD1DBA">
            <w:trPr>
              <w:trHeight w:val="2880"/>
              <w:jc w:val="center"/>
            </w:trPr>
            <w:sdt>
              <w:sdtPr>
                <w:rPr>
                  <w:rFonts w:ascii="Times New Roman" w:eastAsiaTheme="majorEastAsia" w:hAnsi="Times New Roman" w:cs="Times New Roman"/>
                  <w:caps/>
                  <w:sz w:val="24"/>
                  <w:szCs w:val="24"/>
                  <w:lang w:eastAsia="en-US"/>
                </w:rPr>
                <w:alias w:val="Company"/>
                <w:id w:val="15524243"/>
                <w:placeholder>
                  <w:docPart w:val="3BF87238BE294762AD1382D04F8BED5C"/>
                </w:placeholder>
                <w:dataBinding w:prefixMappings="xmlns:ns0='http://schemas.openxmlformats.org/officeDocument/2006/extended-properties'" w:xpath="/ns0:Properties[1]/ns0:Company[1]" w:storeItemID="{6668398D-A668-4E3E-A5EB-62B293D839F1}"/>
                <w:text/>
              </w:sdtPr>
              <w:sdtEndPr>
                <w:rPr>
                  <w:lang w:eastAsia="ja-JP"/>
                </w:rPr>
              </w:sdtEndPr>
              <w:sdtContent>
                <w:tc>
                  <w:tcPr>
                    <w:tcW w:w="5000" w:type="pct"/>
                  </w:tcPr>
                  <w:p w:rsidR="00B50615" w:rsidRPr="00814CA9" w:rsidRDefault="00D0030B" w:rsidP="00814CA9">
                    <w:pPr>
                      <w:pStyle w:val="NoSpacing"/>
                      <w:spacing w:line="480" w:lineRule="auto"/>
                      <w:jc w:val="center"/>
                      <w:rPr>
                        <w:rFonts w:ascii="Times New Roman" w:eastAsiaTheme="majorEastAsia" w:hAnsi="Times New Roman" w:cs="Times New Roman"/>
                        <w:caps/>
                        <w:sz w:val="24"/>
                        <w:szCs w:val="24"/>
                      </w:rPr>
                    </w:pPr>
                    <w:r>
                      <w:rPr>
                        <w:rFonts w:ascii="Times New Roman" w:eastAsiaTheme="majorEastAsia" w:hAnsi="Times New Roman" w:cs="Times New Roman"/>
                        <w:caps/>
                        <w:sz w:val="24"/>
                        <w:szCs w:val="24"/>
                        <w:lang w:eastAsia="en-US"/>
                      </w:rPr>
                      <w:t>murray state university</w:t>
                    </w:r>
                  </w:p>
                </w:tc>
              </w:sdtContent>
            </w:sdt>
          </w:tr>
          <w:tr w:rsidR="00DD1DBA">
            <w:trPr>
              <w:trHeight w:val="1440"/>
              <w:jc w:val="center"/>
            </w:trPr>
            <w:sdt>
              <w:sdtPr>
                <w:rPr>
                  <w:rFonts w:ascii="Times New Roman" w:eastAsiaTheme="majorEastAsia" w:hAnsi="Times New Roman" w:cs="Times New Roman"/>
                  <w:sz w:val="24"/>
                  <w:szCs w:val="24"/>
                </w:rPr>
                <w:alias w:val="Title"/>
                <w:id w:val="15524250"/>
                <w:placeholder>
                  <w:docPart w:val="A8734819E8804170AAF51D00A5A05FC5"/>
                </w:placeholder>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rsidR="00B50615" w:rsidRPr="00814CA9" w:rsidRDefault="00D0030B" w:rsidP="00814CA9">
                    <w:pPr>
                      <w:pStyle w:val="NoSpacing"/>
                      <w:spacing w:line="480" w:lineRule="auto"/>
                      <w:jc w:val="center"/>
                      <w:rPr>
                        <w:rFonts w:ascii="Times New Roman" w:eastAsiaTheme="majorEastAsia" w:hAnsi="Times New Roman" w:cs="Times New Roman"/>
                        <w:sz w:val="24"/>
                        <w:szCs w:val="24"/>
                      </w:rPr>
                    </w:pPr>
                    <w:r>
                      <w:rPr>
                        <w:rFonts w:ascii="Times New Roman" w:eastAsiaTheme="majorEastAsia" w:hAnsi="Times New Roman" w:cs="Times New Roman"/>
                        <w:sz w:val="24"/>
                        <w:szCs w:val="24"/>
                      </w:rPr>
                      <w:t>Walden II Assignment</w:t>
                    </w:r>
                  </w:p>
                </w:tc>
              </w:sdtContent>
            </w:sdt>
          </w:tr>
          <w:tr w:rsidR="00DD1DBA">
            <w:trPr>
              <w:trHeight w:val="720"/>
              <w:jc w:val="center"/>
            </w:trPr>
            <w:sdt>
              <w:sdtPr>
                <w:rPr>
                  <w:rFonts w:ascii="Times New Roman" w:eastAsiaTheme="majorEastAsia" w:hAnsi="Times New Roman" w:cs="Times New Roman"/>
                  <w:sz w:val="24"/>
                  <w:szCs w:val="24"/>
                </w:rPr>
                <w:alias w:val="Subtitle"/>
                <w:id w:val="15524255"/>
                <w:placeholder>
                  <w:docPart w:val="80E8D287D9234278BA98B9B1C50EFCE7"/>
                </w:placeholder>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rsidR="00B50615" w:rsidRPr="00814CA9" w:rsidRDefault="00D0030B" w:rsidP="00814CA9">
                    <w:pPr>
                      <w:pStyle w:val="NoSpacing"/>
                      <w:spacing w:line="480" w:lineRule="auto"/>
                      <w:jc w:val="center"/>
                      <w:rPr>
                        <w:rFonts w:ascii="Times New Roman" w:eastAsiaTheme="majorEastAsia" w:hAnsi="Times New Roman" w:cs="Times New Roman"/>
                        <w:sz w:val="24"/>
                        <w:szCs w:val="24"/>
                      </w:rPr>
                    </w:pPr>
                    <w:r>
                      <w:rPr>
                        <w:rFonts w:ascii="Times New Roman" w:eastAsiaTheme="majorEastAsia" w:hAnsi="Times New Roman" w:cs="Times New Roman"/>
                        <w:sz w:val="24"/>
                        <w:szCs w:val="24"/>
                      </w:rPr>
                      <w:t>PSY332</w:t>
                    </w:r>
                  </w:p>
                </w:tc>
              </w:sdtContent>
            </w:sdt>
          </w:tr>
          <w:tr w:rsidR="00DD1DBA">
            <w:trPr>
              <w:trHeight w:val="360"/>
              <w:jc w:val="center"/>
            </w:trPr>
            <w:tc>
              <w:tcPr>
                <w:tcW w:w="5000" w:type="pct"/>
                <w:vAlign w:val="center"/>
              </w:tcPr>
              <w:p w:rsidR="00B50615" w:rsidRPr="00814CA9" w:rsidRDefault="00B50615" w:rsidP="00814CA9">
                <w:pPr>
                  <w:pStyle w:val="NoSpacing"/>
                  <w:spacing w:line="480" w:lineRule="auto"/>
                  <w:jc w:val="center"/>
                  <w:rPr>
                    <w:rFonts w:ascii="Times New Roman" w:hAnsi="Times New Roman" w:cs="Times New Roman"/>
                    <w:sz w:val="24"/>
                    <w:szCs w:val="24"/>
                  </w:rPr>
                </w:pPr>
              </w:p>
            </w:tc>
          </w:tr>
          <w:tr w:rsidR="00DD1DBA">
            <w:trPr>
              <w:trHeight w:val="360"/>
              <w:jc w:val="center"/>
            </w:trPr>
            <w:sdt>
              <w:sdtPr>
                <w:rPr>
                  <w:rFonts w:ascii="Times New Roman" w:hAnsi="Times New Roman" w:cs="Times New Roman"/>
                  <w:b/>
                  <w:bCs/>
                  <w:sz w:val="24"/>
                  <w:szCs w:val="24"/>
                </w:rPr>
                <w:alias w:val="Author"/>
                <w:id w:val="15524260"/>
                <w:placeholder>
                  <w:docPart w:val="BAF6D65350F0442487A1C91B2F59792F"/>
                </w:placeholder>
                <w:dataBinding w:prefixMappings="xmlns:ns0='http://schemas.openxmlformats.org/package/2006/metadata/core-properties' xmlns:ns1='http://purl.org/dc/elements/1.1/'" w:xpath="/ns0:coreProperties[1]/ns1:creator[1]" w:storeItemID="{6C3C8BC8-F283-45AE-878A-BAB7291924A1}"/>
                <w:text/>
              </w:sdtPr>
              <w:sdtEndPr/>
              <w:sdtContent>
                <w:tc>
                  <w:tcPr>
                    <w:tcW w:w="5000" w:type="pct"/>
                    <w:vAlign w:val="center"/>
                  </w:tcPr>
                  <w:p w:rsidR="00B50615" w:rsidRPr="00814CA9" w:rsidRDefault="00D0030B" w:rsidP="00814CA9">
                    <w:pPr>
                      <w:pStyle w:val="NoSpacing"/>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Justice Hill</w:t>
                    </w:r>
                  </w:p>
                </w:tc>
              </w:sdtContent>
            </w:sdt>
          </w:tr>
          <w:tr w:rsidR="00DD1DBA">
            <w:trPr>
              <w:trHeight w:val="360"/>
              <w:jc w:val="center"/>
            </w:trPr>
            <w:sdt>
              <w:sdtPr>
                <w:rPr>
                  <w:rFonts w:ascii="Times New Roman" w:hAnsi="Times New Roman" w:cs="Times New Roman"/>
                  <w:b/>
                  <w:bCs/>
                  <w:sz w:val="24"/>
                  <w:szCs w:val="24"/>
                </w:rPr>
                <w:alias w:val="Date"/>
                <w:id w:val="516659546"/>
                <w:dataBinding w:prefixMappings="xmlns:ns0='http://schemas.microsoft.com/office/2006/coverPageProps'" w:xpath="/ns0:CoverPageProperties[1]/ns0:PublishDate[1]" w:storeItemID="{55AF091B-3C7A-41E3-B477-F2FDAA23CFDA}"/>
                <w:date w:fullDate="2020-11-05T00:00:00Z">
                  <w:dateFormat w:val="M/d/yyyy"/>
                  <w:lid w:val="en-US"/>
                  <w:storeMappedDataAs w:val="dateTime"/>
                  <w:calendar w:val="gregorian"/>
                </w:date>
              </w:sdtPr>
              <w:sdtEndPr/>
              <w:sdtContent>
                <w:tc>
                  <w:tcPr>
                    <w:tcW w:w="5000" w:type="pct"/>
                    <w:vAlign w:val="center"/>
                  </w:tcPr>
                  <w:p w:rsidR="00B50615" w:rsidRPr="00814CA9" w:rsidRDefault="00D0030B" w:rsidP="00814CA9">
                    <w:pPr>
                      <w:pStyle w:val="NoSpacing"/>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11/5/2020</w:t>
                    </w:r>
                  </w:p>
                </w:tc>
              </w:sdtContent>
            </w:sdt>
          </w:tr>
        </w:tbl>
        <w:p w:rsidR="00B50615" w:rsidRPr="00814CA9" w:rsidRDefault="00B50615" w:rsidP="00814CA9">
          <w:pPr>
            <w:spacing w:line="480" w:lineRule="auto"/>
            <w:rPr>
              <w:rFonts w:ascii="Times New Roman" w:hAnsi="Times New Roman" w:cs="Times New Roman"/>
              <w:sz w:val="24"/>
              <w:szCs w:val="24"/>
            </w:rPr>
          </w:pPr>
        </w:p>
        <w:p w:rsidR="00B50615" w:rsidRPr="00814CA9" w:rsidRDefault="00B50615" w:rsidP="00814CA9">
          <w:pPr>
            <w:spacing w:line="480" w:lineRule="auto"/>
            <w:rPr>
              <w:rFonts w:ascii="Times New Roman" w:hAnsi="Times New Roman" w:cs="Times New Roman"/>
              <w:sz w:val="24"/>
              <w:szCs w:val="24"/>
            </w:rPr>
          </w:pPr>
        </w:p>
        <w:tbl>
          <w:tblPr>
            <w:tblpPr w:leftFromText="187" w:rightFromText="187" w:horzAnchor="margin" w:tblpXSpec="center" w:tblpYSpec="bottom"/>
            <w:tblW w:w="5000" w:type="pct"/>
            <w:tblLook w:val="04A0" w:firstRow="1" w:lastRow="0" w:firstColumn="1" w:lastColumn="0" w:noHBand="0" w:noVBand="1"/>
          </w:tblPr>
          <w:tblGrid>
            <w:gridCol w:w="9576"/>
          </w:tblGrid>
          <w:tr w:rsidR="00DD1DBA">
            <w:sdt>
              <w:sdtPr>
                <w:rPr>
                  <w:rFonts w:ascii="Times New Roman" w:hAnsi="Times New Roman" w:cs="Times New Roman"/>
                  <w:sz w:val="24"/>
                  <w:szCs w:val="24"/>
                </w:rPr>
                <w:alias w:val="Abstract"/>
                <w:id w:val="8276291"/>
                <w:dataBinding w:prefixMappings="xmlns:ns0='http://schemas.microsoft.com/office/2006/coverPageProps'" w:xpath="/ns0:CoverPageProperties[1]/ns0:Abstract[1]" w:storeItemID="{55AF091B-3C7A-41E3-B477-F2FDAA23CFDA}"/>
                <w:text/>
              </w:sdtPr>
              <w:sdtEndPr/>
              <w:sdtContent>
                <w:tc>
                  <w:tcPr>
                    <w:tcW w:w="5000" w:type="pct"/>
                  </w:tcPr>
                  <w:p w:rsidR="00B50615" w:rsidRPr="00814CA9" w:rsidRDefault="00F97069" w:rsidP="00814CA9">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Walden Two is a book written by the American writer </w:t>
                    </w:r>
                    <w:proofErr w:type="spellStart"/>
                    <w:r>
                      <w:rPr>
                        <w:rFonts w:ascii="Times New Roman" w:hAnsi="Times New Roman" w:cs="Times New Roman"/>
                        <w:sz w:val="24"/>
                        <w:szCs w:val="24"/>
                      </w:rPr>
                      <w:t>Burrhus</w:t>
                    </w:r>
                    <w:proofErr w:type="spellEnd"/>
                    <w:r>
                      <w:rPr>
                        <w:rFonts w:ascii="Times New Roman" w:hAnsi="Times New Roman" w:cs="Times New Roman"/>
                        <w:sz w:val="24"/>
                        <w:szCs w:val="24"/>
                      </w:rPr>
                      <w:t xml:space="preserve"> Frederic Skinner. Walden Two was his second published book and it was first published in 1948. A few years later, in 1976, the book was revised and republished, this time with an introduction.</w:t>
                    </w:r>
                  </w:p>
                </w:tc>
              </w:sdtContent>
            </w:sdt>
          </w:tr>
        </w:tbl>
        <w:p w:rsidR="00B50615" w:rsidRPr="00814CA9" w:rsidRDefault="00B50615" w:rsidP="00814CA9">
          <w:pPr>
            <w:spacing w:line="480" w:lineRule="auto"/>
            <w:rPr>
              <w:rFonts w:ascii="Times New Roman" w:hAnsi="Times New Roman" w:cs="Times New Roman"/>
              <w:sz w:val="24"/>
              <w:szCs w:val="24"/>
            </w:rPr>
          </w:pPr>
          <w:bookmarkStart w:id="0" w:name="_GoBack"/>
          <w:bookmarkEnd w:id="0"/>
        </w:p>
        <w:p w:rsidR="00B50615" w:rsidRPr="00814CA9" w:rsidRDefault="00D0030B" w:rsidP="00814CA9">
          <w:pPr>
            <w:spacing w:line="480" w:lineRule="auto"/>
            <w:rPr>
              <w:rFonts w:ascii="Times New Roman" w:hAnsi="Times New Roman" w:cs="Times New Roman"/>
              <w:sz w:val="24"/>
              <w:szCs w:val="24"/>
            </w:rPr>
          </w:pPr>
          <w:r w:rsidRPr="00814CA9">
            <w:rPr>
              <w:rFonts w:ascii="Times New Roman" w:hAnsi="Times New Roman" w:cs="Times New Roman"/>
              <w:sz w:val="24"/>
              <w:szCs w:val="24"/>
            </w:rPr>
            <w:br w:type="page"/>
          </w:r>
        </w:p>
      </w:sdtContent>
    </w:sdt>
    <w:p w:rsidR="0085305A" w:rsidRPr="00814CA9" w:rsidRDefault="00D0030B" w:rsidP="00814CA9">
      <w:pPr>
        <w:spacing w:line="480" w:lineRule="auto"/>
        <w:ind w:firstLine="720"/>
        <w:rPr>
          <w:rFonts w:ascii="Times New Roman" w:hAnsi="Times New Roman" w:cs="Times New Roman"/>
          <w:sz w:val="24"/>
          <w:szCs w:val="24"/>
        </w:rPr>
      </w:pPr>
      <w:r w:rsidRPr="00814CA9">
        <w:rPr>
          <w:rFonts w:ascii="Times New Roman" w:hAnsi="Times New Roman" w:cs="Times New Roman"/>
          <w:sz w:val="24"/>
          <w:szCs w:val="24"/>
        </w:rPr>
        <w:lastRenderedPageBreak/>
        <w:t>What would you do if you find yourself in control of effective behavioral science? Well, one has to explain what that means first: "an effective behavioral</w:t>
      </w:r>
      <w:r w:rsidRPr="00814CA9">
        <w:rPr>
          <w:rFonts w:ascii="Times New Roman" w:hAnsi="Times New Roman" w:cs="Times New Roman"/>
          <w:sz w:val="24"/>
          <w:szCs w:val="24"/>
        </w:rPr>
        <w:t xml:space="preserve"> science"? With this science, one can regulate the actions of people as one </w:t>
      </w:r>
      <w:proofErr w:type="gramStart"/>
      <w:r w:rsidRPr="00814CA9">
        <w:rPr>
          <w:rFonts w:ascii="Times New Roman" w:hAnsi="Times New Roman" w:cs="Times New Roman"/>
          <w:sz w:val="24"/>
          <w:szCs w:val="24"/>
        </w:rPr>
        <w:t>wishes</w:t>
      </w:r>
      <w:proofErr w:type="gramEnd"/>
      <w:r w:rsidRPr="00814CA9">
        <w:rPr>
          <w:rFonts w:ascii="Times New Roman" w:hAnsi="Times New Roman" w:cs="Times New Roman"/>
          <w:sz w:val="24"/>
          <w:szCs w:val="24"/>
        </w:rPr>
        <w:t>. The philosopher, Castle, says he's going to pour science into the ocean. Castle says that by refusing to govern them, he will grant citizens' rights. All behavior is a mode</w:t>
      </w:r>
      <w:r w:rsidRPr="00814CA9">
        <w:rPr>
          <w:rFonts w:ascii="Times New Roman" w:hAnsi="Times New Roman" w:cs="Times New Roman"/>
          <w:sz w:val="24"/>
          <w:szCs w:val="24"/>
        </w:rPr>
        <w:t xml:space="preserve"> of interaction. You will learn to see actions as a sign that the individual lacks </w:t>
      </w:r>
      <w:r w:rsidR="00B50615" w:rsidRPr="00814CA9">
        <w:rPr>
          <w:rFonts w:ascii="Times New Roman" w:hAnsi="Times New Roman" w:cs="Times New Roman"/>
          <w:sz w:val="24"/>
          <w:szCs w:val="24"/>
        </w:rPr>
        <w:t>ability</w:t>
      </w:r>
      <w:r w:rsidRPr="00814CA9">
        <w:rPr>
          <w:rFonts w:ascii="Times New Roman" w:hAnsi="Times New Roman" w:cs="Times New Roman"/>
          <w:sz w:val="24"/>
          <w:szCs w:val="24"/>
        </w:rPr>
        <w:t xml:space="preserve"> instead of seeing bad behavior as a sign that an individual is inherently bad. You can learn to teach the individual the potential they lack, instead of attempting t</w:t>
      </w:r>
      <w:r w:rsidRPr="00814CA9">
        <w:rPr>
          <w:rFonts w:ascii="Times New Roman" w:hAnsi="Times New Roman" w:cs="Times New Roman"/>
          <w:sz w:val="24"/>
          <w:szCs w:val="24"/>
        </w:rPr>
        <w:t xml:space="preserve">o manipulate the situation or control the person. </w:t>
      </w:r>
    </w:p>
    <w:p w:rsidR="0085305A" w:rsidRPr="00814CA9" w:rsidRDefault="00D0030B" w:rsidP="00814CA9">
      <w:pPr>
        <w:spacing w:line="480" w:lineRule="auto"/>
        <w:ind w:firstLine="720"/>
        <w:rPr>
          <w:rFonts w:ascii="Times New Roman" w:hAnsi="Times New Roman" w:cs="Times New Roman"/>
          <w:sz w:val="24"/>
          <w:szCs w:val="24"/>
        </w:rPr>
      </w:pPr>
      <w:r w:rsidRPr="00814CA9">
        <w:rPr>
          <w:rFonts w:ascii="Times New Roman" w:hAnsi="Times New Roman" w:cs="Times New Roman"/>
          <w:sz w:val="24"/>
          <w:szCs w:val="24"/>
        </w:rPr>
        <w:t>Frazier believes that the charlatan, the demagogue, the salesman, the ward heeler, the tyrant, the thief, the teacher, the priest, etc., are already under control. Both of these possess this behavior engin</w:t>
      </w:r>
      <w:r w:rsidRPr="00814CA9">
        <w:rPr>
          <w:rFonts w:ascii="Times New Roman" w:hAnsi="Times New Roman" w:cs="Times New Roman"/>
          <w:sz w:val="24"/>
          <w:szCs w:val="24"/>
        </w:rPr>
        <w:t>eering methodology. A behavioral theory of Skinner: positive v. negative reinforcement. Skinner: Negative reinforcement doesn't work as well, such as incarceration and other punishments. Positive reinforcement can help us do so much better than can be achi</w:t>
      </w:r>
      <w:r w:rsidRPr="00814CA9">
        <w:rPr>
          <w:rFonts w:ascii="Times New Roman" w:hAnsi="Times New Roman" w:cs="Times New Roman"/>
          <w:sz w:val="24"/>
          <w:szCs w:val="24"/>
        </w:rPr>
        <w:t>eved by negative reinforcement.</w:t>
      </w:r>
    </w:p>
    <w:p w:rsidR="00067243" w:rsidRPr="00814CA9" w:rsidRDefault="00D0030B" w:rsidP="00814CA9">
      <w:pPr>
        <w:spacing w:line="480" w:lineRule="auto"/>
        <w:ind w:firstLine="720"/>
        <w:rPr>
          <w:rFonts w:ascii="Times New Roman" w:hAnsi="Times New Roman" w:cs="Times New Roman"/>
          <w:sz w:val="24"/>
          <w:szCs w:val="24"/>
        </w:rPr>
      </w:pPr>
      <w:r w:rsidRPr="00814CA9">
        <w:rPr>
          <w:rFonts w:ascii="Times New Roman" w:hAnsi="Times New Roman" w:cs="Times New Roman"/>
          <w:sz w:val="24"/>
          <w:szCs w:val="24"/>
        </w:rPr>
        <w:t xml:space="preserve">In 1945, in the autumn, </w:t>
      </w:r>
      <w:r w:rsidR="007D7C20" w:rsidRPr="00814CA9">
        <w:rPr>
          <w:rFonts w:ascii="Times New Roman" w:hAnsi="Times New Roman" w:cs="Times New Roman"/>
          <w:sz w:val="24"/>
          <w:szCs w:val="24"/>
        </w:rPr>
        <w:t>a novel a</w:t>
      </w:r>
      <w:r w:rsidR="003624E3" w:rsidRPr="00814CA9">
        <w:rPr>
          <w:rFonts w:ascii="Times New Roman" w:hAnsi="Times New Roman" w:cs="Times New Roman"/>
          <w:sz w:val="24"/>
          <w:szCs w:val="24"/>
        </w:rPr>
        <w:t xml:space="preserve">bout Walden Two was written by Skinner, but it was a letter published in 1948. The idea of writing a book developed when he had talked with his friend at dinner. His friend's son-in-law was working in the army, and he was at South Specific station as World War 11 was </w:t>
      </w:r>
      <w:r w:rsidR="006A01CC" w:rsidRPr="00814CA9">
        <w:rPr>
          <w:rFonts w:ascii="Times New Roman" w:hAnsi="Times New Roman" w:cs="Times New Roman"/>
          <w:sz w:val="24"/>
          <w:szCs w:val="24"/>
        </w:rPr>
        <w:t xml:space="preserve">ending. He wondered what the young people would be doing after the war, having used to be in the army. He explained that when they return, they will have to lose the army life they were used to and join other Americans to live a normal life consisting of marrying, </w:t>
      </w:r>
      <w:r w:rsidR="0077147B" w:rsidRPr="00814CA9">
        <w:rPr>
          <w:rFonts w:ascii="Times New Roman" w:hAnsi="Times New Roman" w:cs="Times New Roman"/>
          <w:sz w:val="24"/>
          <w:szCs w:val="24"/>
        </w:rPr>
        <w:t>looking for an apartment and a job (Skinner, 1979, p. 292). He explained what the young men should do, and he responded by saying they should try or experiment with new ways of living the way people did in history.</w:t>
      </w:r>
      <w:r w:rsidRPr="00814CA9">
        <w:rPr>
          <w:rFonts w:ascii="Times New Roman" w:hAnsi="Times New Roman" w:cs="Times New Roman"/>
          <w:sz w:val="24"/>
          <w:szCs w:val="24"/>
        </w:rPr>
        <w:t xml:space="preserve"> </w:t>
      </w:r>
      <w:proofErr w:type="gramStart"/>
      <w:r w:rsidRPr="00814CA9">
        <w:rPr>
          <w:rFonts w:ascii="Times New Roman" w:hAnsi="Times New Roman" w:cs="Times New Roman"/>
          <w:sz w:val="24"/>
          <w:szCs w:val="24"/>
        </w:rPr>
        <w:t>(p., 292).</w:t>
      </w:r>
      <w:proofErr w:type="gramEnd"/>
      <w:r w:rsidRPr="00814CA9">
        <w:rPr>
          <w:rFonts w:ascii="Times New Roman" w:hAnsi="Times New Roman" w:cs="Times New Roman"/>
          <w:sz w:val="24"/>
          <w:szCs w:val="24"/>
        </w:rPr>
        <w:t xml:space="preserve"> </w:t>
      </w:r>
    </w:p>
    <w:p w:rsidR="00D04D3A" w:rsidRPr="00814CA9" w:rsidRDefault="00D0030B" w:rsidP="00814CA9">
      <w:pPr>
        <w:spacing w:line="480" w:lineRule="auto"/>
        <w:ind w:firstLine="720"/>
        <w:rPr>
          <w:rFonts w:ascii="Times New Roman" w:hAnsi="Times New Roman" w:cs="Times New Roman"/>
          <w:sz w:val="24"/>
          <w:szCs w:val="24"/>
        </w:rPr>
      </w:pPr>
      <w:r w:rsidRPr="00814CA9">
        <w:rPr>
          <w:rFonts w:ascii="Times New Roman" w:hAnsi="Times New Roman" w:cs="Times New Roman"/>
          <w:sz w:val="24"/>
          <w:szCs w:val="24"/>
        </w:rPr>
        <w:lastRenderedPageBreak/>
        <w:t xml:space="preserve">Years of studies </w:t>
      </w:r>
      <w:r w:rsidRPr="00814CA9">
        <w:rPr>
          <w:rFonts w:ascii="Times New Roman" w:hAnsi="Times New Roman" w:cs="Times New Roman"/>
          <w:sz w:val="24"/>
          <w:szCs w:val="24"/>
        </w:rPr>
        <w:t>demonstrate that exclusion and punishment are unsuccessful in generating long-term reductions in problem activity. It has been shown that punishing problem behavior without a constructive, proactive, instructional solution increases violence, vandalism, tr</w:t>
      </w:r>
      <w:r w:rsidRPr="00814CA9">
        <w:rPr>
          <w:rFonts w:ascii="Times New Roman" w:hAnsi="Times New Roman" w:cs="Times New Roman"/>
          <w:sz w:val="24"/>
          <w:szCs w:val="24"/>
        </w:rPr>
        <w:t>uancy, and dropouts. What is meant to act as a punitive consequence to minimize the behavior of problems sometimes acts as a reinforcing consequence that either improves or increases problems.</w:t>
      </w:r>
    </w:p>
    <w:p w:rsidR="00D04D3A" w:rsidRPr="00814CA9" w:rsidRDefault="00D0030B" w:rsidP="00814CA9">
      <w:pPr>
        <w:spacing w:line="480" w:lineRule="auto"/>
        <w:ind w:firstLine="720"/>
        <w:rPr>
          <w:rFonts w:ascii="Times New Roman" w:hAnsi="Times New Roman" w:cs="Times New Roman"/>
          <w:sz w:val="24"/>
          <w:szCs w:val="24"/>
        </w:rPr>
      </w:pPr>
      <w:r w:rsidRPr="00814CA9">
        <w:rPr>
          <w:rFonts w:ascii="Times New Roman" w:hAnsi="Times New Roman" w:cs="Times New Roman"/>
          <w:sz w:val="24"/>
          <w:szCs w:val="24"/>
        </w:rPr>
        <w:t>By definition, punishment is a result of operating conditioning</w:t>
      </w:r>
      <w:r w:rsidRPr="00814CA9">
        <w:rPr>
          <w:rFonts w:ascii="Times New Roman" w:hAnsi="Times New Roman" w:cs="Times New Roman"/>
          <w:sz w:val="24"/>
          <w:szCs w:val="24"/>
        </w:rPr>
        <w:t xml:space="preserve"> that reduces the probability that the problem behavior will recur (Skinner, 1938). Punishment determines an aversive occurrence of consequence that reduces the conduct it follows. It is prudent to implement in a limited fashion as warranted, a consequence</w:t>
      </w:r>
      <w:r w:rsidRPr="00814CA9">
        <w:rPr>
          <w:rFonts w:ascii="Times New Roman" w:hAnsi="Times New Roman" w:cs="Times New Roman"/>
          <w:sz w:val="24"/>
          <w:szCs w:val="24"/>
        </w:rPr>
        <w:t xml:space="preserve"> intervention to decrease the probability that problems will recur or implement punishment. Balancing the type, severity, or level of the outcome ensures that the punishment serves the intended role of minimizing the conduct of the problem and does so in a</w:t>
      </w:r>
      <w:r w:rsidRPr="00814CA9">
        <w:rPr>
          <w:rFonts w:ascii="Times New Roman" w:hAnsi="Times New Roman" w:cs="Times New Roman"/>
          <w:sz w:val="24"/>
          <w:szCs w:val="24"/>
        </w:rPr>
        <w:t xml:space="preserve"> way that does not produce mere compliance but rather contributes to self-regulation (Skinner, 1938).</w:t>
      </w:r>
    </w:p>
    <w:p w:rsidR="0085305A" w:rsidRPr="00814CA9" w:rsidRDefault="00D0030B" w:rsidP="00814CA9">
      <w:pPr>
        <w:spacing w:line="480" w:lineRule="auto"/>
        <w:ind w:firstLine="720"/>
        <w:rPr>
          <w:rFonts w:ascii="Times New Roman" w:hAnsi="Times New Roman" w:cs="Times New Roman"/>
          <w:sz w:val="24"/>
          <w:szCs w:val="24"/>
        </w:rPr>
      </w:pPr>
      <w:r w:rsidRPr="00814CA9">
        <w:rPr>
          <w:rFonts w:ascii="Times New Roman" w:hAnsi="Times New Roman" w:cs="Times New Roman"/>
          <w:sz w:val="24"/>
          <w:szCs w:val="24"/>
        </w:rPr>
        <w:t>The view of unacceptable conduct as a teaching opportunity to explain and re-teach standards is one of the most successful methods. The same relaxed instr</w:t>
      </w:r>
      <w:r w:rsidRPr="00814CA9">
        <w:rPr>
          <w:rFonts w:ascii="Times New Roman" w:hAnsi="Times New Roman" w:cs="Times New Roman"/>
          <w:sz w:val="24"/>
          <w:szCs w:val="24"/>
        </w:rPr>
        <w:t>uctional methods used when students make academic errors should first be used to correct social, behavioral mistakes, pointing out the issue by detailed guidance, re-teaching, providing directed and unguided practice, and follow-up feedback to show improve</w:t>
      </w:r>
      <w:r w:rsidRPr="00814CA9">
        <w:rPr>
          <w:rFonts w:ascii="Times New Roman" w:hAnsi="Times New Roman" w:cs="Times New Roman"/>
          <w:sz w:val="24"/>
          <w:szCs w:val="24"/>
        </w:rPr>
        <w:t>ment.</w:t>
      </w:r>
    </w:p>
    <w:p w:rsidR="00D04D3A" w:rsidRPr="00814CA9" w:rsidRDefault="00D0030B" w:rsidP="00814CA9">
      <w:pPr>
        <w:spacing w:line="480" w:lineRule="auto"/>
        <w:ind w:firstLine="720"/>
        <w:rPr>
          <w:rFonts w:ascii="Times New Roman" w:hAnsi="Times New Roman" w:cs="Times New Roman"/>
          <w:sz w:val="24"/>
          <w:szCs w:val="24"/>
        </w:rPr>
      </w:pPr>
      <w:r w:rsidRPr="00814CA9">
        <w:rPr>
          <w:rFonts w:ascii="Times New Roman" w:hAnsi="Times New Roman" w:cs="Times New Roman"/>
          <w:sz w:val="24"/>
          <w:szCs w:val="24"/>
        </w:rPr>
        <w:t>Our first glimpse of the psychology that functions as Walden Two's base starts in the middle of chapter 3. The pasture sheep are kept within a restricted area because the string that connects them has been programmed to resist them. This is an instan</w:t>
      </w:r>
      <w:r w:rsidRPr="00814CA9">
        <w:rPr>
          <w:rFonts w:ascii="Times New Roman" w:hAnsi="Times New Roman" w:cs="Times New Roman"/>
          <w:sz w:val="24"/>
          <w:szCs w:val="24"/>
        </w:rPr>
        <w:t xml:space="preserve">ce of the use of "negative </w:t>
      </w:r>
      <w:r w:rsidRPr="00814CA9">
        <w:rPr>
          <w:rFonts w:ascii="Times New Roman" w:hAnsi="Times New Roman" w:cs="Times New Roman"/>
          <w:sz w:val="24"/>
          <w:szCs w:val="24"/>
        </w:rPr>
        <w:lastRenderedPageBreak/>
        <w:t xml:space="preserve">conditioning," or punishment, to modify conduct. It is successful, but not entirely so: the sheep are guarded by a sheepdog called Bishop. Both the sheep implement Walden </w:t>
      </w:r>
      <w:r w:rsidR="00B50615" w:rsidRPr="00814CA9">
        <w:rPr>
          <w:rFonts w:ascii="Times New Roman" w:hAnsi="Times New Roman" w:cs="Times New Roman"/>
          <w:sz w:val="24"/>
          <w:szCs w:val="24"/>
        </w:rPr>
        <w:t>Two’s</w:t>
      </w:r>
      <w:r w:rsidRPr="00814CA9">
        <w:rPr>
          <w:rFonts w:ascii="Times New Roman" w:hAnsi="Times New Roman" w:cs="Times New Roman"/>
          <w:sz w:val="24"/>
          <w:szCs w:val="24"/>
        </w:rPr>
        <w:t xml:space="preserve"> fundamental paradigm, behavioral control via conditi</w:t>
      </w:r>
      <w:r w:rsidRPr="00814CA9">
        <w:rPr>
          <w:rFonts w:ascii="Times New Roman" w:hAnsi="Times New Roman" w:cs="Times New Roman"/>
          <w:sz w:val="24"/>
          <w:szCs w:val="24"/>
        </w:rPr>
        <w:t>oning, and demonstrate a specific, only partially effective, form of behavioral control. Later in the book, we can see that the paradigm used in Walden Two is positive reinforcement, not punishment, which is a very interesting example of "behavioral engine</w:t>
      </w:r>
      <w:r w:rsidRPr="00814CA9">
        <w:rPr>
          <w:rFonts w:ascii="Times New Roman" w:hAnsi="Times New Roman" w:cs="Times New Roman"/>
          <w:sz w:val="24"/>
          <w:szCs w:val="24"/>
        </w:rPr>
        <w:t xml:space="preserve">ering." </w:t>
      </w:r>
    </w:p>
    <w:p w:rsidR="004050A4" w:rsidRPr="00814CA9" w:rsidRDefault="00D0030B" w:rsidP="00814CA9">
      <w:pPr>
        <w:spacing w:line="480" w:lineRule="auto"/>
        <w:ind w:firstLine="720"/>
        <w:rPr>
          <w:rFonts w:ascii="Times New Roman" w:hAnsi="Times New Roman" w:cs="Times New Roman"/>
          <w:sz w:val="24"/>
          <w:szCs w:val="24"/>
        </w:rPr>
      </w:pPr>
      <w:r w:rsidRPr="00814CA9">
        <w:rPr>
          <w:rFonts w:ascii="Times New Roman" w:hAnsi="Times New Roman" w:cs="Times New Roman"/>
          <w:sz w:val="24"/>
          <w:szCs w:val="24"/>
        </w:rPr>
        <w:t>Skinn</w:t>
      </w:r>
      <w:r w:rsidR="00690107" w:rsidRPr="00814CA9">
        <w:rPr>
          <w:rFonts w:ascii="Times New Roman" w:hAnsi="Times New Roman" w:cs="Times New Roman"/>
          <w:sz w:val="24"/>
          <w:szCs w:val="24"/>
        </w:rPr>
        <w:t xml:space="preserve">er uses behavioral science to make Walden Two a desirable place for humans to </w:t>
      </w:r>
      <w:r w:rsidR="00037BE5" w:rsidRPr="00814CA9">
        <w:rPr>
          <w:rFonts w:ascii="Times New Roman" w:hAnsi="Times New Roman" w:cs="Times New Roman"/>
          <w:sz w:val="24"/>
          <w:szCs w:val="24"/>
        </w:rPr>
        <w:t>settle. It</w:t>
      </w:r>
      <w:r w:rsidR="00690107" w:rsidRPr="00814CA9">
        <w:rPr>
          <w:rFonts w:ascii="Times New Roman" w:hAnsi="Times New Roman" w:cs="Times New Roman"/>
          <w:sz w:val="24"/>
          <w:szCs w:val="24"/>
        </w:rPr>
        <w:t xml:space="preserve"> is not just a city but his experimental place for the change of human behavio</w:t>
      </w:r>
      <w:r w:rsidR="00037BE5" w:rsidRPr="00814CA9">
        <w:rPr>
          <w:rFonts w:ascii="Times New Roman" w:hAnsi="Times New Roman" w:cs="Times New Roman"/>
          <w:sz w:val="24"/>
          <w:szCs w:val="24"/>
        </w:rPr>
        <w:t>r</w:t>
      </w:r>
      <w:r w:rsidRPr="00814CA9">
        <w:rPr>
          <w:rFonts w:ascii="Times New Roman" w:hAnsi="Times New Roman" w:cs="Times New Roman"/>
          <w:sz w:val="24"/>
          <w:szCs w:val="24"/>
        </w:rPr>
        <w:t xml:space="preserve">. </w:t>
      </w:r>
      <w:r w:rsidR="00037BE5" w:rsidRPr="00814CA9">
        <w:rPr>
          <w:rFonts w:ascii="Times New Roman" w:hAnsi="Times New Roman" w:cs="Times New Roman"/>
          <w:sz w:val="24"/>
          <w:szCs w:val="24"/>
        </w:rPr>
        <w:t xml:space="preserve">He </w:t>
      </w:r>
      <w:r w:rsidR="00E75427" w:rsidRPr="00814CA9">
        <w:rPr>
          <w:rFonts w:ascii="Times New Roman" w:hAnsi="Times New Roman" w:cs="Times New Roman"/>
          <w:sz w:val="24"/>
          <w:szCs w:val="24"/>
        </w:rPr>
        <w:t>explains that they</w:t>
      </w:r>
      <w:r w:rsidR="00037BE5" w:rsidRPr="00814CA9">
        <w:rPr>
          <w:rFonts w:ascii="Times New Roman" w:hAnsi="Times New Roman" w:cs="Times New Roman"/>
          <w:sz w:val="24"/>
          <w:szCs w:val="24"/>
        </w:rPr>
        <w:t xml:space="preserve"> made wrong choices</w:t>
      </w:r>
      <w:r w:rsidR="00E75427" w:rsidRPr="00814CA9">
        <w:rPr>
          <w:rFonts w:ascii="Times New Roman" w:hAnsi="Times New Roman" w:cs="Times New Roman"/>
          <w:sz w:val="24"/>
          <w:szCs w:val="24"/>
        </w:rPr>
        <w:t xml:space="preserve"> in the system earlier</w:t>
      </w:r>
      <w:r w:rsidR="00037BE5" w:rsidRPr="00814CA9">
        <w:rPr>
          <w:rFonts w:ascii="Times New Roman" w:hAnsi="Times New Roman" w:cs="Times New Roman"/>
          <w:sz w:val="24"/>
          <w:szCs w:val="24"/>
        </w:rPr>
        <w:t xml:space="preserve">, but </w:t>
      </w:r>
      <w:r w:rsidR="00E75427" w:rsidRPr="00814CA9">
        <w:rPr>
          <w:rFonts w:ascii="Times New Roman" w:hAnsi="Times New Roman" w:cs="Times New Roman"/>
          <w:sz w:val="24"/>
          <w:szCs w:val="24"/>
        </w:rPr>
        <w:t xml:space="preserve">they </w:t>
      </w:r>
      <w:r w:rsidR="00037BE5" w:rsidRPr="00814CA9">
        <w:rPr>
          <w:rFonts w:ascii="Times New Roman" w:hAnsi="Times New Roman" w:cs="Times New Roman"/>
          <w:sz w:val="24"/>
          <w:szCs w:val="24"/>
        </w:rPr>
        <w:t>kept working on the better choices</w:t>
      </w:r>
      <w:r w:rsidR="00E75427" w:rsidRPr="00814CA9">
        <w:rPr>
          <w:rFonts w:ascii="Times New Roman" w:hAnsi="Times New Roman" w:cs="Times New Roman"/>
          <w:sz w:val="24"/>
          <w:szCs w:val="24"/>
        </w:rPr>
        <w:t xml:space="preserve"> to better the system</w:t>
      </w:r>
      <w:r w:rsidR="00037BE5" w:rsidRPr="00814CA9">
        <w:rPr>
          <w:rFonts w:ascii="Times New Roman" w:hAnsi="Times New Roman" w:cs="Times New Roman"/>
          <w:sz w:val="24"/>
          <w:szCs w:val="24"/>
        </w:rPr>
        <w:t xml:space="preserve">. He believes that Walden Two's accomplishment is greater, and there is no </w:t>
      </w:r>
      <w:r w:rsidR="00E75427" w:rsidRPr="00814CA9">
        <w:rPr>
          <w:rFonts w:ascii="Times New Roman" w:hAnsi="Times New Roman" w:cs="Times New Roman"/>
          <w:sz w:val="24"/>
          <w:szCs w:val="24"/>
        </w:rPr>
        <w:t>limit (P.25).</w:t>
      </w:r>
      <w:r w:rsidR="00037BE5" w:rsidRPr="00814CA9">
        <w:rPr>
          <w:rFonts w:ascii="Times New Roman" w:hAnsi="Times New Roman" w:cs="Times New Roman"/>
          <w:sz w:val="24"/>
          <w:szCs w:val="24"/>
        </w:rPr>
        <w:t xml:space="preserve">To achieve </w:t>
      </w:r>
      <w:r w:rsidR="00E75427" w:rsidRPr="00814CA9">
        <w:rPr>
          <w:rFonts w:ascii="Times New Roman" w:hAnsi="Times New Roman" w:cs="Times New Roman"/>
          <w:sz w:val="24"/>
          <w:szCs w:val="24"/>
        </w:rPr>
        <w:t>this,</w:t>
      </w:r>
      <w:r w:rsidR="00037BE5" w:rsidRPr="00814CA9">
        <w:rPr>
          <w:rFonts w:ascii="Times New Roman" w:hAnsi="Times New Roman" w:cs="Times New Roman"/>
          <w:sz w:val="24"/>
          <w:szCs w:val="24"/>
        </w:rPr>
        <w:t xml:space="preserve"> the people in Walden Two were </w:t>
      </w:r>
      <w:r w:rsidR="00E75427" w:rsidRPr="00814CA9">
        <w:rPr>
          <w:rFonts w:ascii="Times New Roman" w:hAnsi="Times New Roman" w:cs="Times New Roman"/>
          <w:sz w:val="24"/>
          <w:szCs w:val="24"/>
        </w:rPr>
        <w:t>made to</w:t>
      </w:r>
      <w:r w:rsidR="00037BE5" w:rsidRPr="00814CA9">
        <w:rPr>
          <w:rFonts w:ascii="Times New Roman" w:hAnsi="Times New Roman" w:cs="Times New Roman"/>
          <w:sz w:val="24"/>
          <w:szCs w:val="24"/>
        </w:rPr>
        <w:t xml:space="preserve"> focus on a better future in everything </w:t>
      </w:r>
      <w:r w:rsidR="00E75427" w:rsidRPr="00814CA9">
        <w:rPr>
          <w:rFonts w:ascii="Times New Roman" w:hAnsi="Times New Roman" w:cs="Times New Roman"/>
          <w:sz w:val="24"/>
          <w:szCs w:val="24"/>
        </w:rPr>
        <w:t>they do</w:t>
      </w:r>
      <w:r w:rsidRPr="00814CA9">
        <w:rPr>
          <w:rFonts w:ascii="Times New Roman" w:hAnsi="Times New Roman" w:cs="Times New Roman"/>
          <w:sz w:val="24"/>
          <w:szCs w:val="24"/>
        </w:rPr>
        <w:t>.</w:t>
      </w:r>
      <w:r w:rsidR="00E75427" w:rsidRPr="00814CA9">
        <w:rPr>
          <w:rFonts w:ascii="Times New Roman" w:hAnsi="Times New Roman" w:cs="Times New Roman"/>
          <w:sz w:val="24"/>
          <w:szCs w:val="24"/>
        </w:rPr>
        <w:t xml:space="preserve"> Everything done in Walden Two is a continued experiment for the betterment of the community.</w:t>
      </w:r>
      <w:r w:rsidR="00DC542B" w:rsidRPr="00814CA9">
        <w:rPr>
          <w:rFonts w:ascii="Times New Roman" w:hAnsi="Times New Roman" w:cs="Times New Roman"/>
          <w:sz w:val="24"/>
          <w:szCs w:val="24"/>
        </w:rPr>
        <w:t xml:space="preserve"> He explains that they are trying to invent more ways that can be helping their community.</w:t>
      </w:r>
      <w:r w:rsidR="00E75427" w:rsidRPr="00814CA9">
        <w:rPr>
          <w:rFonts w:ascii="Times New Roman" w:hAnsi="Times New Roman" w:cs="Times New Roman"/>
          <w:sz w:val="24"/>
          <w:szCs w:val="24"/>
        </w:rPr>
        <w:t xml:space="preserve">  </w:t>
      </w:r>
      <w:r w:rsidR="00DC542B" w:rsidRPr="00814CA9">
        <w:rPr>
          <w:rFonts w:ascii="Times New Roman" w:hAnsi="Times New Roman" w:cs="Times New Roman"/>
          <w:sz w:val="24"/>
          <w:szCs w:val="24"/>
        </w:rPr>
        <w:t>The community was an experimental place where Skipper tried to improve people's lives by providing essential human demands that can alter the community's income and well-being. Walden is more based on community behavior than utopia because that was the main concern of Skipper.</w:t>
      </w:r>
    </w:p>
    <w:p w:rsidR="004050A4" w:rsidRPr="00814CA9" w:rsidRDefault="00D0030B" w:rsidP="00814CA9">
      <w:pPr>
        <w:spacing w:line="480" w:lineRule="auto"/>
        <w:ind w:firstLine="720"/>
        <w:rPr>
          <w:rFonts w:ascii="Times New Roman" w:hAnsi="Times New Roman" w:cs="Times New Roman"/>
          <w:sz w:val="24"/>
          <w:szCs w:val="24"/>
        </w:rPr>
      </w:pPr>
      <w:r w:rsidRPr="00814CA9">
        <w:rPr>
          <w:rFonts w:ascii="Times New Roman" w:hAnsi="Times New Roman" w:cs="Times New Roman"/>
          <w:sz w:val="24"/>
          <w:szCs w:val="24"/>
        </w:rPr>
        <w:t>Another observable behavior is Frazier's. There i</w:t>
      </w:r>
      <w:r w:rsidRPr="00814CA9">
        <w:rPr>
          <w:rFonts w:ascii="Times New Roman" w:hAnsi="Times New Roman" w:cs="Times New Roman"/>
          <w:sz w:val="24"/>
          <w:szCs w:val="24"/>
        </w:rPr>
        <w:t xml:space="preserve">s something strange in the air between Frazier and Mrs. </w:t>
      </w:r>
      <w:proofErr w:type="spellStart"/>
      <w:r w:rsidRPr="00814CA9">
        <w:rPr>
          <w:rFonts w:ascii="Times New Roman" w:hAnsi="Times New Roman" w:cs="Times New Roman"/>
          <w:sz w:val="24"/>
          <w:szCs w:val="24"/>
        </w:rPr>
        <w:t>Meyerson</w:t>
      </w:r>
      <w:proofErr w:type="spellEnd"/>
      <w:r w:rsidRPr="00814CA9">
        <w:rPr>
          <w:rFonts w:ascii="Times New Roman" w:hAnsi="Times New Roman" w:cs="Times New Roman"/>
          <w:sz w:val="24"/>
          <w:szCs w:val="24"/>
        </w:rPr>
        <w:t xml:space="preserve"> as we get our first peek into Frazier's personal life, and our intuition increases as Burris catches the bloated feeling of Frazier at Deborah's coming out party. We never learn whether or no</w:t>
      </w:r>
      <w:r w:rsidRPr="00814CA9">
        <w:rPr>
          <w:rFonts w:ascii="Times New Roman" w:hAnsi="Times New Roman" w:cs="Times New Roman"/>
          <w:sz w:val="24"/>
          <w:szCs w:val="24"/>
        </w:rPr>
        <w:t>t Frazier is the father of Deborah, although it seems possible. Later, as the community visits the nursery, and Frazier addresses the children's collective raising, we will begin to grasp the tension that might lead Frazier to hide from the visitors his fa</w:t>
      </w:r>
      <w:r w:rsidRPr="00814CA9">
        <w:rPr>
          <w:rFonts w:ascii="Times New Roman" w:hAnsi="Times New Roman" w:cs="Times New Roman"/>
          <w:sz w:val="24"/>
          <w:szCs w:val="24"/>
        </w:rPr>
        <w:t xml:space="preserve">therhood. </w:t>
      </w:r>
      <w:r w:rsidR="00A30D78" w:rsidRPr="00814CA9">
        <w:rPr>
          <w:rFonts w:ascii="Times New Roman" w:hAnsi="Times New Roman" w:cs="Times New Roman"/>
          <w:sz w:val="24"/>
          <w:szCs w:val="24"/>
        </w:rPr>
        <w:t xml:space="preserve">The </w:t>
      </w:r>
      <w:r w:rsidRPr="00814CA9">
        <w:rPr>
          <w:rFonts w:ascii="Times New Roman" w:hAnsi="Times New Roman" w:cs="Times New Roman"/>
          <w:sz w:val="24"/>
          <w:szCs w:val="24"/>
        </w:rPr>
        <w:lastRenderedPageBreak/>
        <w:t>practices that guaranteed community-wide liberati</w:t>
      </w:r>
      <w:r w:rsidR="00A30D78" w:rsidRPr="00814CA9">
        <w:rPr>
          <w:rFonts w:ascii="Times New Roman" w:hAnsi="Times New Roman" w:cs="Times New Roman"/>
          <w:sz w:val="24"/>
          <w:szCs w:val="24"/>
        </w:rPr>
        <w:t>on from poverty and the fair allocation of resources was Skinner's concern. For example, each individual participated in the community's work, increasing the workforce for its labor</w:t>
      </w:r>
      <w:r w:rsidRPr="00814CA9">
        <w:rPr>
          <w:rFonts w:ascii="Times New Roman" w:hAnsi="Times New Roman" w:cs="Times New Roman"/>
          <w:sz w:val="24"/>
          <w:szCs w:val="24"/>
        </w:rPr>
        <w:t>.</w:t>
      </w:r>
      <w:r w:rsidR="00A30D78" w:rsidRPr="00814CA9">
        <w:rPr>
          <w:rFonts w:ascii="Times New Roman" w:hAnsi="Times New Roman" w:cs="Times New Roman"/>
          <w:sz w:val="24"/>
          <w:szCs w:val="24"/>
        </w:rPr>
        <w:t xml:space="preserve"> Skinner ensured the available resources are used </w:t>
      </w:r>
      <w:r w:rsidR="00517FB5" w:rsidRPr="00814CA9">
        <w:rPr>
          <w:rFonts w:ascii="Times New Roman" w:hAnsi="Times New Roman" w:cs="Times New Roman"/>
          <w:sz w:val="24"/>
          <w:szCs w:val="24"/>
        </w:rPr>
        <w:t xml:space="preserve">the </w:t>
      </w:r>
      <w:r w:rsidRPr="00814CA9">
        <w:rPr>
          <w:rFonts w:ascii="Times New Roman" w:hAnsi="Times New Roman" w:cs="Times New Roman"/>
          <w:sz w:val="24"/>
          <w:szCs w:val="24"/>
        </w:rPr>
        <w:t>sufficient commu</w:t>
      </w:r>
      <w:r w:rsidR="00517FB5" w:rsidRPr="00814CA9">
        <w:rPr>
          <w:rFonts w:ascii="Times New Roman" w:hAnsi="Times New Roman" w:cs="Times New Roman"/>
          <w:sz w:val="24"/>
          <w:szCs w:val="24"/>
        </w:rPr>
        <w:t>nity resources</w:t>
      </w:r>
      <w:r w:rsidRPr="00814CA9">
        <w:rPr>
          <w:rFonts w:ascii="Times New Roman" w:hAnsi="Times New Roman" w:cs="Times New Roman"/>
          <w:sz w:val="24"/>
          <w:szCs w:val="24"/>
        </w:rPr>
        <w:t xml:space="preserve"> accountably for current and future generations from the cradle to the grave. Finally, wealth was distributed equitably; at the expense of another, no member gained. </w:t>
      </w:r>
    </w:p>
    <w:p w:rsidR="001F732C" w:rsidRPr="00814CA9" w:rsidRDefault="00D0030B" w:rsidP="00814CA9">
      <w:pPr>
        <w:spacing w:line="480" w:lineRule="auto"/>
        <w:ind w:firstLine="720"/>
        <w:rPr>
          <w:rFonts w:ascii="Times New Roman" w:hAnsi="Times New Roman" w:cs="Times New Roman"/>
          <w:sz w:val="24"/>
          <w:szCs w:val="24"/>
        </w:rPr>
      </w:pPr>
      <w:r w:rsidRPr="00814CA9">
        <w:rPr>
          <w:rFonts w:ascii="Times New Roman" w:hAnsi="Times New Roman" w:cs="Times New Roman"/>
          <w:sz w:val="24"/>
          <w:szCs w:val="24"/>
        </w:rPr>
        <w:t xml:space="preserve">The practice in </w:t>
      </w:r>
      <w:r w:rsidRPr="00814CA9">
        <w:rPr>
          <w:rFonts w:ascii="Times New Roman" w:hAnsi="Times New Roman" w:cs="Times New Roman"/>
          <w:sz w:val="24"/>
          <w:szCs w:val="24"/>
        </w:rPr>
        <w:t xml:space="preserve">Walden Two by the communities focused on justice and human </w:t>
      </w:r>
      <w:r w:rsidR="00F4336B" w:rsidRPr="00814CA9">
        <w:rPr>
          <w:rFonts w:ascii="Times New Roman" w:hAnsi="Times New Roman" w:cs="Times New Roman"/>
          <w:sz w:val="24"/>
          <w:szCs w:val="24"/>
        </w:rPr>
        <w:t xml:space="preserve">wellbeing, which them to fight for their goals </w:t>
      </w:r>
      <w:r w:rsidR="00B50615" w:rsidRPr="00814CA9">
        <w:rPr>
          <w:rFonts w:ascii="Times New Roman" w:hAnsi="Times New Roman" w:cs="Times New Roman"/>
          <w:sz w:val="24"/>
          <w:szCs w:val="24"/>
        </w:rPr>
        <w:t xml:space="preserve">deliberately, actively, and openly with the community's ability to do the same to ensure their survival. The </w:t>
      </w:r>
      <w:r w:rsidR="00F4336B" w:rsidRPr="00814CA9">
        <w:rPr>
          <w:rFonts w:ascii="Times New Roman" w:hAnsi="Times New Roman" w:cs="Times New Roman"/>
          <w:sz w:val="24"/>
          <w:szCs w:val="24"/>
        </w:rPr>
        <w:t>group's tradition depended on Skinner to make the right decision for them, and they believed it was the right decision for their wellbeing.</w:t>
      </w:r>
      <w:r w:rsidR="00B50615" w:rsidRPr="00814CA9">
        <w:rPr>
          <w:rFonts w:ascii="Times New Roman" w:hAnsi="Times New Roman" w:cs="Times New Roman"/>
          <w:sz w:val="24"/>
          <w:szCs w:val="24"/>
        </w:rPr>
        <w:t xml:space="preserve"> </w:t>
      </w:r>
      <w:r w:rsidR="00F4336B" w:rsidRPr="00814CA9">
        <w:rPr>
          <w:rFonts w:ascii="Times New Roman" w:hAnsi="Times New Roman" w:cs="Times New Roman"/>
          <w:sz w:val="24"/>
          <w:szCs w:val="24"/>
        </w:rPr>
        <w:t>However</w:t>
      </w:r>
      <w:r w:rsidR="00B50615" w:rsidRPr="00814CA9">
        <w:rPr>
          <w:rFonts w:ascii="Times New Roman" w:hAnsi="Times New Roman" w:cs="Times New Roman"/>
          <w:sz w:val="24"/>
          <w:szCs w:val="24"/>
        </w:rPr>
        <w:t xml:space="preserve">, </w:t>
      </w:r>
      <w:r w:rsidR="00F4336B" w:rsidRPr="00814CA9">
        <w:rPr>
          <w:rFonts w:ascii="Times New Roman" w:hAnsi="Times New Roman" w:cs="Times New Roman"/>
          <w:sz w:val="24"/>
          <w:szCs w:val="24"/>
        </w:rPr>
        <w:t xml:space="preserve">they become </w:t>
      </w:r>
      <w:r w:rsidR="00B50615" w:rsidRPr="00814CA9">
        <w:rPr>
          <w:rFonts w:ascii="Times New Roman" w:hAnsi="Times New Roman" w:cs="Times New Roman"/>
          <w:sz w:val="24"/>
          <w:szCs w:val="24"/>
        </w:rPr>
        <w:t>dependent</w:t>
      </w:r>
      <w:r w:rsidR="00F4336B" w:rsidRPr="00814CA9">
        <w:rPr>
          <w:rFonts w:ascii="Times New Roman" w:hAnsi="Times New Roman" w:cs="Times New Roman"/>
          <w:sz w:val="24"/>
          <w:szCs w:val="24"/>
        </w:rPr>
        <w:t xml:space="preserve"> on Skinner through his </w:t>
      </w:r>
      <w:r w:rsidR="00B50615" w:rsidRPr="00814CA9">
        <w:rPr>
          <w:rFonts w:ascii="Times New Roman" w:hAnsi="Times New Roman" w:cs="Times New Roman"/>
          <w:sz w:val="24"/>
          <w:szCs w:val="24"/>
        </w:rPr>
        <w:t xml:space="preserve">historical personal and scientific principles Skinner and on post-World War II America's cultural background. They relied on the evolution of the society </w:t>
      </w:r>
      <w:r w:rsidR="00F4336B" w:rsidRPr="00814CA9">
        <w:rPr>
          <w:rFonts w:ascii="Times New Roman" w:hAnsi="Times New Roman" w:cs="Times New Roman"/>
          <w:sz w:val="24"/>
          <w:szCs w:val="24"/>
        </w:rPr>
        <w:t xml:space="preserve">for the brighter future </w:t>
      </w:r>
      <w:r w:rsidRPr="00814CA9">
        <w:rPr>
          <w:rFonts w:ascii="Times New Roman" w:hAnsi="Times New Roman" w:cs="Times New Roman"/>
          <w:sz w:val="24"/>
          <w:szCs w:val="24"/>
        </w:rPr>
        <w:t>of the American community</w:t>
      </w:r>
      <w:r w:rsidR="00B50615" w:rsidRPr="00814CA9">
        <w:rPr>
          <w:rFonts w:ascii="Times New Roman" w:hAnsi="Times New Roman" w:cs="Times New Roman"/>
          <w:sz w:val="24"/>
          <w:szCs w:val="24"/>
        </w:rPr>
        <w:t xml:space="preserve">. </w:t>
      </w:r>
      <w:r w:rsidRPr="00814CA9">
        <w:rPr>
          <w:rFonts w:ascii="Times New Roman" w:hAnsi="Times New Roman" w:cs="Times New Roman"/>
          <w:sz w:val="24"/>
          <w:szCs w:val="24"/>
        </w:rPr>
        <w:t>The experiments done in the community were very imp</w:t>
      </w:r>
      <w:r w:rsidRPr="00814CA9">
        <w:rPr>
          <w:rFonts w:ascii="Times New Roman" w:hAnsi="Times New Roman" w:cs="Times New Roman"/>
          <w:sz w:val="24"/>
          <w:szCs w:val="24"/>
        </w:rPr>
        <w:t>ortant because they helped explore the community was of living to come up with better systems that can help them live a better life.</w:t>
      </w:r>
    </w:p>
    <w:p w:rsidR="00D85CB8" w:rsidRPr="00814CA9" w:rsidRDefault="00D0030B" w:rsidP="00814CA9">
      <w:pPr>
        <w:spacing w:line="480" w:lineRule="auto"/>
        <w:ind w:firstLine="720"/>
        <w:rPr>
          <w:rFonts w:ascii="Times New Roman" w:hAnsi="Times New Roman" w:cs="Times New Roman"/>
          <w:sz w:val="24"/>
          <w:szCs w:val="24"/>
        </w:rPr>
      </w:pPr>
      <w:r w:rsidRPr="00814CA9">
        <w:rPr>
          <w:rFonts w:ascii="Times New Roman" w:hAnsi="Times New Roman" w:cs="Times New Roman"/>
          <w:sz w:val="24"/>
          <w:szCs w:val="24"/>
        </w:rPr>
        <w:t>In Walden Two, what the chief of the group, Frazier, calls behavioral engineering is a desirable action. When the novel was</w:t>
      </w:r>
      <w:r w:rsidRPr="00814CA9">
        <w:rPr>
          <w:rFonts w:ascii="Times New Roman" w:hAnsi="Times New Roman" w:cs="Times New Roman"/>
          <w:sz w:val="24"/>
          <w:szCs w:val="24"/>
        </w:rPr>
        <w:t xml:space="preserve"> written, the principle of behavioral engineering was already a revolutionary theory that the culture and the environment had yet to embrace. The individuals who advocated for behavioral engineering sought to do in general to remove those habits that they </w:t>
      </w:r>
      <w:r w:rsidRPr="00814CA9">
        <w:rPr>
          <w:rFonts w:ascii="Times New Roman" w:hAnsi="Times New Roman" w:cs="Times New Roman"/>
          <w:sz w:val="24"/>
          <w:szCs w:val="24"/>
        </w:rPr>
        <w:t>found to be hazardous or not beneficial and substitute them with what they deemed to be desirable. Behavioral engineering was used in Walden to eliminate those feelings, such as greed and jealousy, and to undermine the bond between parents and children. Al</w:t>
      </w:r>
      <w:r w:rsidRPr="00814CA9">
        <w:rPr>
          <w:rFonts w:ascii="Times New Roman" w:hAnsi="Times New Roman" w:cs="Times New Roman"/>
          <w:sz w:val="24"/>
          <w:szCs w:val="24"/>
        </w:rPr>
        <w:t xml:space="preserve">though </w:t>
      </w:r>
      <w:r w:rsidRPr="00814CA9">
        <w:rPr>
          <w:rFonts w:ascii="Times New Roman" w:hAnsi="Times New Roman" w:cs="Times New Roman"/>
          <w:sz w:val="24"/>
          <w:szCs w:val="24"/>
        </w:rPr>
        <w:lastRenderedPageBreak/>
        <w:t>some visitors have not accepted the practice, others were encouraged to see what they could do through the behavioral engineering idea.</w:t>
      </w:r>
    </w:p>
    <w:p w:rsidR="00D85CB8" w:rsidRPr="00814CA9" w:rsidRDefault="00D0030B" w:rsidP="00814CA9">
      <w:pPr>
        <w:spacing w:line="480" w:lineRule="auto"/>
        <w:ind w:firstLine="720"/>
        <w:rPr>
          <w:rFonts w:ascii="Times New Roman" w:hAnsi="Times New Roman" w:cs="Times New Roman"/>
          <w:sz w:val="24"/>
          <w:szCs w:val="24"/>
        </w:rPr>
      </w:pPr>
      <w:r w:rsidRPr="00814CA9">
        <w:rPr>
          <w:rFonts w:ascii="Times New Roman" w:hAnsi="Times New Roman" w:cs="Times New Roman"/>
          <w:sz w:val="24"/>
          <w:szCs w:val="24"/>
        </w:rPr>
        <w:t xml:space="preserve">The novel has been described as a romantic novel, and it is thus important to understand the significance of the </w:t>
      </w:r>
      <w:r w:rsidRPr="00814CA9">
        <w:rPr>
          <w:rFonts w:ascii="Times New Roman" w:hAnsi="Times New Roman" w:cs="Times New Roman"/>
          <w:sz w:val="24"/>
          <w:szCs w:val="24"/>
        </w:rPr>
        <w:t xml:space="preserve">word "utopia" in reading the novel. The term utopia typically refers to a society or culture perceived by contemporary standards to be desirable or ideal. Since the days of the </w:t>
      </w:r>
      <w:r w:rsidR="00A30D78" w:rsidRPr="00814CA9">
        <w:rPr>
          <w:rFonts w:ascii="Times New Roman" w:hAnsi="Times New Roman" w:cs="Times New Roman"/>
          <w:sz w:val="24"/>
          <w:szCs w:val="24"/>
        </w:rPr>
        <w:t xml:space="preserve">ancient Greeks, the </w:t>
      </w:r>
      <w:r w:rsidRPr="00814CA9">
        <w:rPr>
          <w:rFonts w:ascii="Times New Roman" w:hAnsi="Times New Roman" w:cs="Times New Roman"/>
          <w:sz w:val="24"/>
          <w:szCs w:val="24"/>
        </w:rPr>
        <w:t>ideal world's concept has existed, and liberty, fairness, a</w:t>
      </w:r>
      <w:r w:rsidRPr="00814CA9">
        <w:rPr>
          <w:rFonts w:ascii="Times New Roman" w:hAnsi="Times New Roman" w:cs="Times New Roman"/>
          <w:sz w:val="24"/>
          <w:szCs w:val="24"/>
        </w:rPr>
        <w:t>nd equitable distribution of goods are among the ideals found desirable in a utopian society. In the 19th and 20th centuries, many Utopian novels were published, and the reason for this is that many individuals were influenced worldwide by various pandemic</w:t>
      </w:r>
      <w:r w:rsidRPr="00814CA9">
        <w:rPr>
          <w:rFonts w:ascii="Times New Roman" w:hAnsi="Times New Roman" w:cs="Times New Roman"/>
          <w:sz w:val="24"/>
          <w:szCs w:val="24"/>
        </w:rPr>
        <w:t>s or wars that expanded the divide between the wealthy and the poor even further. Because of this, in contrast to cultures and communities dominated by envy and the ability to be the best, many became interested in creating an ideal world.</w:t>
      </w:r>
    </w:p>
    <w:p w:rsidR="005242B2" w:rsidRPr="00814CA9" w:rsidRDefault="005242B2" w:rsidP="00814CA9">
      <w:pPr>
        <w:spacing w:line="480" w:lineRule="auto"/>
        <w:ind w:firstLine="720"/>
        <w:rPr>
          <w:rFonts w:ascii="Times New Roman" w:hAnsi="Times New Roman" w:cs="Times New Roman"/>
          <w:sz w:val="24"/>
          <w:szCs w:val="24"/>
        </w:rPr>
      </w:pPr>
    </w:p>
    <w:sectPr w:rsidR="005242B2" w:rsidRPr="00814CA9" w:rsidSect="00B50615">
      <w:headerReference w:type="defaul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030B" w:rsidRDefault="00D0030B">
      <w:pPr>
        <w:spacing w:after="0" w:line="240" w:lineRule="auto"/>
      </w:pPr>
      <w:r>
        <w:separator/>
      </w:r>
    </w:p>
  </w:endnote>
  <w:endnote w:type="continuationSeparator" w:id="0">
    <w:p w:rsidR="00D0030B" w:rsidRDefault="00D00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030B" w:rsidRDefault="00D0030B">
      <w:pPr>
        <w:spacing w:after="0" w:line="240" w:lineRule="auto"/>
      </w:pPr>
      <w:r>
        <w:separator/>
      </w:r>
    </w:p>
  </w:footnote>
  <w:footnote w:type="continuationSeparator" w:id="0">
    <w:p w:rsidR="00D0030B" w:rsidRDefault="00D003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7955668"/>
      <w:docPartObj>
        <w:docPartGallery w:val="Page Numbers (Top of Page)"/>
        <w:docPartUnique/>
      </w:docPartObj>
    </w:sdtPr>
    <w:sdtEndPr>
      <w:rPr>
        <w:noProof/>
      </w:rPr>
    </w:sdtEndPr>
    <w:sdtContent>
      <w:p w:rsidR="00D85CB8" w:rsidRDefault="00D0030B">
        <w:pPr>
          <w:pStyle w:val="Header"/>
          <w:jc w:val="right"/>
        </w:pPr>
        <w:r>
          <w:fldChar w:fldCharType="begin"/>
        </w:r>
        <w:r>
          <w:instrText xml:space="preserve"> PAGE   \* MERGEFORMAT </w:instrText>
        </w:r>
        <w:r>
          <w:fldChar w:fldCharType="separate"/>
        </w:r>
        <w:r w:rsidR="00F97069">
          <w:rPr>
            <w:noProof/>
          </w:rPr>
          <w:t>5</w:t>
        </w:r>
        <w:r>
          <w:rPr>
            <w:noProof/>
          </w:rPr>
          <w:fldChar w:fldCharType="end"/>
        </w:r>
      </w:p>
    </w:sdtContent>
  </w:sdt>
  <w:p w:rsidR="00D85CB8" w:rsidRDefault="00D85C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05A"/>
    <w:rsid w:val="00037BE5"/>
    <w:rsid w:val="00067243"/>
    <w:rsid w:val="000E4697"/>
    <w:rsid w:val="001B721E"/>
    <w:rsid w:val="001F732C"/>
    <w:rsid w:val="003624E3"/>
    <w:rsid w:val="003945F5"/>
    <w:rsid w:val="003D1F63"/>
    <w:rsid w:val="004050A4"/>
    <w:rsid w:val="004F0E59"/>
    <w:rsid w:val="00517FB5"/>
    <w:rsid w:val="005242B2"/>
    <w:rsid w:val="00690107"/>
    <w:rsid w:val="006A01CC"/>
    <w:rsid w:val="0077147B"/>
    <w:rsid w:val="007A4F60"/>
    <w:rsid w:val="007D7C20"/>
    <w:rsid w:val="00814CA9"/>
    <w:rsid w:val="0085305A"/>
    <w:rsid w:val="009903AE"/>
    <w:rsid w:val="009925CC"/>
    <w:rsid w:val="00A30D78"/>
    <w:rsid w:val="00B50615"/>
    <w:rsid w:val="00D0030B"/>
    <w:rsid w:val="00D04D3A"/>
    <w:rsid w:val="00D85CB8"/>
    <w:rsid w:val="00DC542B"/>
    <w:rsid w:val="00DD1DBA"/>
    <w:rsid w:val="00E75427"/>
    <w:rsid w:val="00F4336B"/>
    <w:rsid w:val="00F97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50615"/>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B50615"/>
    <w:rPr>
      <w:rFonts w:eastAsiaTheme="minorEastAsia"/>
      <w:lang w:eastAsia="ja-JP"/>
    </w:rPr>
  </w:style>
  <w:style w:type="paragraph" w:styleId="BalloonText">
    <w:name w:val="Balloon Text"/>
    <w:basedOn w:val="Normal"/>
    <w:link w:val="BalloonTextChar"/>
    <w:uiPriority w:val="99"/>
    <w:semiHidden/>
    <w:unhideWhenUsed/>
    <w:rsid w:val="00B506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0615"/>
    <w:rPr>
      <w:rFonts w:ascii="Tahoma" w:hAnsi="Tahoma" w:cs="Tahoma"/>
      <w:sz w:val="16"/>
      <w:szCs w:val="16"/>
    </w:rPr>
  </w:style>
  <w:style w:type="paragraph" w:styleId="Header">
    <w:name w:val="header"/>
    <w:basedOn w:val="Normal"/>
    <w:link w:val="HeaderChar"/>
    <w:uiPriority w:val="99"/>
    <w:unhideWhenUsed/>
    <w:rsid w:val="00D85C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CB8"/>
  </w:style>
  <w:style w:type="paragraph" w:styleId="Footer">
    <w:name w:val="footer"/>
    <w:basedOn w:val="Normal"/>
    <w:link w:val="FooterChar"/>
    <w:uiPriority w:val="99"/>
    <w:unhideWhenUsed/>
    <w:rsid w:val="00D85C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C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50615"/>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B50615"/>
    <w:rPr>
      <w:rFonts w:eastAsiaTheme="minorEastAsia"/>
      <w:lang w:eastAsia="ja-JP"/>
    </w:rPr>
  </w:style>
  <w:style w:type="paragraph" w:styleId="BalloonText">
    <w:name w:val="Balloon Text"/>
    <w:basedOn w:val="Normal"/>
    <w:link w:val="BalloonTextChar"/>
    <w:uiPriority w:val="99"/>
    <w:semiHidden/>
    <w:unhideWhenUsed/>
    <w:rsid w:val="00B506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0615"/>
    <w:rPr>
      <w:rFonts w:ascii="Tahoma" w:hAnsi="Tahoma" w:cs="Tahoma"/>
      <w:sz w:val="16"/>
      <w:szCs w:val="16"/>
    </w:rPr>
  </w:style>
  <w:style w:type="paragraph" w:styleId="Header">
    <w:name w:val="header"/>
    <w:basedOn w:val="Normal"/>
    <w:link w:val="HeaderChar"/>
    <w:uiPriority w:val="99"/>
    <w:unhideWhenUsed/>
    <w:rsid w:val="00D85C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CB8"/>
  </w:style>
  <w:style w:type="paragraph" w:styleId="Footer">
    <w:name w:val="footer"/>
    <w:basedOn w:val="Normal"/>
    <w:link w:val="FooterChar"/>
    <w:uiPriority w:val="99"/>
    <w:unhideWhenUsed/>
    <w:rsid w:val="00D85C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BF87238BE294762AD1382D04F8BED5C"/>
        <w:category>
          <w:name w:val="General"/>
          <w:gallery w:val="placeholder"/>
        </w:category>
        <w:types>
          <w:type w:val="bbPlcHdr"/>
        </w:types>
        <w:behaviors>
          <w:behavior w:val="content"/>
        </w:behaviors>
        <w:guid w:val="{EA108F05-65E4-41FD-98F1-25BE3F1CD36D}"/>
      </w:docPartPr>
      <w:docPartBody>
        <w:p w:rsidR="003D1F63" w:rsidRDefault="00C010D8" w:rsidP="004F0E59">
          <w:pPr>
            <w:pStyle w:val="3BF87238BE294762AD1382D04F8BED5C"/>
          </w:pPr>
          <w:r>
            <w:rPr>
              <w:rFonts w:asciiTheme="majorHAnsi" w:eastAsiaTheme="majorEastAsia" w:hAnsiTheme="majorHAnsi" w:cstheme="majorBidi"/>
              <w:caps/>
            </w:rPr>
            <w:t>[Type the company name]</w:t>
          </w:r>
        </w:p>
      </w:docPartBody>
    </w:docPart>
    <w:docPart>
      <w:docPartPr>
        <w:name w:val="A8734819E8804170AAF51D00A5A05FC5"/>
        <w:category>
          <w:name w:val="General"/>
          <w:gallery w:val="placeholder"/>
        </w:category>
        <w:types>
          <w:type w:val="bbPlcHdr"/>
        </w:types>
        <w:behaviors>
          <w:behavior w:val="content"/>
        </w:behaviors>
        <w:guid w:val="{FB54B011-3EFB-46FB-A5A8-008402A440F4}"/>
      </w:docPartPr>
      <w:docPartBody>
        <w:p w:rsidR="003D1F63" w:rsidRDefault="00C010D8" w:rsidP="004F0E59">
          <w:pPr>
            <w:pStyle w:val="A8734819E8804170AAF51D00A5A05FC5"/>
          </w:pPr>
          <w:r>
            <w:rPr>
              <w:rFonts w:asciiTheme="majorHAnsi" w:eastAsiaTheme="majorEastAsia" w:hAnsiTheme="majorHAnsi" w:cstheme="majorBidi"/>
              <w:sz w:val="80"/>
              <w:szCs w:val="80"/>
            </w:rPr>
            <w:t>[Type the document title]</w:t>
          </w:r>
        </w:p>
      </w:docPartBody>
    </w:docPart>
    <w:docPart>
      <w:docPartPr>
        <w:name w:val="80E8D287D9234278BA98B9B1C50EFCE7"/>
        <w:category>
          <w:name w:val="General"/>
          <w:gallery w:val="placeholder"/>
        </w:category>
        <w:types>
          <w:type w:val="bbPlcHdr"/>
        </w:types>
        <w:behaviors>
          <w:behavior w:val="content"/>
        </w:behaviors>
        <w:guid w:val="{5B8A25D6-4015-4F5B-B961-205C315F8D57}"/>
      </w:docPartPr>
      <w:docPartBody>
        <w:p w:rsidR="003D1F63" w:rsidRDefault="00C010D8" w:rsidP="004F0E59">
          <w:pPr>
            <w:pStyle w:val="80E8D287D9234278BA98B9B1C50EFCE7"/>
          </w:pPr>
          <w:r>
            <w:rPr>
              <w:rFonts w:asciiTheme="majorHAnsi" w:eastAsiaTheme="majorEastAsia" w:hAnsiTheme="majorHAnsi" w:cstheme="majorBidi"/>
              <w:sz w:val="44"/>
              <w:szCs w:val="44"/>
            </w:rPr>
            <w:t>[Type the document subtitle]</w:t>
          </w:r>
        </w:p>
      </w:docPartBody>
    </w:docPart>
    <w:docPart>
      <w:docPartPr>
        <w:name w:val="BAF6D65350F0442487A1C91B2F59792F"/>
        <w:category>
          <w:name w:val="General"/>
          <w:gallery w:val="placeholder"/>
        </w:category>
        <w:types>
          <w:type w:val="bbPlcHdr"/>
        </w:types>
        <w:behaviors>
          <w:behavior w:val="content"/>
        </w:behaviors>
        <w:guid w:val="{DE37E4DE-C819-4E8B-B059-ADBB8F06DD0A}"/>
      </w:docPartPr>
      <w:docPartBody>
        <w:p w:rsidR="003D1F63" w:rsidRDefault="00C010D8" w:rsidP="004F0E59">
          <w:pPr>
            <w:pStyle w:val="BAF6D65350F0442487A1C91B2F59792F"/>
          </w:pPr>
          <w:r>
            <w:rPr>
              <w:b/>
              <w:bCs/>
            </w:rPr>
            <w:t>[Type the 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E59"/>
    <w:rsid w:val="003D1F63"/>
    <w:rsid w:val="004F0E59"/>
    <w:rsid w:val="007E6137"/>
    <w:rsid w:val="00BB3FDF"/>
    <w:rsid w:val="00C010D8"/>
    <w:rsid w:val="00DC71C1"/>
    <w:rsid w:val="00E13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F87238BE294762AD1382D04F8BED5C">
    <w:name w:val="3BF87238BE294762AD1382D04F8BED5C"/>
    <w:rsid w:val="004F0E59"/>
  </w:style>
  <w:style w:type="paragraph" w:customStyle="1" w:styleId="A8734819E8804170AAF51D00A5A05FC5">
    <w:name w:val="A8734819E8804170AAF51D00A5A05FC5"/>
    <w:rsid w:val="004F0E59"/>
  </w:style>
  <w:style w:type="paragraph" w:customStyle="1" w:styleId="80E8D287D9234278BA98B9B1C50EFCE7">
    <w:name w:val="80E8D287D9234278BA98B9B1C50EFCE7"/>
    <w:rsid w:val="004F0E59"/>
  </w:style>
  <w:style w:type="paragraph" w:customStyle="1" w:styleId="BAF6D65350F0442487A1C91B2F59792F">
    <w:name w:val="BAF6D65350F0442487A1C91B2F59792F"/>
    <w:rsid w:val="004F0E59"/>
  </w:style>
  <w:style w:type="paragraph" w:customStyle="1" w:styleId="C7C360DE8F314268BEF029B10AC851DB">
    <w:name w:val="C7C360DE8F314268BEF029B10AC851DB"/>
    <w:rsid w:val="004F0E59"/>
  </w:style>
  <w:style w:type="paragraph" w:customStyle="1" w:styleId="2AF35C1001E24D479340D51B5B0634E5">
    <w:name w:val="2AF35C1001E24D479340D51B5B0634E5"/>
    <w:rsid w:val="004F0E59"/>
  </w:style>
  <w:style w:type="character" w:customStyle="1" w:styleId="PlaceholderText1">
    <w:name w:val="Placeholder Text1"/>
    <w:basedOn w:val="DefaultParagraphFont"/>
    <w:uiPriority w:val="99"/>
    <w:semiHidden/>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F87238BE294762AD1382D04F8BED5C">
    <w:name w:val="3BF87238BE294762AD1382D04F8BED5C"/>
    <w:rsid w:val="004F0E59"/>
  </w:style>
  <w:style w:type="paragraph" w:customStyle="1" w:styleId="A8734819E8804170AAF51D00A5A05FC5">
    <w:name w:val="A8734819E8804170AAF51D00A5A05FC5"/>
    <w:rsid w:val="004F0E59"/>
  </w:style>
  <w:style w:type="paragraph" w:customStyle="1" w:styleId="80E8D287D9234278BA98B9B1C50EFCE7">
    <w:name w:val="80E8D287D9234278BA98B9B1C50EFCE7"/>
    <w:rsid w:val="004F0E59"/>
  </w:style>
  <w:style w:type="paragraph" w:customStyle="1" w:styleId="BAF6D65350F0442487A1C91B2F59792F">
    <w:name w:val="BAF6D65350F0442487A1C91B2F59792F"/>
    <w:rsid w:val="004F0E59"/>
  </w:style>
  <w:style w:type="paragraph" w:customStyle="1" w:styleId="C7C360DE8F314268BEF029B10AC851DB">
    <w:name w:val="C7C360DE8F314268BEF029B10AC851DB"/>
    <w:rsid w:val="004F0E59"/>
  </w:style>
  <w:style w:type="paragraph" w:customStyle="1" w:styleId="2AF35C1001E24D479340D51B5B0634E5">
    <w:name w:val="2AF35C1001E24D479340D51B5B0634E5"/>
    <w:rsid w:val="004F0E59"/>
  </w:style>
  <w:style w:type="character" w:customStyle="1" w:styleId="PlaceholderText1">
    <w:name w:val="Placeholder Text1"/>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2020-11-05T00:00:00</PublishDate>
  <Abstract>Walden Two is a book written by the American writer Burrhus Frederic Skinner. Walden Two was his second published book and it was first published in 1948. A few years later, in 1976, the book was revised and republished, this time with an introduction.</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1367</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Walden II Assignment</vt:lpstr>
    </vt:vector>
  </TitlesOfParts>
  <Company>murray state university</Company>
  <LinksUpToDate>false</LinksUpToDate>
  <CharactersWithSpaces>9141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Walden II Assignment</dc:title>
  <dc:subject>PSY332</dc:subject>
  <dc:creator>Justice Hill</dc:creator>
  <cp:lastModifiedBy>Windows User</cp:lastModifiedBy>
  <cp:revision>2</cp:revision>
  <dcterms:created xsi:type="dcterms:W3CDTF">2020-11-21T01:10:00Z</dcterms:created>
  <dcterms:modified xsi:type="dcterms:W3CDTF">2020-11-21T01:10:00Z</dcterms:modified>
</cp:coreProperties>
</file>