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B0FC6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</w:t>
      </w:r>
    </w:p>
    <w:p w14:paraId="4968E284" w14:textId="77777777" w:rsidR="003A1F99" w:rsidRPr="003A1F99" w:rsidRDefault="003A1F99" w:rsidP="003A1F99">
      <w:pPr>
        <w:numPr>
          <w:ilvl w:val="0"/>
          <w:numId w:val="1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is NOT true of description-oriented assessment?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0228FC31" w14:textId="77777777" w:rsidTr="003A1F99">
        <w:tc>
          <w:tcPr>
            <w:tcW w:w="0" w:type="auto"/>
            <w:vAlign w:val="center"/>
            <w:hideMark/>
          </w:tcPr>
          <w:p w14:paraId="57C6CCA6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A5EF5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DAEFA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Focuses on adaptive functions, not just on an individual’s weaknesses and problems</w:t>
            </w:r>
          </w:p>
        </w:tc>
      </w:tr>
      <w:tr w:rsidR="003A1F99" w:rsidRPr="003A1F99" w14:paraId="45221D5A" w14:textId="77777777" w:rsidTr="003A1F99">
        <w:tc>
          <w:tcPr>
            <w:tcW w:w="0" w:type="auto"/>
            <w:vAlign w:val="center"/>
            <w:hideMark/>
          </w:tcPr>
          <w:p w14:paraId="795FA21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D93DD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D2665F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Comprehensive patient evaluations are time-consuming and expensive</w:t>
            </w:r>
          </w:p>
        </w:tc>
      </w:tr>
      <w:tr w:rsidR="003A1F99" w:rsidRPr="003A1F99" w14:paraId="24D0436B" w14:textId="77777777" w:rsidTr="003A1F99">
        <w:tc>
          <w:tcPr>
            <w:tcW w:w="0" w:type="auto"/>
            <w:vAlign w:val="center"/>
            <w:hideMark/>
          </w:tcPr>
          <w:p w14:paraId="48CCEC1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8B46B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224B21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Concerned with both diagnostic classification and evaluating multiple factors that influence the course of treatment</w:t>
            </w:r>
          </w:p>
        </w:tc>
      </w:tr>
      <w:tr w:rsidR="003A1F99" w:rsidRPr="003A1F99" w14:paraId="0A241D19" w14:textId="77777777" w:rsidTr="003A1F99">
        <w:tc>
          <w:tcPr>
            <w:tcW w:w="0" w:type="auto"/>
            <w:vAlign w:val="center"/>
            <w:hideMark/>
          </w:tcPr>
          <w:p w14:paraId="64B7226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AFD50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48B96C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It has lesser clinical research utility than non-descriptive assessments</w:t>
            </w:r>
          </w:p>
        </w:tc>
      </w:tr>
    </w:tbl>
    <w:p w14:paraId="267D0287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4D6C299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14:paraId="5DF41AFB" w14:textId="77777777" w:rsidR="003A1F99" w:rsidRPr="003A1F99" w:rsidRDefault="003A1F99" w:rsidP="003A1F99">
      <w:pPr>
        <w:numPr>
          <w:ilvl w:val="0"/>
          <w:numId w:val="2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According to the diathesis-stress model, one of the causal components to developing psych disorder is the presence of some kind of biological defect. What does defect mean in this context?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56409793" w14:textId="77777777" w:rsidTr="003A1F99">
        <w:tc>
          <w:tcPr>
            <w:tcW w:w="0" w:type="auto"/>
            <w:vAlign w:val="center"/>
            <w:hideMark/>
          </w:tcPr>
          <w:p w14:paraId="78BC003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6274C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F262AB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Always genetically inherited</w:t>
            </w:r>
          </w:p>
        </w:tc>
      </w:tr>
      <w:tr w:rsidR="003A1F99" w:rsidRPr="003A1F99" w14:paraId="1C3E8B10" w14:textId="77777777" w:rsidTr="003A1F99">
        <w:tc>
          <w:tcPr>
            <w:tcW w:w="0" w:type="auto"/>
            <w:vAlign w:val="center"/>
            <w:hideMark/>
          </w:tcPr>
          <w:p w14:paraId="0703C2F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5C1C8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6C059B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Cannot be a physical trauma</w:t>
            </w:r>
          </w:p>
        </w:tc>
      </w:tr>
      <w:tr w:rsidR="003A1F99" w:rsidRPr="003A1F99" w14:paraId="04D88B93" w14:textId="77777777" w:rsidTr="003A1F99">
        <w:tc>
          <w:tcPr>
            <w:tcW w:w="0" w:type="auto"/>
            <w:vAlign w:val="center"/>
            <w:hideMark/>
          </w:tcPr>
          <w:p w14:paraId="2669A68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2647F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DA4583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Must be a chronic infection or disease</w:t>
            </w:r>
          </w:p>
        </w:tc>
      </w:tr>
      <w:tr w:rsidR="003A1F99" w:rsidRPr="003A1F99" w14:paraId="4B3AEFDD" w14:textId="77777777" w:rsidTr="003A1F99">
        <w:tc>
          <w:tcPr>
            <w:tcW w:w="0" w:type="auto"/>
            <w:vAlign w:val="center"/>
            <w:hideMark/>
          </w:tcPr>
          <w:p w14:paraId="026F413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25F1B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7B7A4D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 biochemical or anatomical problem in the brain, the autonomic nervous system, or the endocrine system</w:t>
            </w:r>
          </w:p>
        </w:tc>
      </w:tr>
    </w:tbl>
    <w:p w14:paraId="2F10C757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31BC32DE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14:paraId="1BF83575" w14:textId="77777777" w:rsidR="003A1F99" w:rsidRPr="003A1F99" w:rsidRDefault="003A1F99" w:rsidP="003A1F99">
      <w:pPr>
        <w:numPr>
          <w:ilvl w:val="0"/>
          <w:numId w:val="3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therapeutic approach aligns with the following concept: “the goals of psychotherapy are to improve ego functioning and to help patients recognize and change the ways they inappropriately repeat the past”?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64"/>
      </w:tblGrid>
      <w:tr w:rsidR="003A1F99" w:rsidRPr="003A1F99" w14:paraId="4DBC1806" w14:textId="77777777" w:rsidTr="003A1F99">
        <w:tc>
          <w:tcPr>
            <w:tcW w:w="0" w:type="auto"/>
            <w:vAlign w:val="center"/>
            <w:hideMark/>
          </w:tcPr>
          <w:p w14:paraId="1C2795E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AFAFC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FF7BA8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Humanistic</w:t>
            </w:r>
          </w:p>
        </w:tc>
      </w:tr>
      <w:tr w:rsidR="003A1F99" w:rsidRPr="003A1F99" w14:paraId="2CA2D264" w14:textId="77777777" w:rsidTr="003A1F99">
        <w:tc>
          <w:tcPr>
            <w:tcW w:w="0" w:type="auto"/>
            <w:vAlign w:val="center"/>
            <w:hideMark/>
          </w:tcPr>
          <w:p w14:paraId="43F27A7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52053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9F203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Cognitive</w:t>
            </w:r>
          </w:p>
        </w:tc>
      </w:tr>
      <w:tr w:rsidR="003A1F99" w:rsidRPr="003A1F99" w14:paraId="3C65BB27" w14:textId="77777777" w:rsidTr="003A1F99">
        <w:tc>
          <w:tcPr>
            <w:tcW w:w="0" w:type="auto"/>
            <w:vAlign w:val="center"/>
            <w:hideMark/>
          </w:tcPr>
          <w:p w14:paraId="7D6E10F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8D5D8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44A95E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Psychoanalytic</w:t>
            </w:r>
          </w:p>
        </w:tc>
      </w:tr>
      <w:tr w:rsidR="003A1F99" w:rsidRPr="003A1F99" w14:paraId="561E75F7" w14:textId="77777777" w:rsidTr="003A1F99">
        <w:tc>
          <w:tcPr>
            <w:tcW w:w="0" w:type="auto"/>
            <w:vAlign w:val="center"/>
            <w:hideMark/>
          </w:tcPr>
          <w:p w14:paraId="25C997C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D0AF4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DE1AFB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Behavioral</w:t>
            </w:r>
          </w:p>
        </w:tc>
      </w:tr>
    </w:tbl>
    <w:p w14:paraId="69A05C05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7F71D1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</w:t>
      </w:r>
    </w:p>
    <w:p w14:paraId="6E248739" w14:textId="77777777" w:rsidR="003A1F99" w:rsidRPr="003A1F99" w:rsidRDefault="003A1F99" w:rsidP="003A1F99">
      <w:pPr>
        <w:numPr>
          <w:ilvl w:val="0"/>
          <w:numId w:val="4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is NOT a way to reduce most of the problems associated with taking a specific approach to clinical psychology?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46F83308" w14:textId="77777777" w:rsidTr="003A1F99">
        <w:tc>
          <w:tcPr>
            <w:tcW w:w="0" w:type="auto"/>
            <w:vAlign w:val="center"/>
            <w:hideMark/>
          </w:tcPr>
          <w:p w14:paraId="0A647D90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31A77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7F3971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Revising the approach when the data demand it</w:t>
            </w:r>
          </w:p>
        </w:tc>
      </w:tr>
      <w:tr w:rsidR="003A1F99" w:rsidRPr="003A1F99" w14:paraId="2F3658D2" w14:textId="77777777" w:rsidTr="003A1F99">
        <w:tc>
          <w:tcPr>
            <w:tcW w:w="0" w:type="auto"/>
            <w:vAlign w:val="center"/>
            <w:hideMark/>
          </w:tcPr>
          <w:p w14:paraId="3ACAA66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5E97D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6F48F9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Being trained in a graduate program that is firm in one camp and then joining a practice that only offers that camp</w:t>
            </w:r>
          </w:p>
        </w:tc>
      </w:tr>
      <w:tr w:rsidR="003A1F99" w:rsidRPr="003A1F99" w14:paraId="28E56EEE" w14:textId="77777777" w:rsidTr="003A1F99">
        <w:tc>
          <w:tcPr>
            <w:tcW w:w="0" w:type="auto"/>
            <w:vAlign w:val="center"/>
            <w:hideMark/>
          </w:tcPr>
          <w:p w14:paraId="52FA418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B0148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108C5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Evaluating that approach according to rigorous scientific methods</w:t>
            </w:r>
          </w:p>
        </w:tc>
      </w:tr>
      <w:tr w:rsidR="003A1F99" w:rsidRPr="003A1F99" w14:paraId="06CDC2F6" w14:textId="77777777" w:rsidTr="003A1F99">
        <w:tc>
          <w:tcPr>
            <w:tcW w:w="0" w:type="auto"/>
            <w:vAlign w:val="center"/>
            <w:hideMark/>
          </w:tcPr>
          <w:p w14:paraId="04DD5B3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00C35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751C3B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Avoiding the overzealous commitment to it that fosters conceptual rigidity, behavioral inflexibility, and semantic narrowness</w:t>
            </w:r>
          </w:p>
        </w:tc>
      </w:tr>
    </w:tbl>
    <w:p w14:paraId="1EBD006E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53C6441E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14:paraId="783009AA" w14:textId="77777777" w:rsidR="003A1F99" w:rsidRPr="003A1F99" w:rsidRDefault="003A1F99" w:rsidP="003A1F99">
      <w:pPr>
        <w:numPr>
          <w:ilvl w:val="0"/>
          <w:numId w:val="5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“other” Humanistic approaches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88"/>
        <w:gridCol w:w="8416"/>
      </w:tblGrid>
      <w:tr w:rsidR="003A1F99" w:rsidRPr="003A1F99" w14:paraId="2152ABC3" w14:textId="77777777" w:rsidTr="003A1F99">
        <w:tc>
          <w:tcPr>
            <w:tcW w:w="0" w:type="auto"/>
            <w:vAlign w:val="center"/>
            <w:hideMark/>
          </w:tcPr>
          <w:p w14:paraId="65EFA5A2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B220D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A22AD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Gestalt: joint (therapist-client) search for personal meaning (of client) using internal vs. external frames of reference</w:t>
            </w:r>
          </w:p>
        </w:tc>
      </w:tr>
      <w:tr w:rsidR="003A1F99" w:rsidRPr="003A1F99" w14:paraId="73EE11AC" w14:textId="77777777" w:rsidTr="003A1F99">
        <w:tc>
          <w:tcPr>
            <w:tcW w:w="0" w:type="auto"/>
            <w:vAlign w:val="center"/>
            <w:hideMark/>
          </w:tcPr>
          <w:p w14:paraId="7B94250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5CE7B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0331D0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Motivational Interviewing: using reflective listening, empathy, and reflection when clients may be resistant to treatment or distrustful of authority</w:t>
            </w:r>
          </w:p>
        </w:tc>
      </w:tr>
      <w:tr w:rsidR="003A1F99" w:rsidRPr="003A1F99" w14:paraId="0F0571A6" w14:textId="77777777" w:rsidTr="003A1F99">
        <w:tc>
          <w:tcPr>
            <w:tcW w:w="0" w:type="auto"/>
            <w:vAlign w:val="center"/>
            <w:hideMark/>
          </w:tcPr>
          <w:p w14:paraId="0F28FC3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6129F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92D977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inherit" w:eastAsia="Times New Roman" w:hAnsi="inherit" w:cs="Arial"/>
                <w:sz w:val="20"/>
                <w:szCs w:val="20"/>
              </w:rPr>
              <w:t>Existential: assimilate or “re-own” the genuine aspects of self that have been rejected and to reject the “phony” features that do not belong</w:t>
            </w:r>
          </w:p>
          <w:p w14:paraId="20AD9F0C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</w:p>
          <w:p w14:paraId="3FBB49A7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</w:tr>
    </w:tbl>
    <w:p w14:paraId="5EE5A8F2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lastRenderedPageBreak/>
        <w:t>10 points   </w:t>
      </w:r>
    </w:p>
    <w:p w14:paraId="2B8F3C3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14:paraId="310687FD" w14:textId="77777777" w:rsidR="003A1F99" w:rsidRPr="003A1F99" w:rsidRDefault="003A1F99" w:rsidP="003A1F99">
      <w:pPr>
        <w:numPr>
          <w:ilvl w:val="0"/>
          <w:numId w:val="6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Paul Meehl’s 1954 review of 20 studies comparing formal versus informal inference methods found that: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6723"/>
      </w:tblGrid>
      <w:tr w:rsidR="003A1F99" w:rsidRPr="003A1F99" w14:paraId="52A00C9D" w14:textId="77777777" w:rsidTr="003A1F99">
        <w:tc>
          <w:tcPr>
            <w:tcW w:w="0" w:type="auto"/>
            <w:vAlign w:val="center"/>
            <w:hideMark/>
          </w:tcPr>
          <w:p w14:paraId="629BC59B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F8BD3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D7F2AF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With more years of experience, clinicians’ judgments get a little worse</w:t>
            </w:r>
          </w:p>
        </w:tc>
      </w:tr>
      <w:tr w:rsidR="003A1F99" w:rsidRPr="003A1F99" w14:paraId="600CFA89" w14:textId="77777777" w:rsidTr="003A1F99">
        <w:tc>
          <w:tcPr>
            <w:tcW w:w="0" w:type="auto"/>
            <w:vAlign w:val="center"/>
            <w:hideMark/>
          </w:tcPr>
          <w:p w14:paraId="6110B66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337A2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6E2A62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Clinical prediction and statistical prediction are pretty much equally effective</w:t>
            </w:r>
          </w:p>
        </w:tc>
      </w:tr>
      <w:tr w:rsidR="003A1F99" w:rsidRPr="003A1F99" w14:paraId="1354B479" w14:textId="77777777" w:rsidTr="003A1F99">
        <w:tc>
          <w:tcPr>
            <w:tcW w:w="0" w:type="auto"/>
            <w:vAlign w:val="center"/>
            <w:hideMark/>
          </w:tcPr>
          <w:p w14:paraId="6CF447D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74D66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752ECD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Statistical prediction is significantly more effective than clinical prediction</w:t>
            </w:r>
          </w:p>
        </w:tc>
      </w:tr>
      <w:tr w:rsidR="003A1F99" w:rsidRPr="003A1F99" w14:paraId="210EC5D0" w14:textId="77777777" w:rsidTr="003A1F99">
        <w:tc>
          <w:tcPr>
            <w:tcW w:w="0" w:type="auto"/>
            <w:vAlign w:val="center"/>
            <w:hideMark/>
          </w:tcPr>
          <w:p w14:paraId="339C3A8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7F470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CD5CC6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Clinical prediction is significantly more effective than statistical prediction</w:t>
            </w:r>
          </w:p>
        </w:tc>
      </w:tr>
    </w:tbl>
    <w:p w14:paraId="4EC779DA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559A905D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14:paraId="25A11667" w14:textId="77777777" w:rsidR="003A1F99" w:rsidRPr="003A1F99" w:rsidRDefault="003A1F99" w:rsidP="003A1F99">
      <w:pPr>
        <w:numPr>
          <w:ilvl w:val="0"/>
          <w:numId w:val="7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“other” Humanistic approaches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88"/>
        <w:gridCol w:w="8416"/>
      </w:tblGrid>
      <w:tr w:rsidR="003A1F99" w:rsidRPr="003A1F99" w14:paraId="11256D76" w14:textId="77777777" w:rsidTr="003A1F99">
        <w:tc>
          <w:tcPr>
            <w:tcW w:w="0" w:type="auto"/>
            <w:vAlign w:val="center"/>
            <w:hideMark/>
          </w:tcPr>
          <w:p w14:paraId="2FE5465C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C9023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F66430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Motivational Interviewing:  joint (therapist-client) search for personal meaning (of client) using internal vs. external frames of reference</w:t>
            </w:r>
          </w:p>
        </w:tc>
      </w:tr>
      <w:tr w:rsidR="003A1F99" w:rsidRPr="003A1F99" w14:paraId="370048BE" w14:textId="77777777" w:rsidTr="003A1F99">
        <w:tc>
          <w:tcPr>
            <w:tcW w:w="0" w:type="auto"/>
            <w:vAlign w:val="center"/>
            <w:hideMark/>
          </w:tcPr>
          <w:p w14:paraId="63E4F12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04423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B6D9BD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Gestalt: assimilate or “re-own” the genuine aspects of self that have been rejected and to reject the “phony” features that do not belong</w:t>
            </w:r>
          </w:p>
        </w:tc>
      </w:tr>
      <w:tr w:rsidR="003A1F99" w:rsidRPr="003A1F99" w14:paraId="18F51616" w14:textId="77777777" w:rsidTr="003A1F99">
        <w:tc>
          <w:tcPr>
            <w:tcW w:w="0" w:type="auto"/>
            <w:vAlign w:val="center"/>
            <w:hideMark/>
          </w:tcPr>
          <w:p w14:paraId="20F37F5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69BA3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B18FED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Existential: using reflective listening, empathy, and reflection when clients may be resistant to treatment or distrustful of authority</w:t>
            </w:r>
          </w:p>
        </w:tc>
      </w:tr>
    </w:tbl>
    <w:p w14:paraId="0D5D0244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42CADFD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14:paraId="011BA119" w14:textId="77777777" w:rsidR="003A1F99" w:rsidRPr="003A1F99" w:rsidRDefault="003A1F99" w:rsidP="003A1F99">
      <w:pPr>
        <w:numPr>
          <w:ilvl w:val="0"/>
          <w:numId w:val="8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are TRUE of multicultural assessment research?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7668"/>
      </w:tblGrid>
      <w:tr w:rsidR="003A1F99" w:rsidRPr="003A1F99" w14:paraId="1E1A8EF7" w14:textId="77777777" w:rsidTr="003A1F99">
        <w:tc>
          <w:tcPr>
            <w:tcW w:w="0" w:type="auto"/>
            <w:vAlign w:val="center"/>
            <w:hideMark/>
          </w:tcPr>
          <w:p w14:paraId="1BFFFBEC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705D4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FB7829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Cross-cultural research usually involves populations that readily volunteer for research</w:t>
            </w:r>
          </w:p>
        </w:tc>
      </w:tr>
      <w:tr w:rsidR="003A1F99" w:rsidRPr="003A1F99" w14:paraId="167CDBA6" w14:textId="77777777" w:rsidTr="003A1F99">
        <w:tc>
          <w:tcPr>
            <w:tcW w:w="0" w:type="auto"/>
            <w:vAlign w:val="center"/>
            <w:hideMark/>
          </w:tcPr>
          <w:p w14:paraId="7BEB499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73C22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FEB71E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It explores whether assessment instruments are equally valid for different populations</w:t>
            </w:r>
          </w:p>
        </w:tc>
      </w:tr>
      <w:tr w:rsidR="003A1F99" w:rsidRPr="003A1F99" w14:paraId="366CF742" w14:textId="77777777" w:rsidTr="003A1F99">
        <w:tc>
          <w:tcPr>
            <w:tcW w:w="0" w:type="auto"/>
            <w:vAlign w:val="center"/>
            <w:hideMark/>
          </w:tcPr>
          <w:p w14:paraId="4F031C0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576FF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6F49B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Assessment results are prohibited from affecting court decisions</w:t>
            </w:r>
          </w:p>
        </w:tc>
      </w:tr>
      <w:tr w:rsidR="003A1F99" w:rsidRPr="003A1F99" w14:paraId="556AF4BB" w14:textId="77777777" w:rsidTr="003A1F99">
        <w:tc>
          <w:tcPr>
            <w:tcW w:w="0" w:type="auto"/>
            <w:vAlign w:val="center"/>
            <w:hideMark/>
          </w:tcPr>
          <w:p w14:paraId="0D5674C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CA829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C005FE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Does not require multiple rounds, so it’s relatively cost-effective</w:t>
            </w:r>
          </w:p>
        </w:tc>
      </w:tr>
    </w:tbl>
    <w:p w14:paraId="033B9A68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09F2D8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14:paraId="15A31C52" w14:textId="77777777" w:rsidR="003A1F99" w:rsidRPr="003A1F99" w:rsidRDefault="003A1F99" w:rsidP="003A1F99">
      <w:pPr>
        <w:numPr>
          <w:ilvl w:val="0"/>
          <w:numId w:val="9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Who predominantly claimed that we should seek knowledge through the application of empirical research methods, like observation and experimentation?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75"/>
      </w:tblGrid>
      <w:tr w:rsidR="003A1F99" w:rsidRPr="003A1F99" w14:paraId="3C90A38D" w14:textId="77777777" w:rsidTr="003A1F99">
        <w:tc>
          <w:tcPr>
            <w:tcW w:w="0" w:type="auto"/>
            <w:vAlign w:val="center"/>
            <w:hideMark/>
          </w:tcPr>
          <w:p w14:paraId="2D8232B5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E0171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E2457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Anna Freud</w:t>
            </w:r>
          </w:p>
        </w:tc>
      </w:tr>
      <w:tr w:rsidR="003A1F99" w:rsidRPr="003A1F99" w14:paraId="3EB17FAA" w14:textId="77777777" w:rsidTr="003A1F99">
        <w:tc>
          <w:tcPr>
            <w:tcW w:w="0" w:type="auto"/>
            <w:vAlign w:val="center"/>
            <w:hideMark/>
          </w:tcPr>
          <w:p w14:paraId="13DF3B9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FD710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6E7338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Wilhelm Wundt</w:t>
            </w:r>
          </w:p>
        </w:tc>
      </w:tr>
      <w:tr w:rsidR="003A1F99" w:rsidRPr="003A1F99" w14:paraId="307901F4" w14:textId="77777777" w:rsidTr="003A1F99">
        <w:tc>
          <w:tcPr>
            <w:tcW w:w="0" w:type="auto"/>
            <w:vAlign w:val="center"/>
            <w:hideMark/>
          </w:tcPr>
          <w:p w14:paraId="3A7B75A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5C3EF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E73F6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Carl Jung</w:t>
            </w:r>
          </w:p>
        </w:tc>
      </w:tr>
      <w:tr w:rsidR="003A1F99" w:rsidRPr="003A1F99" w14:paraId="3D5E56F5" w14:textId="77777777" w:rsidTr="003A1F99">
        <w:tc>
          <w:tcPr>
            <w:tcW w:w="0" w:type="auto"/>
            <w:vAlign w:val="center"/>
            <w:hideMark/>
          </w:tcPr>
          <w:p w14:paraId="2D4CC0D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8DB6D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BAD2B2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Erik Erikson</w:t>
            </w:r>
          </w:p>
        </w:tc>
      </w:tr>
    </w:tbl>
    <w:p w14:paraId="673AC759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54FE9312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10</w:t>
      </w:r>
    </w:p>
    <w:p w14:paraId="455D0F67" w14:textId="77777777" w:rsidR="003A1F99" w:rsidRPr="003A1F99" w:rsidRDefault="003A1F99" w:rsidP="003A1F99">
      <w:pPr>
        <w:numPr>
          <w:ilvl w:val="0"/>
          <w:numId w:val="10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What did Hippocrates claim about the four bodily fluids, or humors: blood, black bile, yellow bile, phlegm?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5934"/>
      </w:tblGrid>
      <w:tr w:rsidR="003A1F99" w:rsidRPr="003A1F99" w14:paraId="0ABDABE6" w14:textId="77777777" w:rsidTr="003A1F99">
        <w:tc>
          <w:tcPr>
            <w:tcW w:w="0" w:type="auto"/>
            <w:vAlign w:val="center"/>
            <w:hideMark/>
          </w:tcPr>
          <w:p w14:paraId="1E24B18B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BBF42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591F05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An imbalance of their distribution in the body can lead to illness</w:t>
            </w:r>
          </w:p>
        </w:tc>
      </w:tr>
      <w:tr w:rsidR="003A1F99" w:rsidRPr="003A1F99" w14:paraId="66E653D6" w14:textId="77777777" w:rsidTr="003A1F99">
        <w:tc>
          <w:tcPr>
            <w:tcW w:w="0" w:type="auto"/>
            <w:vAlign w:val="center"/>
            <w:hideMark/>
          </w:tcPr>
          <w:p w14:paraId="29784C4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1322B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426FDE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ideal distribution of these humors change throughout one’s life</w:t>
            </w:r>
          </w:p>
        </w:tc>
      </w:tr>
      <w:tr w:rsidR="003A1F99" w:rsidRPr="003A1F99" w14:paraId="777CFBD4" w14:textId="77777777" w:rsidTr="003A1F99">
        <w:tc>
          <w:tcPr>
            <w:tcW w:w="0" w:type="auto"/>
            <w:vAlign w:val="center"/>
            <w:hideMark/>
          </w:tcPr>
          <w:p w14:paraId="2D2B344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82359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74F47A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Blood is the vital force of humans</w:t>
            </w:r>
          </w:p>
        </w:tc>
      </w:tr>
      <w:tr w:rsidR="003A1F99" w:rsidRPr="003A1F99" w14:paraId="55705153" w14:textId="77777777" w:rsidTr="003A1F99">
        <w:tc>
          <w:tcPr>
            <w:tcW w:w="0" w:type="auto"/>
            <w:vAlign w:val="center"/>
            <w:hideMark/>
          </w:tcPr>
          <w:p w14:paraId="10D5E14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2F9AE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555BE3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Each of the humors are associated with a different religious entity</w:t>
            </w:r>
          </w:p>
        </w:tc>
      </w:tr>
    </w:tbl>
    <w:p w14:paraId="50ECC035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596900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11</w:t>
      </w:r>
    </w:p>
    <w:p w14:paraId="1C20A0DC" w14:textId="77777777" w:rsidR="003A1F99" w:rsidRPr="003A1F99" w:rsidRDefault="003A1F99" w:rsidP="003A1F99">
      <w:pPr>
        <w:numPr>
          <w:ilvl w:val="0"/>
          <w:numId w:val="11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validity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048D9A0D" w14:textId="77777777" w:rsidTr="003A1F99">
        <w:tc>
          <w:tcPr>
            <w:tcW w:w="0" w:type="auto"/>
            <w:vAlign w:val="center"/>
            <w:hideMark/>
          </w:tcPr>
          <w:p w14:paraId="2AC7C781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3D607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6AA0BA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4DE936C5" w14:textId="77777777" w:rsidTr="003A1F99">
        <w:tc>
          <w:tcPr>
            <w:tcW w:w="0" w:type="auto"/>
            <w:vAlign w:val="center"/>
            <w:hideMark/>
          </w:tcPr>
          <w:p w14:paraId="475BA7C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40934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25FBD2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concurrent validity: how well two different assessment devices agree about the measurement of the same quality</w:t>
            </w:r>
          </w:p>
        </w:tc>
      </w:tr>
      <w:tr w:rsidR="003A1F99" w:rsidRPr="003A1F99" w14:paraId="39A7E698" w14:textId="77777777" w:rsidTr="003A1F99">
        <w:tc>
          <w:tcPr>
            <w:tcW w:w="0" w:type="auto"/>
            <w:vAlign w:val="center"/>
            <w:hideMark/>
          </w:tcPr>
          <w:p w14:paraId="06E7121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ADACC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6C9755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content validity: how well an assessment forecasts events</w:t>
            </w:r>
          </w:p>
        </w:tc>
      </w:tr>
      <w:tr w:rsidR="003A1F99" w:rsidRPr="003A1F99" w14:paraId="7C023D74" w14:textId="77777777" w:rsidTr="003A1F99">
        <w:tc>
          <w:tcPr>
            <w:tcW w:w="0" w:type="auto"/>
            <w:vAlign w:val="center"/>
            <w:hideMark/>
          </w:tcPr>
          <w:p w14:paraId="79463A7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3D1077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FAD722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predictive validity: how well the assessment taps all the relevant dimensions of its target domain that it aims to measure</w:t>
            </w:r>
          </w:p>
        </w:tc>
      </w:tr>
    </w:tbl>
    <w:p w14:paraId="7CFC76CF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7C66E426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12</w:t>
      </w:r>
    </w:p>
    <w:p w14:paraId="124B76E0" w14:textId="77777777" w:rsidR="003A1F99" w:rsidRPr="003A1F99" w:rsidRDefault="003A1F99" w:rsidP="003A1F99">
      <w:pPr>
        <w:numPr>
          <w:ilvl w:val="0"/>
          <w:numId w:val="12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therapeutic approach aligns with the following concept: “Psychological problems can develop When people's beliefs contribute to the things they most fear”?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64"/>
      </w:tblGrid>
      <w:tr w:rsidR="003A1F99" w:rsidRPr="003A1F99" w14:paraId="2C89E413" w14:textId="77777777" w:rsidTr="003A1F99">
        <w:tc>
          <w:tcPr>
            <w:tcW w:w="0" w:type="auto"/>
            <w:vAlign w:val="center"/>
            <w:hideMark/>
          </w:tcPr>
          <w:p w14:paraId="741C2698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01906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20D8A9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Cognitive</w:t>
            </w:r>
          </w:p>
        </w:tc>
      </w:tr>
      <w:tr w:rsidR="003A1F99" w:rsidRPr="003A1F99" w14:paraId="15B0ECD1" w14:textId="77777777" w:rsidTr="003A1F99">
        <w:tc>
          <w:tcPr>
            <w:tcW w:w="0" w:type="auto"/>
            <w:vAlign w:val="center"/>
            <w:hideMark/>
          </w:tcPr>
          <w:p w14:paraId="40FF68F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6BCC0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F7F677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Psychoanalytic</w:t>
            </w:r>
          </w:p>
        </w:tc>
      </w:tr>
      <w:tr w:rsidR="003A1F99" w:rsidRPr="003A1F99" w14:paraId="6F2BB284" w14:textId="77777777" w:rsidTr="003A1F99">
        <w:tc>
          <w:tcPr>
            <w:tcW w:w="0" w:type="auto"/>
            <w:vAlign w:val="center"/>
            <w:hideMark/>
          </w:tcPr>
          <w:p w14:paraId="3F79C45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6D790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BC9937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Behavioral</w:t>
            </w:r>
          </w:p>
        </w:tc>
      </w:tr>
      <w:tr w:rsidR="003A1F99" w:rsidRPr="003A1F99" w14:paraId="200EDF83" w14:textId="77777777" w:rsidTr="003A1F99">
        <w:tc>
          <w:tcPr>
            <w:tcW w:w="0" w:type="auto"/>
            <w:vAlign w:val="center"/>
            <w:hideMark/>
          </w:tcPr>
          <w:p w14:paraId="7A6C742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B1D6D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A8CA12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Humanistic</w:t>
            </w:r>
          </w:p>
        </w:tc>
      </w:tr>
    </w:tbl>
    <w:p w14:paraId="75A15A9C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A1E1173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13</w:t>
      </w:r>
    </w:p>
    <w:p w14:paraId="7E904F80" w14:textId="77777777" w:rsidR="003A1F99" w:rsidRPr="003A1F99" w:rsidRDefault="003A1F99" w:rsidP="003A1F99">
      <w:pPr>
        <w:numPr>
          <w:ilvl w:val="0"/>
          <w:numId w:val="13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What prompted change for clinicians to pursue roles as psychotherapists?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6923"/>
      </w:tblGrid>
      <w:tr w:rsidR="003A1F99" w:rsidRPr="003A1F99" w14:paraId="4245D671" w14:textId="77777777" w:rsidTr="003A1F99">
        <w:tc>
          <w:tcPr>
            <w:tcW w:w="0" w:type="auto"/>
            <w:vAlign w:val="center"/>
            <w:hideMark/>
          </w:tcPr>
          <w:p w14:paraId="0146E2D5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78A64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A8F9B4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Treatment of children included social and educational maladjustment</w:t>
            </w:r>
          </w:p>
        </w:tc>
      </w:tr>
      <w:tr w:rsidR="003A1F99" w:rsidRPr="003A1F99" w14:paraId="20C9CD86" w14:textId="77777777" w:rsidTr="003A1F99">
        <w:tc>
          <w:tcPr>
            <w:tcW w:w="0" w:type="auto"/>
            <w:vAlign w:val="center"/>
            <w:hideMark/>
          </w:tcPr>
          <w:p w14:paraId="0C4079B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8B312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6E9C22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Psychologists of the early 20th century became eager to learn psychoanalysis</w:t>
            </w:r>
          </w:p>
        </w:tc>
      </w:tr>
      <w:tr w:rsidR="003A1F99" w:rsidRPr="003A1F99" w14:paraId="48122E07" w14:textId="77777777" w:rsidTr="003A1F99">
        <w:tc>
          <w:tcPr>
            <w:tcW w:w="0" w:type="auto"/>
            <w:vAlign w:val="center"/>
            <w:hideMark/>
          </w:tcPr>
          <w:p w14:paraId="78DE5D7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B4FC5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B4097F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Personality and psychopathology assessments</w:t>
            </w:r>
          </w:p>
        </w:tc>
      </w:tr>
      <w:tr w:rsidR="003A1F99" w:rsidRPr="003A1F99" w14:paraId="2B6C329F" w14:textId="77777777" w:rsidTr="003A1F99">
        <w:tc>
          <w:tcPr>
            <w:tcW w:w="0" w:type="auto"/>
            <w:vAlign w:val="center"/>
            <w:hideMark/>
          </w:tcPr>
          <w:p w14:paraId="7C7C99D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2671A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4E39F8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All of the above</w:t>
            </w:r>
          </w:p>
        </w:tc>
      </w:tr>
    </w:tbl>
    <w:p w14:paraId="70DECE28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E97D0E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14</w:t>
      </w:r>
    </w:p>
    <w:p w14:paraId="11366891" w14:textId="77777777" w:rsidR="003A1F99" w:rsidRPr="003A1F99" w:rsidRDefault="003A1F99" w:rsidP="003A1F99">
      <w:pPr>
        <w:numPr>
          <w:ilvl w:val="0"/>
          <w:numId w:val="14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Defense mechanisms that are included in the Psychodynamic assessment outline could be considered analogous to which of the following components on a Cognitive-Behavioral assessment outline?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4944"/>
      </w:tblGrid>
      <w:tr w:rsidR="003A1F99" w:rsidRPr="003A1F99" w14:paraId="679182B1" w14:textId="77777777" w:rsidTr="003A1F99">
        <w:tc>
          <w:tcPr>
            <w:tcW w:w="0" w:type="auto"/>
            <w:vAlign w:val="center"/>
            <w:hideMark/>
          </w:tcPr>
          <w:p w14:paraId="6F56480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1748E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455B87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Coping responses that are behavioral or cognitive</w:t>
            </w:r>
          </w:p>
        </w:tc>
      </w:tr>
      <w:tr w:rsidR="003A1F99" w:rsidRPr="003A1F99" w14:paraId="45415B22" w14:textId="77777777" w:rsidTr="003A1F99">
        <w:tc>
          <w:tcPr>
            <w:tcW w:w="0" w:type="auto"/>
            <w:vAlign w:val="center"/>
            <w:hideMark/>
          </w:tcPr>
          <w:p w14:paraId="544FB09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3781F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C813E5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Daily activities and mood changes</w:t>
            </w:r>
          </w:p>
        </w:tc>
      </w:tr>
      <w:tr w:rsidR="003A1F99" w:rsidRPr="003A1F99" w14:paraId="216D5309" w14:textId="77777777" w:rsidTr="003A1F99">
        <w:tc>
          <w:tcPr>
            <w:tcW w:w="0" w:type="auto"/>
            <w:vAlign w:val="center"/>
            <w:hideMark/>
          </w:tcPr>
          <w:p w14:paraId="775204C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8E804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5DB844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Client goals, motivations, and expectations of treatment</w:t>
            </w:r>
          </w:p>
        </w:tc>
      </w:tr>
      <w:tr w:rsidR="003A1F99" w:rsidRPr="003A1F99" w14:paraId="0745578D" w14:textId="77777777" w:rsidTr="003A1F99">
        <w:tc>
          <w:tcPr>
            <w:tcW w:w="0" w:type="auto"/>
            <w:vAlign w:val="center"/>
            <w:hideMark/>
          </w:tcPr>
          <w:p w14:paraId="7A17343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3A374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F67AC2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Client understanding of problems</w:t>
            </w:r>
          </w:p>
        </w:tc>
      </w:tr>
    </w:tbl>
    <w:p w14:paraId="0A3C72D9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C0EB244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15</w:t>
      </w:r>
    </w:p>
    <w:p w14:paraId="6AD9C6D3" w14:textId="77777777" w:rsidR="003A1F99" w:rsidRPr="003A1F99" w:rsidRDefault="003A1F99" w:rsidP="003A1F99">
      <w:pPr>
        <w:numPr>
          <w:ilvl w:val="0"/>
          <w:numId w:val="15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In producing each subsequent version of the DSM, which is NOT true?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006EBB26" w14:textId="77777777" w:rsidTr="003A1F99">
        <w:tc>
          <w:tcPr>
            <w:tcW w:w="0" w:type="auto"/>
            <w:vAlign w:val="center"/>
            <w:hideMark/>
          </w:tcPr>
          <w:p w14:paraId="3FAD6A9D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DFDA7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CD8B8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organization of chapters and wording of symptoms are both things that tend to change</w:t>
            </w:r>
          </w:p>
        </w:tc>
      </w:tr>
      <w:tr w:rsidR="003A1F99" w:rsidRPr="003A1F99" w14:paraId="2B9959F3" w14:textId="77777777" w:rsidTr="003A1F99">
        <w:tc>
          <w:tcPr>
            <w:tcW w:w="0" w:type="auto"/>
            <w:vAlign w:val="center"/>
            <w:hideMark/>
          </w:tcPr>
          <w:p w14:paraId="330E531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9621E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59F4EA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Working groups are formed from committee of the APA</w:t>
            </w:r>
          </w:p>
        </w:tc>
      </w:tr>
      <w:tr w:rsidR="003A1F99" w:rsidRPr="003A1F99" w14:paraId="5DC60A5D" w14:textId="77777777" w:rsidTr="003A1F99">
        <w:tc>
          <w:tcPr>
            <w:tcW w:w="0" w:type="auto"/>
            <w:vAlign w:val="center"/>
            <w:hideMark/>
          </w:tcPr>
          <w:p w14:paraId="351C8DB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75F93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FE70C0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Field trials are conducted to ensure reliability of the diagnoses in various populations</w:t>
            </w:r>
          </w:p>
        </w:tc>
      </w:tr>
      <w:tr w:rsidR="003A1F99" w:rsidRPr="003A1F99" w14:paraId="543A528E" w14:textId="77777777" w:rsidTr="003A1F99">
        <w:tc>
          <w:tcPr>
            <w:tcW w:w="0" w:type="auto"/>
            <w:vAlign w:val="center"/>
            <w:hideMark/>
          </w:tcPr>
          <w:p w14:paraId="1188821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F4040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4A44B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 300% increase in diagnostic categories over four decades (DSM-I to DSM-IV) is definitely due to many new disorders being discovered and scientifically verified</w:t>
            </w:r>
          </w:p>
        </w:tc>
      </w:tr>
    </w:tbl>
    <w:p w14:paraId="5C7DEF05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647800F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16</w:t>
      </w:r>
    </w:p>
    <w:p w14:paraId="6008B935" w14:textId="77777777" w:rsidR="003A1F99" w:rsidRPr="003A1F99" w:rsidRDefault="003A1F99" w:rsidP="003A1F99">
      <w:pPr>
        <w:numPr>
          <w:ilvl w:val="0"/>
          <w:numId w:val="16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therapeutic approach aligns with the following concept: “Psychological problems are assumed to be learned and specific to situations or classes of situations”?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64"/>
      </w:tblGrid>
      <w:tr w:rsidR="003A1F99" w:rsidRPr="003A1F99" w14:paraId="42EC9D4E" w14:textId="77777777" w:rsidTr="003A1F99">
        <w:tc>
          <w:tcPr>
            <w:tcW w:w="0" w:type="auto"/>
            <w:vAlign w:val="center"/>
            <w:hideMark/>
          </w:tcPr>
          <w:p w14:paraId="49B60676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22BF6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B15806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Behavioral</w:t>
            </w:r>
          </w:p>
        </w:tc>
      </w:tr>
      <w:tr w:rsidR="003A1F99" w:rsidRPr="003A1F99" w14:paraId="601A01FD" w14:textId="77777777" w:rsidTr="003A1F99">
        <w:tc>
          <w:tcPr>
            <w:tcW w:w="0" w:type="auto"/>
            <w:vAlign w:val="center"/>
            <w:hideMark/>
          </w:tcPr>
          <w:p w14:paraId="0A5B8CA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2FE24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90857B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Humanistic</w:t>
            </w:r>
          </w:p>
        </w:tc>
      </w:tr>
      <w:tr w:rsidR="003A1F99" w:rsidRPr="003A1F99" w14:paraId="4C4C0D86" w14:textId="77777777" w:rsidTr="003A1F99">
        <w:tc>
          <w:tcPr>
            <w:tcW w:w="0" w:type="auto"/>
            <w:vAlign w:val="center"/>
            <w:hideMark/>
          </w:tcPr>
          <w:p w14:paraId="60CB201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9A589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454A9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Cognitive</w:t>
            </w:r>
          </w:p>
        </w:tc>
      </w:tr>
      <w:tr w:rsidR="003A1F99" w:rsidRPr="003A1F99" w14:paraId="762808D8" w14:textId="77777777" w:rsidTr="003A1F99">
        <w:tc>
          <w:tcPr>
            <w:tcW w:w="0" w:type="auto"/>
            <w:vAlign w:val="center"/>
            <w:hideMark/>
          </w:tcPr>
          <w:p w14:paraId="1CAFB92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5DEC9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A4A799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Psychoanalytic</w:t>
            </w:r>
          </w:p>
        </w:tc>
      </w:tr>
    </w:tbl>
    <w:p w14:paraId="78E848FE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lastRenderedPageBreak/>
        <w:t>10 points   </w:t>
      </w:r>
    </w:p>
    <w:p w14:paraId="0245224D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17</w:t>
      </w:r>
    </w:p>
    <w:p w14:paraId="31419859" w14:textId="77777777" w:rsidR="003A1F99" w:rsidRPr="003A1F99" w:rsidRDefault="003A1F99" w:rsidP="003A1F99">
      <w:pPr>
        <w:numPr>
          <w:ilvl w:val="0"/>
          <w:numId w:val="17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Who developed the earliest intelligence tests?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442"/>
      </w:tblGrid>
      <w:tr w:rsidR="003A1F99" w:rsidRPr="003A1F99" w14:paraId="38AB4D72" w14:textId="77777777" w:rsidTr="003A1F99">
        <w:tc>
          <w:tcPr>
            <w:tcW w:w="0" w:type="auto"/>
            <w:vAlign w:val="center"/>
            <w:hideMark/>
          </w:tcPr>
          <w:p w14:paraId="3C7E66E6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3E6AD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D96439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Alfred Binet</w:t>
            </w:r>
          </w:p>
        </w:tc>
      </w:tr>
      <w:tr w:rsidR="003A1F99" w:rsidRPr="003A1F99" w14:paraId="18E4E126" w14:textId="77777777" w:rsidTr="003A1F99">
        <w:tc>
          <w:tcPr>
            <w:tcW w:w="0" w:type="auto"/>
            <w:vAlign w:val="center"/>
            <w:hideMark/>
          </w:tcPr>
          <w:p w14:paraId="1EC6EFC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E84A5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A7941F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Francis Galton</w:t>
            </w:r>
          </w:p>
        </w:tc>
      </w:tr>
      <w:tr w:rsidR="003A1F99" w:rsidRPr="003A1F99" w14:paraId="1D8CD60D" w14:textId="77777777" w:rsidTr="003A1F99">
        <w:tc>
          <w:tcPr>
            <w:tcW w:w="0" w:type="auto"/>
            <w:vAlign w:val="center"/>
            <w:hideMark/>
          </w:tcPr>
          <w:p w14:paraId="1F9E33A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30D7D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3D4960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Wilhelm Wundt</w:t>
            </w:r>
          </w:p>
        </w:tc>
      </w:tr>
      <w:tr w:rsidR="003A1F99" w:rsidRPr="003A1F99" w14:paraId="70B1EB8B" w14:textId="77777777" w:rsidTr="003A1F99">
        <w:tc>
          <w:tcPr>
            <w:tcW w:w="0" w:type="auto"/>
            <w:vAlign w:val="center"/>
            <w:hideMark/>
          </w:tcPr>
          <w:p w14:paraId="3EFC711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8B33F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55051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Lightner Witmer</w:t>
            </w:r>
          </w:p>
        </w:tc>
      </w:tr>
    </w:tbl>
    <w:p w14:paraId="74A634BF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74269F7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18</w:t>
      </w:r>
    </w:p>
    <w:p w14:paraId="39E7F5D5" w14:textId="77777777" w:rsidR="003A1F99" w:rsidRPr="003A1F99" w:rsidRDefault="003A1F99" w:rsidP="003A1F99">
      <w:pPr>
        <w:numPr>
          <w:ilvl w:val="0"/>
          <w:numId w:val="18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factors did NOT initially shape clinical psychology and continue to influence it?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998"/>
      </w:tblGrid>
      <w:tr w:rsidR="003A1F99" w:rsidRPr="003A1F99" w14:paraId="2438212A" w14:textId="77777777" w:rsidTr="003A1F99">
        <w:tc>
          <w:tcPr>
            <w:tcW w:w="0" w:type="auto"/>
            <w:vAlign w:val="center"/>
            <w:hideMark/>
          </w:tcPr>
          <w:p w14:paraId="12CEC2B3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100A1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F6015F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Diagnostic tradition</w:t>
            </w:r>
          </w:p>
        </w:tc>
      </w:tr>
      <w:tr w:rsidR="003A1F99" w:rsidRPr="003A1F99" w14:paraId="037D48D2" w14:textId="77777777" w:rsidTr="003A1F99">
        <w:tc>
          <w:tcPr>
            <w:tcW w:w="0" w:type="auto"/>
            <w:vAlign w:val="center"/>
            <w:hideMark/>
          </w:tcPr>
          <w:p w14:paraId="185D202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A72E1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3A1065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Clinical tradition</w:t>
            </w:r>
          </w:p>
        </w:tc>
      </w:tr>
      <w:tr w:rsidR="003A1F99" w:rsidRPr="003A1F99" w14:paraId="0BA080AE" w14:textId="77777777" w:rsidTr="003A1F99">
        <w:tc>
          <w:tcPr>
            <w:tcW w:w="0" w:type="auto"/>
            <w:vAlign w:val="center"/>
            <w:hideMark/>
          </w:tcPr>
          <w:p w14:paraId="785F54A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3FD65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80DFC9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Psychometric tradition</w:t>
            </w:r>
          </w:p>
        </w:tc>
      </w:tr>
      <w:tr w:rsidR="003A1F99" w:rsidRPr="003A1F99" w14:paraId="06C500BF" w14:textId="77777777" w:rsidTr="003A1F99">
        <w:tc>
          <w:tcPr>
            <w:tcW w:w="0" w:type="auto"/>
            <w:vAlign w:val="center"/>
            <w:hideMark/>
          </w:tcPr>
          <w:p w14:paraId="277559C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029EA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B8C772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Empirical tradition</w:t>
            </w:r>
          </w:p>
        </w:tc>
      </w:tr>
    </w:tbl>
    <w:p w14:paraId="4EBA5B8E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5E572AF4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19</w:t>
      </w:r>
    </w:p>
    <w:p w14:paraId="5117C0B6" w14:textId="77777777" w:rsidR="003A1F99" w:rsidRPr="003A1F99" w:rsidRDefault="003A1F99" w:rsidP="003A1F99">
      <w:pPr>
        <w:numPr>
          <w:ilvl w:val="0"/>
          <w:numId w:val="19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would be expected to be found on a Psychodynamic assessment outline?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2754"/>
      </w:tblGrid>
      <w:tr w:rsidR="003A1F99" w:rsidRPr="003A1F99" w14:paraId="2D90C1BF" w14:textId="77777777" w:rsidTr="003A1F99">
        <w:tc>
          <w:tcPr>
            <w:tcW w:w="0" w:type="auto"/>
            <w:vAlign w:val="center"/>
            <w:hideMark/>
          </w:tcPr>
          <w:p w14:paraId="1748D971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CA76E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24148C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History of early family relations</w:t>
            </w:r>
          </w:p>
        </w:tc>
      </w:tr>
      <w:tr w:rsidR="003A1F99" w:rsidRPr="003A1F99" w14:paraId="75336331" w14:textId="77777777" w:rsidTr="003A1F99">
        <w:tc>
          <w:tcPr>
            <w:tcW w:w="0" w:type="auto"/>
            <w:vAlign w:val="center"/>
            <w:hideMark/>
          </w:tcPr>
          <w:p w14:paraId="2565879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1079F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A23A9B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Ego strengths</w:t>
            </w:r>
          </w:p>
        </w:tc>
      </w:tr>
      <w:tr w:rsidR="003A1F99" w:rsidRPr="003A1F99" w14:paraId="7EB0AE28" w14:textId="77777777" w:rsidTr="003A1F99">
        <w:tc>
          <w:tcPr>
            <w:tcW w:w="0" w:type="auto"/>
            <w:vAlign w:val="center"/>
            <w:hideMark/>
          </w:tcPr>
          <w:p w14:paraId="4F713D1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41A9F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02175C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All of the above</w:t>
            </w:r>
          </w:p>
        </w:tc>
      </w:tr>
      <w:tr w:rsidR="003A1F99" w:rsidRPr="003A1F99" w14:paraId="6B7A8704" w14:textId="77777777" w:rsidTr="003A1F99">
        <w:tc>
          <w:tcPr>
            <w:tcW w:w="0" w:type="auto"/>
            <w:vAlign w:val="center"/>
            <w:hideMark/>
          </w:tcPr>
          <w:p w14:paraId="5B16245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7C5E4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D3A2A6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Relationship boundaries</w:t>
            </w:r>
          </w:p>
        </w:tc>
      </w:tr>
    </w:tbl>
    <w:p w14:paraId="569A8230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00814E46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20</w:t>
      </w:r>
    </w:p>
    <w:p w14:paraId="7BA476F1" w14:textId="77777777" w:rsidR="003A1F99" w:rsidRPr="003A1F99" w:rsidRDefault="003A1F99" w:rsidP="003A1F99">
      <w:pPr>
        <w:numPr>
          <w:ilvl w:val="0"/>
          <w:numId w:val="20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validity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15BF956F" w14:textId="77777777" w:rsidTr="003A1F99">
        <w:tc>
          <w:tcPr>
            <w:tcW w:w="0" w:type="auto"/>
            <w:vAlign w:val="center"/>
            <w:hideMark/>
          </w:tcPr>
          <w:p w14:paraId="6F73FF80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1DB1E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E3FEEF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content validity: how well the assessment taps all the relevant dimensions of its target domain that it aims to measure</w:t>
            </w:r>
          </w:p>
        </w:tc>
      </w:tr>
      <w:tr w:rsidR="003A1F99" w:rsidRPr="003A1F99" w14:paraId="09AAC43F" w14:textId="77777777" w:rsidTr="003A1F99">
        <w:tc>
          <w:tcPr>
            <w:tcW w:w="0" w:type="auto"/>
            <w:vAlign w:val="center"/>
            <w:hideMark/>
          </w:tcPr>
          <w:p w14:paraId="71D4880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738A67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8914FA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concurrent validity: how well an assessment forecasts events</w:t>
            </w:r>
          </w:p>
        </w:tc>
      </w:tr>
      <w:tr w:rsidR="003A1F99" w:rsidRPr="003A1F99" w14:paraId="653B5A6E" w14:textId="77777777" w:rsidTr="003A1F99">
        <w:tc>
          <w:tcPr>
            <w:tcW w:w="0" w:type="auto"/>
            <w:vAlign w:val="center"/>
            <w:hideMark/>
          </w:tcPr>
          <w:p w14:paraId="7737516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3A657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B541F2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4CF39118" w14:textId="77777777" w:rsidTr="003A1F99">
        <w:tc>
          <w:tcPr>
            <w:tcW w:w="0" w:type="auto"/>
            <w:vAlign w:val="center"/>
            <w:hideMark/>
          </w:tcPr>
          <w:p w14:paraId="31090A3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D9110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C6E425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predictive validity: how well two different assessment devices agree about the measurement of the same quality</w:t>
            </w:r>
          </w:p>
        </w:tc>
      </w:tr>
    </w:tbl>
    <w:p w14:paraId="371213DF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B9116C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21</w:t>
      </w:r>
    </w:p>
    <w:p w14:paraId="18246036" w14:textId="77777777" w:rsidR="003A1F99" w:rsidRPr="003A1F99" w:rsidRDefault="003A1F99" w:rsidP="003A1F99">
      <w:pPr>
        <w:numPr>
          <w:ilvl w:val="0"/>
          <w:numId w:val="21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In the Systems approach to psychotherapy, what contributes to the social context?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2320"/>
      </w:tblGrid>
      <w:tr w:rsidR="003A1F99" w:rsidRPr="003A1F99" w14:paraId="1EE23544" w14:textId="77777777" w:rsidTr="003A1F99">
        <w:tc>
          <w:tcPr>
            <w:tcW w:w="0" w:type="auto"/>
            <w:vAlign w:val="center"/>
            <w:hideMark/>
          </w:tcPr>
          <w:p w14:paraId="468BB1C3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2F5DE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C316AF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All of the above</w:t>
            </w:r>
          </w:p>
        </w:tc>
      </w:tr>
      <w:tr w:rsidR="003A1F99" w:rsidRPr="003A1F99" w14:paraId="46E66B45" w14:textId="77777777" w:rsidTr="003A1F99">
        <w:tc>
          <w:tcPr>
            <w:tcW w:w="0" w:type="auto"/>
            <w:vAlign w:val="center"/>
            <w:hideMark/>
          </w:tcPr>
          <w:p w14:paraId="672244D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B910A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EC1ABB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Cross-cultural psychology</w:t>
            </w:r>
          </w:p>
        </w:tc>
      </w:tr>
      <w:tr w:rsidR="003A1F99" w:rsidRPr="003A1F99" w14:paraId="551D26A7" w14:textId="77777777" w:rsidTr="003A1F99">
        <w:tc>
          <w:tcPr>
            <w:tcW w:w="0" w:type="auto"/>
            <w:vAlign w:val="center"/>
            <w:hideMark/>
          </w:tcPr>
          <w:p w14:paraId="10AE085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82B60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8D8B1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Relational systems</w:t>
            </w:r>
          </w:p>
        </w:tc>
      </w:tr>
      <w:tr w:rsidR="003A1F99" w:rsidRPr="003A1F99" w14:paraId="6DF0DA33" w14:textId="77777777" w:rsidTr="003A1F99">
        <w:tc>
          <w:tcPr>
            <w:tcW w:w="0" w:type="auto"/>
            <w:vAlign w:val="center"/>
            <w:hideMark/>
          </w:tcPr>
          <w:p w14:paraId="5A60AAD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86A93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E17464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Evolutionary psychology</w:t>
            </w:r>
          </w:p>
        </w:tc>
      </w:tr>
    </w:tbl>
    <w:p w14:paraId="4BEFDBC0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BCE2D17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22</w:t>
      </w:r>
    </w:p>
    <w:p w14:paraId="3FA4AB1D" w14:textId="77777777" w:rsidR="003A1F99" w:rsidRPr="003A1F99" w:rsidRDefault="003A1F99" w:rsidP="003A1F99">
      <w:pPr>
        <w:numPr>
          <w:ilvl w:val="0"/>
          <w:numId w:val="22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reliability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4F18C0AB" w14:textId="77777777" w:rsidTr="003A1F99">
        <w:tc>
          <w:tcPr>
            <w:tcW w:w="0" w:type="auto"/>
            <w:vAlign w:val="center"/>
            <w:hideMark/>
          </w:tcPr>
          <w:p w14:paraId="2B45569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18D87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A36459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test-retest reliability: high if the same conclusions are drawn by different clinicians using a particular assessment system with the same client</w:t>
            </w:r>
          </w:p>
        </w:tc>
      </w:tr>
      <w:tr w:rsidR="003A1F99" w:rsidRPr="003A1F99" w14:paraId="6105C2E5" w14:textId="77777777" w:rsidTr="003A1F99">
        <w:tc>
          <w:tcPr>
            <w:tcW w:w="0" w:type="auto"/>
            <w:vAlign w:val="center"/>
            <w:hideMark/>
          </w:tcPr>
          <w:p w14:paraId="03A441E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81165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642856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49C9726F" w14:textId="77777777" w:rsidTr="003A1F99">
        <w:tc>
          <w:tcPr>
            <w:tcW w:w="0" w:type="auto"/>
            <w:vAlign w:val="center"/>
            <w:hideMark/>
          </w:tcPr>
          <w:p w14:paraId="3512C7A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81F9D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15A21A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internal consistency: high if data from one part of assessment are similar (correlated) to other parts</w:t>
            </w:r>
          </w:p>
        </w:tc>
      </w:tr>
      <w:tr w:rsidR="003A1F99" w:rsidRPr="003A1F99" w14:paraId="37AF4189" w14:textId="77777777" w:rsidTr="003A1F99">
        <w:tc>
          <w:tcPr>
            <w:tcW w:w="0" w:type="auto"/>
            <w:vAlign w:val="center"/>
            <w:hideMark/>
          </w:tcPr>
          <w:p w14:paraId="5037EEB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CD5C3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D566D6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interrater reliability: high if results of repeated measurements of the same client are very similar</w:t>
            </w:r>
          </w:p>
        </w:tc>
      </w:tr>
    </w:tbl>
    <w:p w14:paraId="5972050D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0638AD3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23</w:t>
      </w:r>
    </w:p>
    <w:p w14:paraId="475A33F5" w14:textId="77777777" w:rsidR="003A1F99" w:rsidRPr="003A1F99" w:rsidRDefault="003A1F99" w:rsidP="003A1F99">
      <w:pPr>
        <w:numPr>
          <w:ilvl w:val="0"/>
          <w:numId w:val="23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is TRUE of assessment resorts regardless of the assessment(s) used and the theoretical school of psychology?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76D832C3" w14:textId="77777777" w:rsidTr="003A1F99">
        <w:tc>
          <w:tcPr>
            <w:tcW w:w="0" w:type="auto"/>
            <w:vAlign w:val="center"/>
            <w:hideMark/>
          </w:tcPr>
          <w:p w14:paraId="6A880615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5E49C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F41B56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referral source doesn’t have any weighing on how the report is worded</w:t>
            </w:r>
          </w:p>
        </w:tc>
      </w:tr>
      <w:tr w:rsidR="003A1F99" w:rsidRPr="003A1F99" w14:paraId="797F8747" w14:textId="77777777" w:rsidTr="003A1F99">
        <w:tc>
          <w:tcPr>
            <w:tcW w:w="0" w:type="auto"/>
            <w:vAlign w:val="center"/>
            <w:hideMark/>
          </w:tcPr>
          <w:p w14:paraId="5F204B9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00B74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784B77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Clinicians do not rely heavily on clinical judgment when processing data &amp; forming conclusions</w:t>
            </w:r>
          </w:p>
        </w:tc>
      </w:tr>
      <w:tr w:rsidR="003A1F99" w:rsidRPr="003A1F99" w14:paraId="08764835" w14:textId="77777777" w:rsidTr="003A1F99">
        <w:tc>
          <w:tcPr>
            <w:tcW w:w="0" w:type="auto"/>
            <w:vAlign w:val="center"/>
            <w:hideMark/>
          </w:tcPr>
          <w:p w14:paraId="2C75A55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546F2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A3899F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 creation of an organized, cohesive, and individualized presentation of results</w:t>
            </w:r>
          </w:p>
        </w:tc>
      </w:tr>
      <w:tr w:rsidR="003A1F99" w:rsidRPr="003A1F99" w14:paraId="4A5B968D" w14:textId="77777777" w:rsidTr="003A1F99">
        <w:tc>
          <w:tcPr>
            <w:tcW w:w="0" w:type="auto"/>
            <w:vAlign w:val="center"/>
            <w:hideMark/>
          </w:tcPr>
          <w:p w14:paraId="3CBCDFB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DE32E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B53010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There are a lot of empirical guidelines for how best to combine data from sources to reach integrated conclusions</w:t>
            </w:r>
          </w:p>
        </w:tc>
      </w:tr>
    </w:tbl>
    <w:p w14:paraId="36AB88B9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DA8F174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24</w:t>
      </w:r>
    </w:p>
    <w:p w14:paraId="0543DD97" w14:textId="77777777" w:rsidR="003A1F99" w:rsidRPr="003A1F99" w:rsidRDefault="003A1F99" w:rsidP="003A1F99">
      <w:pPr>
        <w:numPr>
          <w:ilvl w:val="0"/>
          <w:numId w:val="24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reliability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7CC85B7E" w14:textId="77777777" w:rsidTr="003A1F99">
        <w:tc>
          <w:tcPr>
            <w:tcW w:w="0" w:type="auto"/>
            <w:vAlign w:val="center"/>
            <w:hideMark/>
          </w:tcPr>
          <w:p w14:paraId="17989372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5D289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7EC3C0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interrater reliability: high if the same conclusions are drawn by different clinicians using a particular assessment system with the same client</w:t>
            </w:r>
          </w:p>
        </w:tc>
      </w:tr>
      <w:tr w:rsidR="003A1F99" w:rsidRPr="003A1F99" w14:paraId="63B39091" w14:textId="77777777" w:rsidTr="003A1F99">
        <w:tc>
          <w:tcPr>
            <w:tcW w:w="0" w:type="auto"/>
            <w:vAlign w:val="center"/>
            <w:hideMark/>
          </w:tcPr>
          <w:p w14:paraId="2D6AE76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3B891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C084106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inherit" w:eastAsia="Times New Roman" w:hAnsi="inherit" w:cs="Arial"/>
                <w:sz w:val="20"/>
                <w:szCs w:val="20"/>
              </w:rPr>
              <w:t>none of the above</w:t>
            </w:r>
          </w:p>
        </w:tc>
      </w:tr>
      <w:tr w:rsidR="003A1F99" w:rsidRPr="003A1F99" w14:paraId="1EE52098" w14:textId="77777777" w:rsidTr="003A1F99">
        <w:tc>
          <w:tcPr>
            <w:tcW w:w="0" w:type="auto"/>
            <w:vAlign w:val="center"/>
            <w:hideMark/>
          </w:tcPr>
          <w:p w14:paraId="7ABE019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4FBB7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BD6EA3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test-retest reliability: high if data from one part of assessment are similar (correlated) to other parts</w:t>
            </w:r>
          </w:p>
        </w:tc>
      </w:tr>
      <w:tr w:rsidR="003A1F99" w:rsidRPr="003A1F99" w14:paraId="3F974436" w14:textId="77777777" w:rsidTr="003A1F99">
        <w:tc>
          <w:tcPr>
            <w:tcW w:w="0" w:type="auto"/>
            <w:vAlign w:val="center"/>
            <w:hideMark/>
          </w:tcPr>
          <w:p w14:paraId="5720396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477B5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35283C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internal consistency: high if results of repeated measurements of the same client are very similar</w:t>
            </w:r>
          </w:p>
        </w:tc>
      </w:tr>
    </w:tbl>
    <w:p w14:paraId="2920A575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4784B2D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25</w:t>
      </w:r>
    </w:p>
    <w:p w14:paraId="75E8D6BC" w14:textId="77777777" w:rsidR="003A1F99" w:rsidRPr="003A1F99" w:rsidRDefault="003A1F99" w:rsidP="003A1F99">
      <w:pPr>
        <w:numPr>
          <w:ilvl w:val="0"/>
          <w:numId w:val="25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therapeutic approach used the archaeology (hint: digging deeper) metaphor?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64"/>
      </w:tblGrid>
      <w:tr w:rsidR="003A1F99" w:rsidRPr="003A1F99" w14:paraId="683B4C22" w14:textId="77777777" w:rsidTr="003A1F99">
        <w:tc>
          <w:tcPr>
            <w:tcW w:w="0" w:type="auto"/>
            <w:vAlign w:val="center"/>
            <w:hideMark/>
          </w:tcPr>
          <w:p w14:paraId="0082DEE4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AD763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9D0E5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Psychoanalytic</w:t>
            </w:r>
          </w:p>
        </w:tc>
      </w:tr>
      <w:tr w:rsidR="003A1F99" w:rsidRPr="003A1F99" w14:paraId="0EADEE5C" w14:textId="77777777" w:rsidTr="003A1F99">
        <w:tc>
          <w:tcPr>
            <w:tcW w:w="0" w:type="auto"/>
            <w:vAlign w:val="center"/>
            <w:hideMark/>
          </w:tcPr>
          <w:p w14:paraId="45E4A73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EFD44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EAF85D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Biological</w:t>
            </w:r>
          </w:p>
        </w:tc>
      </w:tr>
      <w:tr w:rsidR="003A1F99" w:rsidRPr="003A1F99" w14:paraId="04256A1D" w14:textId="77777777" w:rsidTr="003A1F99">
        <w:tc>
          <w:tcPr>
            <w:tcW w:w="0" w:type="auto"/>
            <w:vAlign w:val="center"/>
            <w:hideMark/>
          </w:tcPr>
          <w:p w14:paraId="419DF8D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5F490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680BED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Cognitive</w:t>
            </w:r>
          </w:p>
        </w:tc>
      </w:tr>
      <w:tr w:rsidR="003A1F99" w:rsidRPr="003A1F99" w14:paraId="6CB07132" w14:textId="77777777" w:rsidTr="003A1F99">
        <w:tc>
          <w:tcPr>
            <w:tcW w:w="0" w:type="auto"/>
            <w:vAlign w:val="center"/>
            <w:hideMark/>
          </w:tcPr>
          <w:p w14:paraId="2A649CA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D9618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E7FECE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Humanistic</w:t>
            </w:r>
          </w:p>
        </w:tc>
      </w:tr>
    </w:tbl>
    <w:p w14:paraId="47F3811A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3AC98B0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26</w:t>
      </w:r>
    </w:p>
    <w:p w14:paraId="6F6A7465" w14:textId="77777777" w:rsidR="003A1F99" w:rsidRPr="003A1F99" w:rsidRDefault="003A1F99" w:rsidP="003A1F99">
      <w:pPr>
        <w:numPr>
          <w:ilvl w:val="0"/>
          <w:numId w:val="26"/>
        </w:numPr>
        <w:shd w:val="clear" w:color="auto" w:fill="FFFFFF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bdr w:val="none" w:sz="0" w:space="0" w:color="auto" w:frame="1"/>
        </w:rPr>
        <w:t>What is “insight” according to the Freudian psychoanalytic approach to therapy?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04A61EF9" w14:textId="77777777" w:rsidTr="003A1F99">
        <w:tc>
          <w:tcPr>
            <w:tcW w:w="0" w:type="auto"/>
            <w:vAlign w:val="center"/>
            <w:hideMark/>
          </w:tcPr>
          <w:p w14:paraId="62004C70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81475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A9BC37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bdr w:val="none" w:sz="0" w:space="0" w:color="auto" w:frame="1"/>
                <w:shd w:val="clear" w:color="auto" w:fill="FFFFFF"/>
              </w:rPr>
              <w:t>The psychoanalyst trains the patient to use their “third eye” to examine their life</w:t>
            </w:r>
          </w:p>
        </w:tc>
      </w:tr>
      <w:tr w:rsidR="003A1F99" w:rsidRPr="003A1F99" w14:paraId="46F64587" w14:textId="77777777" w:rsidTr="003A1F99">
        <w:tc>
          <w:tcPr>
            <w:tcW w:w="0" w:type="auto"/>
            <w:vAlign w:val="center"/>
            <w:hideMark/>
          </w:tcPr>
          <w:p w14:paraId="73FEE42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83F17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4D2D30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bdr w:val="none" w:sz="0" w:space="0" w:color="auto" w:frame="1"/>
                <w:shd w:val="clear" w:color="auto" w:fill="FFFFFF"/>
              </w:rPr>
              <w:t>An awareness of how historically rooted conflicts (pushed into the unconscious) have come to be expressed in current experience</w:t>
            </w:r>
          </w:p>
        </w:tc>
      </w:tr>
      <w:tr w:rsidR="003A1F99" w:rsidRPr="003A1F99" w14:paraId="7B3F1E94" w14:textId="77777777" w:rsidTr="003A1F99">
        <w:tc>
          <w:tcPr>
            <w:tcW w:w="0" w:type="auto"/>
            <w:vAlign w:val="center"/>
            <w:hideMark/>
          </w:tcPr>
          <w:p w14:paraId="70D6164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223BA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C581C3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Looking at yourself in the mirror for a prescribed number of minutes per day</w:t>
            </w:r>
          </w:p>
        </w:tc>
      </w:tr>
      <w:tr w:rsidR="003A1F99" w:rsidRPr="003A1F99" w14:paraId="568876A4" w14:textId="77777777" w:rsidTr="003A1F99">
        <w:tc>
          <w:tcPr>
            <w:tcW w:w="0" w:type="auto"/>
            <w:vAlign w:val="center"/>
            <w:hideMark/>
          </w:tcPr>
          <w:p w14:paraId="3F85013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8D432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56C9C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bdr w:val="none" w:sz="0" w:space="0" w:color="auto" w:frame="1"/>
                <w:shd w:val="clear" w:color="auto" w:fill="FFFFFF"/>
              </w:rPr>
              <w:t>Trying to manipulate dream content while in the process of dreaming</w:t>
            </w:r>
          </w:p>
        </w:tc>
      </w:tr>
    </w:tbl>
    <w:p w14:paraId="4C3C621F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38D295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27</w:t>
      </w:r>
    </w:p>
    <w:p w14:paraId="1978900E" w14:textId="77777777" w:rsidR="003A1F99" w:rsidRPr="003A1F99" w:rsidRDefault="003A1F99" w:rsidP="003A1F99">
      <w:pPr>
        <w:numPr>
          <w:ilvl w:val="0"/>
          <w:numId w:val="27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Understanding the biological influences on clinical psychology is useful because: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7946"/>
      </w:tblGrid>
      <w:tr w:rsidR="003A1F99" w:rsidRPr="003A1F99" w14:paraId="0DC600C7" w14:textId="77777777" w:rsidTr="003A1F99">
        <w:tc>
          <w:tcPr>
            <w:tcW w:w="0" w:type="auto"/>
            <w:vAlign w:val="center"/>
            <w:hideMark/>
          </w:tcPr>
          <w:p w14:paraId="413B3690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A9051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A35D1F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Finding biological contributions to disorders lessens the value of psychological treatments</w:t>
            </w:r>
          </w:p>
        </w:tc>
      </w:tr>
      <w:tr w:rsidR="003A1F99" w:rsidRPr="003A1F99" w14:paraId="07D9672D" w14:textId="77777777" w:rsidTr="003A1F99">
        <w:tc>
          <w:tcPr>
            <w:tcW w:w="0" w:type="auto"/>
            <w:vAlign w:val="center"/>
            <w:hideMark/>
          </w:tcPr>
          <w:p w14:paraId="00187D4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8BD6D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DBE47E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It lets us know the indirect ways that lead to chemical imbalances and neurodegeneration</w:t>
            </w:r>
          </w:p>
        </w:tc>
      </w:tr>
      <w:tr w:rsidR="003A1F99" w:rsidRPr="003A1F99" w14:paraId="74750A9D" w14:textId="77777777" w:rsidTr="003A1F99">
        <w:tc>
          <w:tcPr>
            <w:tcW w:w="0" w:type="auto"/>
            <w:vAlign w:val="center"/>
            <w:hideMark/>
          </w:tcPr>
          <w:p w14:paraId="3A57DF5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2117E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89FC5D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Helps us develop more medications that will eventually replace therapy</w:t>
            </w:r>
          </w:p>
        </w:tc>
      </w:tr>
      <w:tr w:rsidR="003A1F99" w:rsidRPr="003A1F99" w14:paraId="5B25C8FD" w14:textId="77777777" w:rsidTr="003A1F99">
        <w:tc>
          <w:tcPr>
            <w:tcW w:w="0" w:type="auto"/>
            <w:vAlign w:val="center"/>
            <w:hideMark/>
          </w:tcPr>
          <w:p w14:paraId="4925168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DD3B3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8366DF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Could likely be one of the multiple pathways to various subtypes of mental disorders</w:t>
            </w:r>
          </w:p>
        </w:tc>
      </w:tr>
    </w:tbl>
    <w:p w14:paraId="539C8287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36484F1C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28</w:t>
      </w:r>
    </w:p>
    <w:p w14:paraId="0F0FA564" w14:textId="77777777" w:rsidR="003A1F99" w:rsidRPr="003A1F99" w:rsidRDefault="003A1F99" w:rsidP="003A1F99">
      <w:pPr>
        <w:numPr>
          <w:ilvl w:val="0"/>
          <w:numId w:val="28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What type of communication style did the Cognitive therapist Albert Ellis believe was necessary to persuade clients to give up their self-harming beliefs?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2621"/>
      </w:tblGrid>
      <w:tr w:rsidR="003A1F99" w:rsidRPr="003A1F99" w14:paraId="1109BCF4" w14:textId="77777777" w:rsidTr="003A1F99">
        <w:tc>
          <w:tcPr>
            <w:tcW w:w="0" w:type="auto"/>
            <w:vAlign w:val="center"/>
            <w:hideMark/>
          </w:tcPr>
          <w:p w14:paraId="664893FD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6246A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A3C295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Vague and manipulative</w:t>
            </w:r>
          </w:p>
        </w:tc>
      </w:tr>
      <w:tr w:rsidR="003A1F99" w:rsidRPr="003A1F99" w14:paraId="690C6E74" w14:textId="77777777" w:rsidTr="003A1F99">
        <w:tc>
          <w:tcPr>
            <w:tcW w:w="0" w:type="auto"/>
            <w:vAlign w:val="center"/>
            <w:hideMark/>
          </w:tcPr>
          <w:p w14:paraId="3DA29CC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656AB7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7BBC1F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Aggressive and fear-inducing</w:t>
            </w:r>
          </w:p>
        </w:tc>
      </w:tr>
      <w:tr w:rsidR="003A1F99" w:rsidRPr="003A1F99" w14:paraId="7D1869DE" w14:textId="77777777" w:rsidTr="003A1F99">
        <w:tc>
          <w:tcPr>
            <w:tcW w:w="0" w:type="auto"/>
            <w:vAlign w:val="center"/>
            <w:hideMark/>
          </w:tcPr>
          <w:p w14:paraId="1CF6368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9793F8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E14554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Strong, direct, rational</w:t>
            </w:r>
          </w:p>
        </w:tc>
      </w:tr>
      <w:tr w:rsidR="003A1F99" w:rsidRPr="003A1F99" w14:paraId="46CAF074" w14:textId="77777777" w:rsidTr="003A1F99">
        <w:tc>
          <w:tcPr>
            <w:tcW w:w="0" w:type="auto"/>
            <w:vAlign w:val="center"/>
            <w:hideMark/>
          </w:tcPr>
          <w:p w14:paraId="2CA26B2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F47FA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7D2A32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Imaginative and open-ended</w:t>
            </w:r>
          </w:p>
        </w:tc>
      </w:tr>
    </w:tbl>
    <w:p w14:paraId="72777CB0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CF75103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29</w:t>
      </w:r>
    </w:p>
    <w:p w14:paraId="66EBE1A4" w14:textId="77777777" w:rsidR="003A1F99" w:rsidRPr="003A1F99" w:rsidRDefault="003A1F99" w:rsidP="003A1F99">
      <w:pPr>
        <w:numPr>
          <w:ilvl w:val="0"/>
          <w:numId w:val="29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One of the characteristics revealed by assessment is predicting prognosis. What are some factors that affect this?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3722"/>
      </w:tblGrid>
      <w:tr w:rsidR="003A1F99" w:rsidRPr="003A1F99" w14:paraId="3FA024C7" w14:textId="77777777" w:rsidTr="003A1F99">
        <w:tc>
          <w:tcPr>
            <w:tcW w:w="0" w:type="auto"/>
            <w:vAlign w:val="center"/>
            <w:hideMark/>
          </w:tcPr>
          <w:p w14:paraId="023C2CAB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8A58A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B78429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Social support of the client</w:t>
            </w:r>
          </w:p>
        </w:tc>
      </w:tr>
      <w:tr w:rsidR="003A1F99" w:rsidRPr="003A1F99" w14:paraId="31321708" w14:textId="77777777" w:rsidTr="003A1F99">
        <w:tc>
          <w:tcPr>
            <w:tcW w:w="0" w:type="auto"/>
            <w:vAlign w:val="center"/>
            <w:hideMark/>
          </w:tcPr>
          <w:p w14:paraId="7DAFB26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5CA1B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4B3CFA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Therapist-client fit</w:t>
            </w:r>
          </w:p>
        </w:tc>
      </w:tr>
      <w:tr w:rsidR="003A1F99" w:rsidRPr="003A1F99" w14:paraId="0F6FB495" w14:textId="77777777" w:rsidTr="003A1F99">
        <w:tc>
          <w:tcPr>
            <w:tcW w:w="0" w:type="auto"/>
            <w:vAlign w:val="center"/>
            <w:hideMark/>
          </w:tcPr>
          <w:p w14:paraId="69AA4DF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7E088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F1ABA7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Resistance to and beliefs about treatment</w:t>
            </w:r>
          </w:p>
        </w:tc>
      </w:tr>
      <w:tr w:rsidR="003A1F99" w:rsidRPr="003A1F99" w14:paraId="345E4387" w14:textId="77777777" w:rsidTr="003A1F99">
        <w:tc>
          <w:tcPr>
            <w:tcW w:w="0" w:type="auto"/>
            <w:vAlign w:val="center"/>
            <w:hideMark/>
          </w:tcPr>
          <w:p w14:paraId="4B6F73B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B65D0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81B24C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All of the above</w:t>
            </w:r>
          </w:p>
        </w:tc>
      </w:tr>
    </w:tbl>
    <w:p w14:paraId="1F516118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1006A166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30</w:t>
      </w:r>
    </w:p>
    <w:p w14:paraId="696A8B10" w14:textId="77777777" w:rsidR="003A1F99" w:rsidRPr="003A1F99" w:rsidRDefault="003A1F99" w:rsidP="003A1F99">
      <w:pPr>
        <w:numPr>
          <w:ilvl w:val="0"/>
          <w:numId w:val="30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According to the vulnerability model (or diathesis-stress model), a strong ______________ to mental disorder and little _____________ ______ (2 words) can lead a person to cross the threshold into schizophrenia.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3243"/>
      </w:tblGrid>
      <w:tr w:rsidR="003A1F99" w:rsidRPr="003A1F99" w14:paraId="4B2C1B13" w14:textId="77777777" w:rsidTr="003A1F99">
        <w:tc>
          <w:tcPr>
            <w:tcW w:w="0" w:type="auto"/>
            <w:vAlign w:val="center"/>
            <w:hideMark/>
          </w:tcPr>
          <w:p w14:paraId="3765C9D1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FC2B1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30D2AB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Pathogenesis; environmental stress</w:t>
            </w:r>
          </w:p>
        </w:tc>
      </w:tr>
      <w:tr w:rsidR="003A1F99" w:rsidRPr="003A1F99" w14:paraId="0DC0DF99" w14:textId="77777777" w:rsidTr="003A1F99">
        <w:tc>
          <w:tcPr>
            <w:tcW w:w="0" w:type="auto"/>
            <w:vAlign w:val="center"/>
            <w:hideMark/>
          </w:tcPr>
          <w:p w14:paraId="7617800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970AA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812DA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Pathogenesis; genetic stress</w:t>
            </w:r>
          </w:p>
        </w:tc>
      </w:tr>
      <w:tr w:rsidR="003A1F99" w:rsidRPr="003A1F99" w14:paraId="2886050A" w14:textId="77777777" w:rsidTr="003A1F99">
        <w:tc>
          <w:tcPr>
            <w:tcW w:w="0" w:type="auto"/>
            <w:vAlign w:val="center"/>
            <w:hideMark/>
          </w:tcPr>
          <w:p w14:paraId="3B4E9D1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ED512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84EF7D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Predisposition; genetic stress</w:t>
            </w:r>
          </w:p>
        </w:tc>
      </w:tr>
      <w:tr w:rsidR="003A1F99" w:rsidRPr="003A1F99" w14:paraId="25D271CA" w14:textId="77777777" w:rsidTr="003A1F99">
        <w:tc>
          <w:tcPr>
            <w:tcW w:w="0" w:type="auto"/>
            <w:vAlign w:val="center"/>
            <w:hideMark/>
          </w:tcPr>
          <w:p w14:paraId="387C0AA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B08C9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50E6F5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Predisposition; environmental stress</w:t>
            </w:r>
          </w:p>
        </w:tc>
      </w:tr>
    </w:tbl>
    <w:p w14:paraId="15641EAA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3CF90FC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31</w:t>
      </w:r>
    </w:p>
    <w:p w14:paraId="39DF7C6B" w14:textId="77777777" w:rsidR="003A1F99" w:rsidRPr="003A1F99" w:rsidRDefault="003A1F99" w:rsidP="003A1F99">
      <w:pPr>
        <w:numPr>
          <w:ilvl w:val="0"/>
          <w:numId w:val="31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are common criticisms of the DSM-V?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2743"/>
      </w:tblGrid>
      <w:tr w:rsidR="003A1F99" w:rsidRPr="003A1F99" w14:paraId="067ACDDC" w14:textId="77777777" w:rsidTr="003A1F99">
        <w:tc>
          <w:tcPr>
            <w:tcW w:w="0" w:type="auto"/>
            <w:vAlign w:val="center"/>
            <w:hideMark/>
          </w:tcPr>
          <w:p w14:paraId="4DB4EC03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CF127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30373B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Not dimensional enough</w:t>
            </w:r>
          </w:p>
        </w:tc>
      </w:tr>
      <w:tr w:rsidR="003A1F99" w:rsidRPr="003A1F99" w14:paraId="023D9B2F" w14:textId="77777777" w:rsidTr="003A1F99">
        <w:tc>
          <w:tcPr>
            <w:tcW w:w="0" w:type="auto"/>
            <w:vAlign w:val="center"/>
            <w:hideMark/>
          </w:tcPr>
          <w:p w14:paraId="3038220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7D32D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215327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All of the above</w:t>
            </w:r>
          </w:p>
        </w:tc>
      </w:tr>
      <w:tr w:rsidR="003A1F99" w:rsidRPr="003A1F99" w14:paraId="06FEA165" w14:textId="77777777" w:rsidTr="003A1F99">
        <w:tc>
          <w:tcPr>
            <w:tcW w:w="0" w:type="auto"/>
            <w:vAlign w:val="center"/>
            <w:hideMark/>
          </w:tcPr>
          <w:p w14:paraId="1077040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0E2B35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060BC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Lowered diagnostic standards</w:t>
            </w:r>
          </w:p>
        </w:tc>
      </w:tr>
      <w:tr w:rsidR="003A1F99" w:rsidRPr="003A1F99" w14:paraId="14AE355C" w14:textId="77777777" w:rsidTr="003A1F99">
        <w:tc>
          <w:tcPr>
            <w:tcW w:w="0" w:type="auto"/>
            <w:vAlign w:val="center"/>
            <w:hideMark/>
          </w:tcPr>
          <w:p w14:paraId="718259D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BD3EC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71E68F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Still lacking empirical evidence</w:t>
            </w:r>
          </w:p>
        </w:tc>
      </w:tr>
    </w:tbl>
    <w:p w14:paraId="7A41CB88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92A1AB0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32</w:t>
      </w:r>
    </w:p>
    <w:p w14:paraId="6F4EBC8F" w14:textId="77777777" w:rsidR="003A1F99" w:rsidRPr="003A1F99" w:rsidRDefault="003A1F99" w:rsidP="003A1F99">
      <w:pPr>
        <w:numPr>
          <w:ilvl w:val="0"/>
          <w:numId w:val="32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“other” Humanistic approaches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88"/>
        <w:gridCol w:w="8416"/>
      </w:tblGrid>
      <w:tr w:rsidR="003A1F99" w:rsidRPr="003A1F99" w14:paraId="57AC4BAF" w14:textId="77777777" w:rsidTr="003A1F99">
        <w:tc>
          <w:tcPr>
            <w:tcW w:w="0" w:type="auto"/>
            <w:vAlign w:val="center"/>
            <w:hideMark/>
          </w:tcPr>
          <w:p w14:paraId="3AA4A5F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980FEC7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4BAFBA6" w14:textId="77777777" w:rsidR="003A1F99" w:rsidRPr="003A1F99" w:rsidRDefault="003A1F99" w:rsidP="003A1F99">
            <w:pPr>
              <w:rPr>
                <w:rFonts w:ascii="Arial" w:eastAsia="Times New Roman" w:hAnsi="Arial" w:cs="Arial"/>
                <w:color w:val="00000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Gestalt: using reflective listening, empathy, and reflection when clients may be resistant to treatment or distrustful of authority</w:t>
            </w:r>
          </w:p>
          <w:p w14:paraId="5454E39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</w:p>
        </w:tc>
      </w:tr>
      <w:tr w:rsidR="003A1F99" w:rsidRPr="003A1F99" w14:paraId="39C5A12F" w14:textId="77777777" w:rsidTr="003A1F99">
        <w:tc>
          <w:tcPr>
            <w:tcW w:w="0" w:type="auto"/>
            <w:vAlign w:val="center"/>
            <w:hideMark/>
          </w:tcPr>
          <w:p w14:paraId="07E0500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6A825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816479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Motivational Interviewing: assimilate or “re-own” the genuine aspects of self that have been rejected and to reject the “phony” features that do not belong</w:t>
            </w:r>
          </w:p>
        </w:tc>
      </w:tr>
      <w:tr w:rsidR="003A1F99" w:rsidRPr="003A1F99" w14:paraId="05D5C84F" w14:textId="77777777" w:rsidTr="003A1F99">
        <w:tc>
          <w:tcPr>
            <w:tcW w:w="0" w:type="auto"/>
            <w:vAlign w:val="center"/>
            <w:hideMark/>
          </w:tcPr>
          <w:p w14:paraId="6DC5516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D1BC2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A2B2FC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Existential: joint (therapist-client) search for personal meaning (of client) using internal vs. external frames of reference</w:t>
            </w:r>
          </w:p>
        </w:tc>
      </w:tr>
    </w:tbl>
    <w:p w14:paraId="75722356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lastRenderedPageBreak/>
        <w:t>10 points   </w:t>
      </w:r>
    </w:p>
    <w:p w14:paraId="36C293A0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33</w:t>
      </w:r>
    </w:p>
    <w:p w14:paraId="61A644DA" w14:textId="77777777" w:rsidR="003A1F99" w:rsidRPr="003A1F99" w:rsidRDefault="003A1F99" w:rsidP="003A1F99">
      <w:pPr>
        <w:numPr>
          <w:ilvl w:val="0"/>
          <w:numId w:val="33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therapeutic approach aligns with the following concept: “Therapist treat clients as responsible individuals who are experts on their own experiences and who must ultimately be the ones to make decisions about their lives”?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364"/>
      </w:tblGrid>
      <w:tr w:rsidR="003A1F99" w:rsidRPr="003A1F99" w14:paraId="2812E00F" w14:textId="77777777" w:rsidTr="003A1F99">
        <w:tc>
          <w:tcPr>
            <w:tcW w:w="0" w:type="auto"/>
            <w:vAlign w:val="center"/>
            <w:hideMark/>
          </w:tcPr>
          <w:p w14:paraId="42AC5655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78CD5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D6BB53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Humanistic</w:t>
            </w:r>
          </w:p>
        </w:tc>
      </w:tr>
      <w:tr w:rsidR="003A1F99" w:rsidRPr="003A1F99" w14:paraId="156DCF06" w14:textId="77777777" w:rsidTr="003A1F99">
        <w:tc>
          <w:tcPr>
            <w:tcW w:w="0" w:type="auto"/>
            <w:vAlign w:val="center"/>
            <w:hideMark/>
          </w:tcPr>
          <w:p w14:paraId="772A6F6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006EA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5A0D08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Behavioral</w:t>
            </w:r>
          </w:p>
        </w:tc>
      </w:tr>
      <w:tr w:rsidR="003A1F99" w:rsidRPr="003A1F99" w14:paraId="17915271" w14:textId="77777777" w:rsidTr="003A1F99">
        <w:tc>
          <w:tcPr>
            <w:tcW w:w="0" w:type="auto"/>
            <w:vAlign w:val="center"/>
            <w:hideMark/>
          </w:tcPr>
          <w:p w14:paraId="30ABE13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EAB74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3859AD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Cognitive</w:t>
            </w:r>
          </w:p>
        </w:tc>
      </w:tr>
      <w:tr w:rsidR="003A1F99" w:rsidRPr="003A1F99" w14:paraId="6EF6E41D" w14:textId="77777777" w:rsidTr="003A1F99">
        <w:tc>
          <w:tcPr>
            <w:tcW w:w="0" w:type="auto"/>
            <w:vAlign w:val="center"/>
            <w:hideMark/>
          </w:tcPr>
          <w:p w14:paraId="3D147EF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65768E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2602EF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Psychoanalytic</w:t>
            </w:r>
          </w:p>
        </w:tc>
      </w:tr>
    </w:tbl>
    <w:p w14:paraId="109A2ED7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06039CC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34</w:t>
      </w:r>
    </w:p>
    <w:p w14:paraId="53A2AB14" w14:textId="77777777" w:rsidR="003A1F99" w:rsidRPr="003A1F99" w:rsidRDefault="003A1F99" w:rsidP="003A1F99">
      <w:pPr>
        <w:numPr>
          <w:ilvl w:val="0"/>
          <w:numId w:val="34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Whose method launched what came to be known as the mental testing movement?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442"/>
      </w:tblGrid>
      <w:tr w:rsidR="003A1F99" w:rsidRPr="003A1F99" w14:paraId="28173DF0" w14:textId="77777777" w:rsidTr="003A1F99">
        <w:tc>
          <w:tcPr>
            <w:tcW w:w="0" w:type="auto"/>
            <w:vAlign w:val="center"/>
            <w:hideMark/>
          </w:tcPr>
          <w:p w14:paraId="2289F2DD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36BE8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C3854B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Francis Galton</w:t>
            </w:r>
          </w:p>
        </w:tc>
      </w:tr>
      <w:tr w:rsidR="003A1F99" w:rsidRPr="003A1F99" w14:paraId="1D089402" w14:textId="77777777" w:rsidTr="003A1F99">
        <w:tc>
          <w:tcPr>
            <w:tcW w:w="0" w:type="auto"/>
            <w:vAlign w:val="center"/>
            <w:hideMark/>
          </w:tcPr>
          <w:p w14:paraId="1EAFD5E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AE2E8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73CA81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Lightner Witmer</w:t>
            </w:r>
          </w:p>
        </w:tc>
      </w:tr>
      <w:tr w:rsidR="003A1F99" w:rsidRPr="003A1F99" w14:paraId="7B84440A" w14:textId="77777777" w:rsidTr="003A1F99">
        <w:tc>
          <w:tcPr>
            <w:tcW w:w="0" w:type="auto"/>
            <w:vAlign w:val="center"/>
            <w:hideMark/>
          </w:tcPr>
          <w:p w14:paraId="6D22BF8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1B9894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2B9587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Wilhelm Wundt</w:t>
            </w:r>
          </w:p>
        </w:tc>
      </w:tr>
      <w:tr w:rsidR="003A1F99" w:rsidRPr="003A1F99" w14:paraId="36D0DA55" w14:textId="77777777" w:rsidTr="003A1F99">
        <w:tc>
          <w:tcPr>
            <w:tcW w:w="0" w:type="auto"/>
            <w:vAlign w:val="center"/>
            <w:hideMark/>
          </w:tcPr>
          <w:p w14:paraId="1C33404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359505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3A2C79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Alfred Binet</w:t>
            </w:r>
          </w:p>
        </w:tc>
      </w:tr>
    </w:tbl>
    <w:p w14:paraId="0554B1DE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1D3853F6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35</w:t>
      </w:r>
    </w:p>
    <w:p w14:paraId="14F9D4B1" w14:textId="77777777" w:rsidR="003A1F99" w:rsidRPr="003A1F99" w:rsidRDefault="003A1F99" w:rsidP="003A1F99">
      <w:pPr>
        <w:numPr>
          <w:ilvl w:val="0"/>
          <w:numId w:val="35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is TRUE of the APA Ethics Code?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7457"/>
      </w:tblGrid>
      <w:tr w:rsidR="003A1F99" w:rsidRPr="003A1F99" w14:paraId="580F331B" w14:textId="77777777" w:rsidTr="003A1F99">
        <w:tc>
          <w:tcPr>
            <w:tcW w:w="0" w:type="auto"/>
            <w:vAlign w:val="center"/>
            <w:hideMark/>
          </w:tcPr>
          <w:p w14:paraId="4F615959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AD9D5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37B30E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APA is equipped to provide guidance on difficult cases</w:t>
            </w:r>
          </w:p>
        </w:tc>
      </w:tr>
      <w:tr w:rsidR="003A1F99" w:rsidRPr="003A1F99" w14:paraId="08033B70" w14:textId="77777777" w:rsidTr="003A1F99">
        <w:tc>
          <w:tcPr>
            <w:tcW w:w="0" w:type="auto"/>
            <w:vAlign w:val="center"/>
            <w:hideMark/>
          </w:tcPr>
          <w:p w14:paraId="5A2866F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0277C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8BAF98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Assessment is a sub-component of another section; it does not have its own section</w:t>
            </w:r>
          </w:p>
        </w:tc>
      </w:tr>
      <w:tr w:rsidR="003A1F99" w:rsidRPr="003A1F99" w14:paraId="5926BA9B" w14:textId="77777777" w:rsidTr="003A1F99">
        <w:tc>
          <w:tcPr>
            <w:tcW w:w="0" w:type="auto"/>
            <w:vAlign w:val="center"/>
            <w:hideMark/>
          </w:tcPr>
          <w:p w14:paraId="7F0BDC2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0A95C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22178D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most recent modification occurred in 2012</w:t>
            </w:r>
          </w:p>
        </w:tc>
      </w:tr>
      <w:tr w:rsidR="003A1F99" w:rsidRPr="003A1F99" w14:paraId="6D7AD779" w14:textId="77777777" w:rsidTr="003A1F99">
        <w:tc>
          <w:tcPr>
            <w:tcW w:w="0" w:type="auto"/>
            <w:vAlign w:val="center"/>
            <w:hideMark/>
          </w:tcPr>
          <w:p w14:paraId="3DD1C3F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57F50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05F277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guidelines are strict rather than aspirational</w:t>
            </w:r>
          </w:p>
        </w:tc>
      </w:tr>
    </w:tbl>
    <w:p w14:paraId="1CA940D5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2428F93B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36</w:t>
      </w:r>
    </w:p>
    <w:p w14:paraId="52EE1BB5" w14:textId="77777777" w:rsidR="003A1F99" w:rsidRPr="003A1F99" w:rsidRDefault="003A1F99" w:rsidP="003A1F99">
      <w:pPr>
        <w:numPr>
          <w:ilvl w:val="0"/>
          <w:numId w:val="36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is TRUE regarding discussing assessment methods and results with clients?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6456"/>
      </w:tblGrid>
      <w:tr w:rsidR="003A1F99" w:rsidRPr="003A1F99" w14:paraId="7B5118E4" w14:textId="77777777" w:rsidTr="003A1F99">
        <w:tc>
          <w:tcPr>
            <w:tcW w:w="0" w:type="auto"/>
            <w:vAlign w:val="center"/>
            <w:hideMark/>
          </w:tcPr>
          <w:p w14:paraId="13A9CF57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83F54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5647E6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 client will become less objective and less accurate in self-monitoring</w:t>
            </w:r>
          </w:p>
        </w:tc>
      </w:tr>
      <w:tr w:rsidR="003A1F99" w:rsidRPr="003A1F99" w14:paraId="4677DFFA" w14:textId="77777777" w:rsidTr="003A1F99">
        <w:tc>
          <w:tcPr>
            <w:tcW w:w="0" w:type="auto"/>
            <w:vAlign w:val="center"/>
            <w:hideMark/>
          </w:tcPr>
          <w:p w14:paraId="7134D1D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643959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9F8BD0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Is inappropriate as a means of therapeutic interaction</w:t>
            </w:r>
          </w:p>
        </w:tc>
      </w:tr>
      <w:tr w:rsidR="003A1F99" w:rsidRPr="003A1F99" w14:paraId="5AE058E3" w14:textId="77777777" w:rsidTr="003A1F99">
        <w:tc>
          <w:tcPr>
            <w:tcW w:w="0" w:type="auto"/>
            <w:vAlign w:val="center"/>
            <w:hideMark/>
          </w:tcPr>
          <w:p w14:paraId="7FD8430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9028C7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3792DD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66683C57" w14:textId="77777777" w:rsidTr="003A1F99">
        <w:tc>
          <w:tcPr>
            <w:tcW w:w="0" w:type="auto"/>
            <w:vAlign w:val="center"/>
            <w:hideMark/>
          </w:tcPr>
          <w:p w14:paraId="6BBED6C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417F3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2BAE17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Can threaten the trust in the therapist and in the treatment itself</w:t>
            </w:r>
          </w:p>
        </w:tc>
      </w:tr>
    </w:tbl>
    <w:p w14:paraId="47DFB297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6BD334A7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37</w:t>
      </w:r>
    </w:p>
    <w:p w14:paraId="2097D6CB" w14:textId="77777777" w:rsidR="003A1F99" w:rsidRPr="003A1F99" w:rsidRDefault="003A1F99" w:rsidP="003A1F99">
      <w:pPr>
        <w:numPr>
          <w:ilvl w:val="0"/>
          <w:numId w:val="37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reliability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222B60D0" w14:textId="77777777" w:rsidTr="003A1F99">
        <w:tc>
          <w:tcPr>
            <w:tcW w:w="0" w:type="auto"/>
            <w:vAlign w:val="center"/>
            <w:hideMark/>
          </w:tcPr>
          <w:p w14:paraId="7C17E16A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2F9E2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CD27DA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interrater reliability: high if data from one part of assessment are similar (correlated) to other parts</w:t>
            </w:r>
          </w:p>
        </w:tc>
      </w:tr>
      <w:tr w:rsidR="003A1F99" w:rsidRPr="003A1F99" w14:paraId="1EE443AA" w14:textId="77777777" w:rsidTr="003A1F99">
        <w:tc>
          <w:tcPr>
            <w:tcW w:w="0" w:type="auto"/>
            <w:vAlign w:val="center"/>
            <w:hideMark/>
          </w:tcPr>
          <w:p w14:paraId="752DC9A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89EE1F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24EAA3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internal consistency: high if the same conclusions are drawn by different clinicians using a particular assessment system with the same client</w:t>
            </w:r>
          </w:p>
        </w:tc>
      </w:tr>
      <w:tr w:rsidR="003A1F99" w:rsidRPr="003A1F99" w14:paraId="1B68AE30" w14:textId="77777777" w:rsidTr="003A1F99">
        <w:tc>
          <w:tcPr>
            <w:tcW w:w="0" w:type="auto"/>
            <w:vAlign w:val="center"/>
            <w:hideMark/>
          </w:tcPr>
          <w:p w14:paraId="3604A22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CCC6DE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CF62EA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050F5570" w14:textId="77777777" w:rsidTr="003A1F99">
        <w:tc>
          <w:tcPr>
            <w:tcW w:w="0" w:type="auto"/>
            <w:vAlign w:val="center"/>
            <w:hideMark/>
          </w:tcPr>
          <w:p w14:paraId="19EF220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F96866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26BC3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test-retest reliability: high if results of repeated measurements of the same client are very similar</w:t>
            </w:r>
          </w:p>
        </w:tc>
      </w:tr>
    </w:tbl>
    <w:p w14:paraId="384D59CB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0A7A8BC1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38</w:t>
      </w:r>
    </w:p>
    <w:p w14:paraId="1A5017C6" w14:textId="77777777" w:rsidR="003A1F99" w:rsidRPr="003A1F99" w:rsidRDefault="003A1F99" w:rsidP="003A1F99">
      <w:pPr>
        <w:numPr>
          <w:ilvl w:val="0"/>
          <w:numId w:val="38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lastRenderedPageBreak/>
        <w:t>According to Rogers, all of a person’s experiences, including “self” experiences, are evaluated as positive or negative, depending on whether they are consistent or inconsistent with the child’s ________________ tendency.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1464"/>
      </w:tblGrid>
      <w:tr w:rsidR="003A1F99" w:rsidRPr="003A1F99" w14:paraId="433F7A66" w14:textId="77777777" w:rsidTr="003A1F99">
        <w:tc>
          <w:tcPr>
            <w:tcW w:w="0" w:type="auto"/>
            <w:vAlign w:val="center"/>
            <w:hideMark/>
          </w:tcPr>
          <w:p w14:paraId="0DACC44D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F3686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FF84A1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Self-proclaiming</w:t>
            </w:r>
          </w:p>
        </w:tc>
      </w:tr>
      <w:tr w:rsidR="003A1F99" w:rsidRPr="003A1F99" w14:paraId="56BC7987" w14:textId="77777777" w:rsidTr="003A1F99">
        <w:tc>
          <w:tcPr>
            <w:tcW w:w="0" w:type="auto"/>
            <w:vAlign w:val="center"/>
            <w:hideMark/>
          </w:tcPr>
          <w:p w14:paraId="7547624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9366E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7E0D0F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Self-actualizing</w:t>
            </w:r>
          </w:p>
        </w:tc>
      </w:tr>
      <w:tr w:rsidR="003A1F99" w:rsidRPr="003A1F99" w14:paraId="7EFC7012" w14:textId="77777777" w:rsidTr="003A1F99">
        <w:tc>
          <w:tcPr>
            <w:tcW w:w="0" w:type="auto"/>
            <w:vAlign w:val="center"/>
            <w:hideMark/>
          </w:tcPr>
          <w:p w14:paraId="178F10E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89289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6E80B0B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Other-focused</w:t>
            </w:r>
          </w:p>
        </w:tc>
      </w:tr>
      <w:tr w:rsidR="003A1F99" w:rsidRPr="003A1F99" w14:paraId="0DC0A39C" w14:textId="77777777" w:rsidTr="003A1F99">
        <w:tc>
          <w:tcPr>
            <w:tcW w:w="0" w:type="auto"/>
            <w:vAlign w:val="center"/>
            <w:hideMark/>
          </w:tcPr>
          <w:p w14:paraId="356462E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32A48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CDE0DB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Self-fulfilling</w:t>
            </w:r>
          </w:p>
        </w:tc>
      </w:tr>
    </w:tbl>
    <w:p w14:paraId="32515CC2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76604415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39</w:t>
      </w:r>
    </w:p>
    <w:p w14:paraId="6620D003" w14:textId="77777777" w:rsidR="003A1F99" w:rsidRPr="003A1F99" w:rsidRDefault="003A1F99" w:rsidP="003A1F99">
      <w:pPr>
        <w:numPr>
          <w:ilvl w:val="0"/>
          <w:numId w:val="39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A Humanistic oriented psychologist would be expected to say the following about assessments: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7846"/>
      </w:tblGrid>
      <w:tr w:rsidR="003A1F99" w:rsidRPr="003A1F99" w14:paraId="719CA340" w14:textId="77777777" w:rsidTr="003A1F99">
        <w:tc>
          <w:tcPr>
            <w:tcW w:w="0" w:type="auto"/>
            <w:vAlign w:val="center"/>
            <w:hideMark/>
          </w:tcPr>
          <w:p w14:paraId="13D902FF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54A67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581DA3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Standardized, empirically validated instruments cannot be both scientific and therapeutic</w:t>
            </w:r>
          </w:p>
        </w:tc>
      </w:tr>
      <w:tr w:rsidR="003A1F99" w:rsidRPr="003A1F99" w14:paraId="5D494DC1" w14:textId="77777777" w:rsidTr="003A1F99">
        <w:tc>
          <w:tcPr>
            <w:tcW w:w="0" w:type="auto"/>
            <w:vAlign w:val="center"/>
            <w:hideMark/>
          </w:tcPr>
          <w:p w14:paraId="212FCE7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1009E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C5829D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Assessments bolster the quality of clinician–client relations</w:t>
            </w:r>
          </w:p>
        </w:tc>
      </w:tr>
      <w:tr w:rsidR="003A1F99" w:rsidRPr="003A1F99" w14:paraId="1FF2F95B" w14:textId="77777777" w:rsidTr="003A1F99">
        <w:tc>
          <w:tcPr>
            <w:tcW w:w="0" w:type="auto"/>
            <w:vAlign w:val="center"/>
            <w:hideMark/>
          </w:tcPr>
          <w:p w14:paraId="6038D7A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B6FDA2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A2D1E5F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Assessments take responsibility away from clinicians</w:t>
            </w:r>
          </w:p>
        </w:tc>
      </w:tr>
      <w:tr w:rsidR="003A1F99" w:rsidRPr="003A1F99" w14:paraId="185AE36B" w14:textId="77777777" w:rsidTr="003A1F99">
        <w:tc>
          <w:tcPr>
            <w:tcW w:w="0" w:type="auto"/>
            <w:vAlign w:val="center"/>
            <w:hideMark/>
          </w:tcPr>
          <w:p w14:paraId="4754DF8A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1095EA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D53F13E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Assessments should be conducted interactively between therapist and client</w:t>
            </w:r>
          </w:p>
        </w:tc>
      </w:tr>
    </w:tbl>
    <w:p w14:paraId="71D33824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F1DA6B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40</w:t>
      </w:r>
    </w:p>
    <w:p w14:paraId="3F920BE8" w14:textId="77777777" w:rsidR="003A1F99" w:rsidRPr="003A1F99" w:rsidRDefault="003A1F99" w:rsidP="003A1F99">
      <w:pPr>
        <w:numPr>
          <w:ilvl w:val="0"/>
          <w:numId w:val="40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Which of the following types of validity matches its description?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8409"/>
      </w:tblGrid>
      <w:tr w:rsidR="003A1F99" w:rsidRPr="003A1F99" w14:paraId="4EDA148F" w14:textId="77777777" w:rsidTr="003A1F99">
        <w:tc>
          <w:tcPr>
            <w:tcW w:w="0" w:type="auto"/>
            <w:vAlign w:val="center"/>
            <w:hideMark/>
          </w:tcPr>
          <w:p w14:paraId="60DF910E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BCCB4C0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73F34D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concurrent validity: how well the assessment taps all the relevant dimensions of its target domain that it aims to measure</w:t>
            </w:r>
          </w:p>
        </w:tc>
      </w:tr>
      <w:tr w:rsidR="003A1F99" w:rsidRPr="003A1F99" w14:paraId="22B53189" w14:textId="77777777" w:rsidTr="003A1F99">
        <w:tc>
          <w:tcPr>
            <w:tcW w:w="0" w:type="auto"/>
            <w:vAlign w:val="center"/>
            <w:hideMark/>
          </w:tcPr>
          <w:p w14:paraId="1F539BAD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87FAA3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CA7214C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predictive validity: how well an assessment forecasts events</w:t>
            </w:r>
          </w:p>
        </w:tc>
      </w:tr>
      <w:tr w:rsidR="003A1F99" w:rsidRPr="003A1F99" w14:paraId="1BE92EC0" w14:textId="77777777" w:rsidTr="003A1F99">
        <w:tc>
          <w:tcPr>
            <w:tcW w:w="0" w:type="auto"/>
            <w:vAlign w:val="center"/>
            <w:hideMark/>
          </w:tcPr>
          <w:p w14:paraId="1C3A0ED7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581F2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1B0EFB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none of the above</w:t>
            </w:r>
          </w:p>
        </w:tc>
      </w:tr>
      <w:tr w:rsidR="003A1F99" w:rsidRPr="003A1F99" w14:paraId="1DC2942E" w14:textId="77777777" w:rsidTr="003A1F99">
        <w:tc>
          <w:tcPr>
            <w:tcW w:w="0" w:type="auto"/>
            <w:vAlign w:val="center"/>
            <w:hideMark/>
          </w:tcPr>
          <w:p w14:paraId="5BB34B7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6344FD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35A6431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content validity: how well two different assessment devices agree about the measurement of the same quality</w:t>
            </w:r>
          </w:p>
        </w:tc>
      </w:tr>
    </w:tbl>
    <w:p w14:paraId="4CBB5D29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4AF1CD6E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41</w:t>
      </w:r>
    </w:p>
    <w:p w14:paraId="3962BF24" w14:textId="77777777" w:rsidR="003A1F99" w:rsidRPr="003A1F99" w:rsidRDefault="003A1F99" w:rsidP="003A1F99">
      <w:pPr>
        <w:numPr>
          <w:ilvl w:val="0"/>
          <w:numId w:val="41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The validity of an instrument ______ (is/is not) guaranteed if the instrument is reliable.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88"/>
        <w:gridCol w:w="511"/>
      </w:tblGrid>
      <w:tr w:rsidR="003A1F99" w:rsidRPr="003A1F99" w14:paraId="4A03CAF1" w14:textId="77777777" w:rsidTr="003A1F99">
        <w:tc>
          <w:tcPr>
            <w:tcW w:w="0" w:type="auto"/>
            <w:vAlign w:val="center"/>
            <w:hideMark/>
          </w:tcPr>
          <w:p w14:paraId="1C4B9B2D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8CD1AF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454F33B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inherit" w:eastAsia="Times New Roman" w:hAnsi="inherit" w:cs="Arial"/>
                <w:sz w:val="20"/>
                <w:szCs w:val="20"/>
              </w:rPr>
              <w:t>Is not</w:t>
            </w:r>
          </w:p>
        </w:tc>
      </w:tr>
      <w:tr w:rsidR="003A1F99" w:rsidRPr="003A1F99" w14:paraId="38192F9B" w14:textId="77777777" w:rsidTr="003A1F99">
        <w:tc>
          <w:tcPr>
            <w:tcW w:w="0" w:type="auto"/>
            <w:vAlign w:val="center"/>
            <w:hideMark/>
          </w:tcPr>
          <w:p w14:paraId="0E8D5559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0FE9F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0903A4C" w14:textId="77777777" w:rsidR="003A1F99" w:rsidRPr="003A1F99" w:rsidRDefault="003A1F99" w:rsidP="003A1F99">
            <w:pPr>
              <w:spacing w:before="75" w:after="75"/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inherit" w:eastAsia="Times New Roman" w:hAnsi="inherit" w:cs="Arial"/>
                <w:sz w:val="20"/>
                <w:szCs w:val="20"/>
              </w:rPr>
              <w:t>Is</w:t>
            </w:r>
          </w:p>
        </w:tc>
      </w:tr>
    </w:tbl>
    <w:p w14:paraId="3944176A" w14:textId="77777777" w:rsidR="003A1F99" w:rsidRPr="003A1F99" w:rsidRDefault="003A1F99" w:rsidP="003A1F99">
      <w:pPr>
        <w:spacing w:before="135"/>
        <w:jc w:val="right"/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</w:pPr>
      <w:r w:rsidRPr="003A1F99">
        <w:rPr>
          <w:rFonts w:ascii="inherit" w:eastAsia="Times New Roman" w:hAnsi="inherit" w:cs="Arial"/>
          <w:b/>
          <w:bCs/>
          <w:color w:val="111111"/>
          <w:sz w:val="19"/>
          <w:szCs w:val="19"/>
          <w:bdr w:val="single" w:sz="2" w:space="2" w:color="CCCCCC" w:frame="1"/>
          <w:shd w:val="clear" w:color="auto" w:fill="FFFFFF"/>
        </w:rPr>
        <w:t>10 points   </w:t>
      </w:r>
    </w:p>
    <w:p w14:paraId="0443151A" w14:textId="77777777" w:rsidR="003A1F99" w:rsidRPr="003A1F99" w:rsidRDefault="003A1F99" w:rsidP="003A1F99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3A1F99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42</w:t>
      </w:r>
    </w:p>
    <w:p w14:paraId="1C8D46E3" w14:textId="77777777" w:rsidR="003A1F99" w:rsidRPr="003A1F99" w:rsidRDefault="003A1F99" w:rsidP="003A1F99">
      <w:pPr>
        <w:numPr>
          <w:ilvl w:val="0"/>
          <w:numId w:val="42"/>
        </w:numPr>
        <w:shd w:val="clear" w:color="auto" w:fill="FFFFFF"/>
        <w:spacing w:before="75" w:after="75"/>
        <w:rPr>
          <w:rFonts w:ascii="inherit" w:eastAsia="Times New Roman" w:hAnsi="inherit" w:cs="Arial"/>
          <w:color w:val="111111"/>
          <w:sz w:val="20"/>
          <w:szCs w:val="20"/>
        </w:rPr>
      </w:pPr>
      <w:r w:rsidRPr="003A1F99">
        <w:rPr>
          <w:rFonts w:ascii="inherit" w:eastAsia="Times New Roman" w:hAnsi="inherit" w:cs="Arial"/>
          <w:color w:val="111111"/>
          <w:sz w:val="20"/>
          <w:szCs w:val="20"/>
        </w:rPr>
        <w:t>With respect to clinical intuition, clinicians are susceptible to cognitive biases and heuristics that may lead to errors and distortions. Which of the following is TRUE of heuristics?</w:t>
      </w:r>
    </w:p>
    <w:tbl>
      <w:tblPr>
        <w:tblW w:w="0" w:type="auto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195"/>
        <w:gridCol w:w="6511"/>
      </w:tblGrid>
      <w:tr w:rsidR="003A1F99" w:rsidRPr="003A1F99" w14:paraId="1025D6F3" w14:textId="77777777" w:rsidTr="003A1F99">
        <w:tc>
          <w:tcPr>
            <w:tcW w:w="0" w:type="auto"/>
            <w:vAlign w:val="center"/>
            <w:hideMark/>
          </w:tcPr>
          <w:p w14:paraId="72E52E08" w14:textId="77777777" w:rsidR="003A1F99" w:rsidRPr="003A1F99" w:rsidRDefault="003A1F99" w:rsidP="003A1F99">
            <w:pPr>
              <w:rPr>
                <w:rFonts w:ascii="inherit" w:eastAsia="Times New Roman" w:hAnsi="inherit" w:cs="Arial"/>
                <w:color w:val="111111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23D24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245F070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Clinical psychologists are less prone to using heuristics</w:t>
            </w:r>
          </w:p>
        </w:tc>
      </w:tr>
      <w:tr w:rsidR="003A1F99" w:rsidRPr="003A1F99" w14:paraId="4A5B22AF" w14:textId="77777777" w:rsidTr="003A1F99">
        <w:tc>
          <w:tcPr>
            <w:tcW w:w="0" w:type="auto"/>
            <w:vAlign w:val="center"/>
            <w:hideMark/>
          </w:tcPr>
          <w:p w14:paraId="16B3EF16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E7EB6C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F3F4C33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Heuristics increase the cognitive load on the clinician</w:t>
            </w:r>
          </w:p>
        </w:tc>
      </w:tr>
      <w:tr w:rsidR="003A1F99" w:rsidRPr="003A1F99" w14:paraId="26CE0966" w14:textId="77777777" w:rsidTr="003A1F99">
        <w:tc>
          <w:tcPr>
            <w:tcW w:w="0" w:type="auto"/>
            <w:vAlign w:val="center"/>
            <w:hideMark/>
          </w:tcPr>
          <w:p w14:paraId="254E6B78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7D908B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81EF5F2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Trial and error would not be considered a type of heuristic</w:t>
            </w:r>
          </w:p>
        </w:tc>
      </w:tr>
      <w:tr w:rsidR="003A1F99" w:rsidRPr="003A1F99" w14:paraId="2C8B4D2D" w14:textId="77777777" w:rsidTr="003A1F99">
        <w:tc>
          <w:tcPr>
            <w:tcW w:w="0" w:type="auto"/>
            <w:vAlign w:val="center"/>
            <w:hideMark/>
          </w:tcPr>
          <w:p w14:paraId="494B68A5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FA4C91" w14:textId="77777777" w:rsidR="003A1F99" w:rsidRPr="003A1F99" w:rsidRDefault="003A1F99" w:rsidP="003A1F99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3A1F99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9585394" w14:textId="77777777" w:rsidR="003A1F99" w:rsidRPr="003A1F99" w:rsidRDefault="003A1F99" w:rsidP="003A1F99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3A1F99">
              <w:rPr>
                <w:rFonts w:ascii="Arial" w:eastAsia="Times New Roman" w:hAnsi="Arial" w:cs="Arial"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They are mental “short-cuts” that help to make judgments more efficiently</w:t>
            </w:r>
          </w:p>
        </w:tc>
      </w:tr>
    </w:tbl>
    <w:p w14:paraId="6A330F0F" w14:textId="77777777" w:rsidR="00D8408D" w:rsidRDefault="003A1F99"/>
    <w:sectPr w:rsidR="00D8408D" w:rsidSect="00412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02D72"/>
    <w:multiLevelType w:val="multilevel"/>
    <w:tmpl w:val="741A6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763B7"/>
    <w:multiLevelType w:val="multilevel"/>
    <w:tmpl w:val="78B40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062A5"/>
    <w:multiLevelType w:val="multilevel"/>
    <w:tmpl w:val="3EB2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A77BE"/>
    <w:multiLevelType w:val="multilevel"/>
    <w:tmpl w:val="0B6A5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8956C9"/>
    <w:multiLevelType w:val="multilevel"/>
    <w:tmpl w:val="6F06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81807"/>
    <w:multiLevelType w:val="multilevel"/>
    <w:tmpl w:val="01FED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EC5811"/>
    <w:multiLevelType w:val="multilevel"/>
    <w:tmpl w:val="87623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AD3DAB"/>
    <w:multiLevelType w:val="multilevel"/>
    <w:tmpl w:val="1ADA9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D77FC"/>
    <w:multiLevelType w:val="multilevel"/>
    <w:tmpl w:val="87C8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32242D"/>
    <w:multiLevelType w:val="multilevel"/>
    <w:tmpl w:val="F670E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6B62E2"/>
    <w:multiLevelType w:val="multilevel"/>
    <w:tmpl w:val="A758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E7D09"/>
    <w:multiLevelType w:val="multilevel"/>
    <w:tmpl w:val="4094D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8F640F"/>
    <w:multiLevelType w:val="multilevel"/>
    <w:tmpl w:val="A6B64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E32EAF"/>
    <w:multiLevelType w:val="multilevel"/>
    <w:tmpl w:val="34C8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CA7F93"/>
    <w:multiLevelType w:val="multilevel"/>
    <w:tmpl w:val="1578E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CE00DA"/>
    <w:multiLevelType w:val="multilevel"/>
    <w:tmpl w:val="B6A0B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0238E2"/>
    <w:multiLevelType w:val="multilevel"/>
    <w:tmpl w:val="0310E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D60075"/>
    <w:multiLevelType w:val="multilevel"/>
    <w:tmpl w:val="60681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859D6"/>
    <w:multiLevelType w:val="multilevel"/>
    <w:tmpl w:val="7FB2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C37659"/>
    <w:multiLevelType w:val="multilevel"/>
    <w:tmpl w:val="E8FA6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8044F5"/>
    <w:multiLevelType w:val="multilevel"/>
    <w:tmpl w:val="5B3C8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85ED5"/>
    <w:multiLevelType w:val="multilevel"/>
    <w:tmpl w:val="DC5C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431E3E"/>
    <w:multiLevelType w:val="multilevel"/>
    <w:tmpl w:val="B0BE1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123BA"/>
    <w:multiLevelType w:val="multilevel"/>
    <w:tmpl w:val="B25E5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A440ED"/>
    <w:multiLevelType w:val="multilevel"/>
    <w:tmpl w:val="F21EF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B647D"/>
    <w:multiLevelType w:val="multilevel"/>
    <w:tmpl w:val="BE00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752EA2"/>
    <w:multiLevelType w:val="multilevel"/>
    <w:tmpl w:val="64C67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DB3A2A"/>
    <w:multiLevelType w:val="multilevel"/>
    <w:tmpl w:val="2F56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5E274A"/>
    <w:multiLevelType w:val="multilevel"/>
    <w:tmpl w:val="EC6E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852C29"/>
    <w:multiLevelType w:val="multilevel"/>
    <w:tmpl w:val="C194C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284228"/>
    <w:multiLevelType w:val="multilevel"/>
    <w:tmpl w:val="8F88F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0B25F98"/>
    <w:multiLevelType w:val="multilevel"/>
    <w:tmpl w:val="2C1A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80065A"/>
    <w:multiLevelType w:val="multilevel"/>
    <w:tmpl w:val="A6A4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522E4B"/>
    <w:multiLevelType w:val="multilevel"/>
    <w:tmpl w:val="427C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AE5E5B"/>
    <w:multiLevelType w:val="multilevel"/>
    <w:tmpl w:val="4C082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562843"/>
    <w:multiLevelType w:val="multilevel"/>
    <w:tmpl w:val="7588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B50B7E"/>
    <w:multiLevelType w:val="multilevel"/>
    <w:tmpl w:val="302A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5C0D1E"/>
    <w:multiLevelType w:val="multilevel"/>
    <w:tmpl w:val="BC4C3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0A22DF"/>
    <w:multiLevelType w:val="multilevel"/>
    <w:tmpl w:val="172AF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695577"/>
    <w:multiLevelType w:val="multilevel"/>
    <w:tmpl w:val="EA82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CC7DAE"/>
    <w:multiLevelType w:val="multilevel"/>
    <w:tmpl w:val="BDEEE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5F0AAE"/>
    <w:multiLevelType w:val="multilevel"/>
    <w:tmpl w:val="C09E1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7"/>
  </w:num>
  <w:num w:numId="3">
    <w:abstractNumId w:val="29"/>
  </w:num>
  <w:num w:numId="4">
    <w:abstractNumId w:val="38"/>
  </w:num>
  <w:num w:numId="5">
    <w:abstractNumId w:val="39"/>
  </w:num>
  <w:num w:numId="6">
    <w:abstractNumId w:val="5"/>
  </w:num>
  <w:num w:numId="7">
    <w:abstractNumId w:val="9"/>
  </w:num>
  <w:num w:numId="8">
    <w:abstractNumId w:val="13"/>
  </w:num>
  <w:num w:numId="9">
    <w:abstractNumId w:val="3"/>
  </w:num>
  <w:num w:numId="10">
    <w:abstractNumId w:val="33"/>
  </w:num>
  <w:num w:numId="11">
    <w:abstractNumId w:val="1"/>
  </w:num>
  <w:num w:numId="12">
    <w:abstractNumId w:val="32"/>
  </w:num>
  <w:num w:numId="13">
    <w:abstractNumId w:val="17"/>
  </w:num>
  <w:num w:numId="14">
    <w:abstractNumId w:val="28"/>
  </w:num>
  <w:num w:numId="15">
    <w:abstractNumId w:val="35"/>
  </w:num>
  <w:num w:numId="16">
    <w:abstractNumId w:val="22"/>
  </w:num>
  <w:num w:numId="17">
    <w:abstractNumId w:val="2"/>
  </w:num>
  <w:num w:numId="18">
    <w:abstractNumId w:val="27"/>
  </w:num>
  <w:num w:numId="19">
    <w:abstractNumId w:val="24"/>
  </w:num>
  <w:num w:numId="20">
    <w:abstractNumId w:val="21"/>
  </w:num>
  <w:num w:numId="21">
    <w:abstractNumId w:val="26"/>
  </w:num>
  <w:num w:numId="22">
    <w:abstractNumId w:val="36"/>
  </w:num>
  <w:num w:numId="23">
    <w:abstractNumId w:val="11"/>
  </w:num>
  <w:num w:numId="24">
    <w:abstractNumId w:val="41"/>
  </w:num>
  <w:num w:numId="25">
    <w:abstractNumId w:val="0"/>
  </w:num>
  <w:num w:numId="26">
    <w:abstractNumId w:val="23"/>
  </w:num>
  <w:num w:numId="27">
    <w:abstractNumId w:val="4"/>
  </w:num>
  <w:num w:numId="28">
    <w:abstractNumId w:val="16"/>
  </w:num>
  <w:num w:numId="29">
    <w:abstractNumId w:val="10"/>
  </w:num>
  <w:num w:numId="30">
    <w:abstractNumId w:val="15"/>
  </w:num>
  <w:num w:numId="31">
    <w:abstractNumId w:val="20"/>
  </w:num>
  <w:num w:numId="32">
    <w:abstractNumId w:val="37"/>
  </w:num>
  <w:num w:numId="33">
    <w:abstractNumId w:val="18"/>
  </w:num>
  <w:num w:numId="34">
    <w:abstractNumId w:val="25"/>
  </w:num>
  <w:num w:numId="35">
    <w:abstractNumId w:val="31"/>
  </w:num>
  <w:num w:numId="36">
    <w:abstractNumId w:val="34"/>
  </w:num>
  <w:num w:numId="37">
    <w:abstractNumId w:val="30"/>
  </w:num>
  <w:num w:numId="38">
    <w:abstractNumId w:val="14"/>
  </w:num>
  <w:num w:numId="39">
    <w:abstractNumId w:val="8"/>
  </w:num>
  <w:num w:numId="40">
    <w:abstractNumId w:val="19"/>
  </w:num>
  <w:num w:numId="41">
    <w:abstractNumId w:val="12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99"/>
    <w:rsid w:val="003A1F99"/>
    <w:rsid w:val="004125F0"/>
    <w:rsid w:val="007114F8"/>
    <w:rsid w:val="00CD2263"/>
    <w:rsid w:val="00E7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4E70"/>
  <w14:defaultImageDpi w14:val="32767"/>
  <w15:chartTrackingRefBased/>
  <w15:docId w15:val="{B91C101C-4F2A-3948-BA6C-44A9E011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1F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1F9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3A1F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3A1F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fielderrortext">
    <w:name w:val="fielderrortext"/>
    <w:basedOn w:val="DefaultParagraphFont"/>
    <w:rsid w:val="003A1F99"/>
  </w:style>
  <w:style w:type="character" w:customStyle="1" w:styleId="steptitleright">
    <w:name w:val="steptitleright"/>
    <w:basedOn w:val="DefaultParagraphFont"/>
    <w:rsid w:val="003A1F99"/>
  </w:style>
  <w:style w:type="paragraph" w:customStyle="1" w:styleId="taskbuttondiv">
    <w:name w:val="taskbuttondiv"/>
    <w:basedOn w:val="Normal"/>
    <w:rsid w:val="003A1F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631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8592693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8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6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1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8170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8725025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03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0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78791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908371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44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70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56711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561785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65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95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87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25012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998094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82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2693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3699636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13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7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96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3152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226470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55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432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96778136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9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5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65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8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76665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31021307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4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2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87510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3613430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9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6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9976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305724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14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18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9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38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8481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8343045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1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5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12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1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7470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508003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3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77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7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4654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257228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1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4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50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06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43440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5876921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67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63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85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72950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8590146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8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8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4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85293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76529577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5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03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8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06703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3523410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56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5663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9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389640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5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0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8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60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78874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5513074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4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0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1592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7611796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5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9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746723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39547146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85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59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5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58878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0986031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50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3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26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33054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66829170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11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08199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8515761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12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86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34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743897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7849583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9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2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83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2511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7238226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77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1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5364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95082153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7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0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41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8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5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42196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889830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76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44932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2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6302229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24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70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4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75452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83369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7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63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9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68108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32926203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3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78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7543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47083053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0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97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2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4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3117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97564285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2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1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4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9556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89994576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5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55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5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5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06236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0198160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98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9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13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86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97476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4172878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31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6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2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8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43658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1616675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0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1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76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86516967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4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23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94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96225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509541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77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7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108842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629929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90678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715190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27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9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6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2312</Words>
  <Characters>13180</Characters>
  <Application>Microsoft Office Word</Application>
  <DocSecurity>0</DocSecurity>
  <Lines>109</Lines>
  <Paragraphs>30</Paragraphs>
  <ScaleCrop>false</ScaleCrop>
  <Company/>
  <LinksUpToDate>false</LinksUpToDate>
  <CharactersWithSpaces>15462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 Begum</dc:creator>
  <cp:keywords/>
  <dc:description/>
  <cp:lastModifiedBy>Asma Begum</cp:lastModifiedBy>
  <cp:revision>1</cp:revision>
  <dcterms:created xsi:type="dcterms:W3CDTF">2020-10-02T18:12:00Z</dcterms:created>
  <dcterms:modified xsi:type="dcterms:W3CDTF">2020-10-02T18:12:00Z</dcterms:modified>
</cp:coreProperties>
</file>