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D10" w:rsidRDefault="00173D10" w:rsidP="00C760DD">
      <w:pPr>
        <w:spacing w:after="0" w:line="480" w:lineRule="auto"/>
        <w:rPr>
          <w:rFonts w:ascii="Times New Roman" w:hAnsi="Times New Roman" w:cs="Times New Roman"/>
          <w:b/>
          <w:color w:val="1B1B1B"/>
          <w:sz w:val="24"/>
          <w:szCs w:val="24"/>
          <w:shd w:val="clear" w:color="auto" w:fill="FFFFFF"/>
        </w:rPr>
      </w:pPr>
    </w:p>
    <w:p w:rsidR="00EA3C2F" w:rsidRDefault="00EA3C2F" w:rsidP="00EA3C2F">
      <w:pPr>
        <w:spacing w:after="0" w:line="480" w:lineRule="auto"/>
        <w:jc w:val="center"/>
        <w:rPr>
          <w:rFonts w:ascii="Times New Roman" w:hAnsi="Times New Roman" w:cs="Times New Roman"/>
          <w:color w:val="1B1B1B"/>
          <w:sz w:val="24"/>
          <w:szCs w:val="24"/>
          <w:shd w:val="clear" w:color="auto" w:fill="FFFFFF"/>
        </w:rPr>
      </w:pPr>
    </w:p>
    <w:p w:rsidR="00EA3C2F" w:rsidRDefault="00EA3C2F" w:rsidP="00EA3C2F">
      <w:pPr>
        <w:spacing w:after="0" w:line="480" w:lineRule="auto"/>
        <w:jc w:val="center"/>
        <w:rPr>
          <w:rFonts w:ascii="Times New Roman" w:hAnsi="Times New Roman" w:cs="Times New Roman"/>
          <w:color w:val="1B1B1B"/>
          <w:sz w:val="24"/>
          <w:szCs w:val="24"/>
          <w:shd w:val="clear" w:color="auto" w:fill="FFFFFF"/>
        </w:rPr>
      </w:pPr>
    </w:p>
    <w:p w:rsidR="00EA3C2F" w:rsidRDefault="00EA3C2F" w:rsidP="00EA3C2F">
      <w:pPr>
        <w:spacing w:after="0" w:line="480" w:lineRule="auto"/>
        <w:jc w:val="center"/>
        <w:rPr>
          <w:rFonts w:ascii="Times New Roman" w:hAnsi="Times New Roman" w:cs="Times New Roman"/>
          <w:color w:val="1B1B1B"/>
          <w:sz w:val="24"/>
          <w:szCs w:val="24"/>
          <w:shd w:val="clear" w:color="auto" w:fill="FFFFFF"/>
        </w:rPr>
      </w:pPr>
    </w:p>
    <w:p w:rsidR="00EA3C2F" w:rsidRDefault="00EA3C2F" w:rsidP="00EA3C2F">
      <w:pPr>
        <w:spacing w:after="0" w:line="480" w:lineRule="auto"/>
        <w:jc w:val="center"/>
        <w:rPr>
          <w:rFonts w:ascii="Times New Roman" w:hAnsi="Times New Roman" w:cs="Times New Roman"/>
          <w:color w:val="1B1B1B"/>
          <w:sz w:val="24"/>
          <w:szCs w:val="24"/>
          <w:shd w:val="clear" w:color="auto" w:fill="FFFFFF"/>
        </w:rPr>
      </w:pPr>
    </w:p>
    <w:p w:rsidR="00EA3C2F" w:rsidRDefault="00EA3C2F" w:rsidP="00EA3C2F">
      <w:pPr>
        <w:spacing w:after="0" w:line="480" w:lineRule="auto"/>
        <w:jc w:val="center"/>
        <w:rPr>
          <w:rFonts w:ascii="Times New Roman" w:hAnsi="Times New Roman" w:cs="Times New Roman"/>
          <w:color w:val="1B1B1B"/>
          <w:sz w:val="24"/>
          <w:szCs w:val="24"/>
          <w:shd w:val="clear" w:color="auto" w:fill="FFFFFF"/>
        </w:rPr>
      </w:pPr>
    </w:p>
    <w:p w:rsidR="00EA3C2F" w:rsidRDefault="00EA3C2F" w:rsidP="00EA3C2F">
      <w:pPr>
        <w:spacing w:after="0" w:line="480" w:lineRule="auto"/>
        <w:jc w:val="center"/>
        <w:rPr>
          <w:rFonts w:ascii="Times New Roman" w:hAnsi="Times New Roman" w:cs="Times New Roman"/>
          <w:color w:val="1B1B1B"/>
          <w:sz w:val="24"/>
          <w:szCs w:val="24"/>
          <w:shd w:val="clear" w:color="auto" w:fill="FFFFFF"/>
        </w:rPr>
      </w:pPr>
    </w:p>
    <w:p w:rsidR="00EA3C2F" w:rsidRDefault="00EA3C2F" w:rsidP="00EA3C2F">
      <w:pPr>
        <w:spacing w:after="0" w:line="480" w:lineRule="auto"/>
        <w:jc w:val="center"/>
        <w:rPr>
          <w:rFonts w:ascii="Times New Roman" w:hAnsi="Times New Roman" w:cs="Times New Roman"/>
          <w:color w:val="1B1B1B"/>
          <w:sz w:val="24"/>
          <w:szCs w:val="24"/>
          <w:shd w:val="clear" w:color="auto" w:fill="FFFFFF"/>
        </w:rPr>
      </w:pPr>
    </w:p>
    <w:p w:rsidR="00EA3C2F" w:rsidRDefault="00EA3C2F" w:rsidP="00EA3C2F">
      <w:pPr>
        <w:spacing w:after="0" w:line="480" w:lineRule="auto"/>
        <w:jc w:val="center"/>
        <w:rPr>
          <w:rFonts w:ascii="Times New Roman" w:hAnsi="Times New Roman" w:cs="Times New Roman"/>
          <w:color w:val="1B1B1B"/>
          <w:sz w:val="24"/>
          <w:szCs w:val="24"/>
          <w:shd w:val="clear" w:color="auto" w:fill="FFFFFF"/>
        </w:rPr>
      </w:pPr>
    </w:p>
    <w:p w:rsidR="00EA3C2F" w:rsidRDefault="00EA3C2F" w:rsidP="00EA3C2F">
      <w:pPr>
        <w:spacing w:after="0" w:line="480" w:lineRule="auto"/>
        <w:jc w:val="center"/>
        <w:rPr>
          <w:rFonts w:ascii="Times New Roman" w:hAnsi="Times New Roman" w:cs="Times New Roman"/>
          <w:color w:val="1B1B1B"/>
          <w:sz w:val="24"/>
          <w:szCs w:val="24"/>
          <w:shd w:val="clear" w:color="auto" w:fill="FFFFFF"/>
        </w:rPr>
      </w:pPr>
    </w:p>
    <w:p w:rsidR="00EA3C2F" w:rsidRDefault="00EA3C2F" w:rsidP="00EA3C2F">
      <w:pPr>
        <w:spacing w:after="0" w:line="480" w:lineRule="auto"/>
        <w:jc w:val="center"/>
        <w:rPr>
          <w:rFonts w:ascii="Times New Roman" w:hAnsi="Times New Roman" w:cs="Times New Roman"/>
          <w:color w:val="1B1B1B"/>
          <w:sz w:val="24"/>
          <w:szCs w:val="24"/>
          <w:shd w:val="clear" w:color="auto" w:fill="FFFFFF"/>
        </w:rPr>
      </w:pPr>
    </w:p>
    <w:p w:rsidR="00173D10" w:rsidRPr="00EA3C2F" w:rsidRDefault="0024540A" w:rsidP="00EA3C2F">
      <w:pPr>
        <w:spacing w:after="0" w:line="480" w:lineRule="auto"/>
        <w:jc w:val="center"/>
        <w:rPr>
          <w:rFonts w:ascii="Times New Roman" w:hAnsi="Times New Roman" w:cs="Times New Roman"/>
          <w:color w:val="1B1B1B"/>
          <w:sz w:val="24"/>
          <w:szCs w:val="24"/>
          <w:shd w:val="clear" w:color="auto" w:fill="FFFFFF"/>
        </w:rPr>
      </w:pPr>
      <w:r w:rsidRPr="00EA3C2F">
        <w:rPr>
          <w:rFonts w:ascii="Times New Roman" w:hAnsi="Times New Roman" w:cs="Times New Roman"/>
          <w:color w:val="1B1B1B"/>
          <w:sz w:val="24"/>
          <w:szCs w:val="24"/>
          <w:shd w:val="clear" w:color="auto" w:fill="FFFFFF"/>
        </w:rPr>
        <w:t xml:space="preserve">MDMA-assisted </w:t>
      </w:r>
      <w:bookmarkStart w:id="0" w:name="_GoBack"/>
      <w:r w:rsidRPr="00EA3C2F">
        <w:rPr>
          <w:rFonts w:ascii="Times New Roman" w:hAnsi="Times New Roman" w:cs="Times New Roman"/>
          <w:color w:val="1B1B1B"/>
          <w:sz w:val="24"/>
          <w:szCs w:val="24"/>
          <w:shd w:val="clear" w:color="auto" w:fill="FFFFFF"/>
        </w:rPr>
        <w:t>psychotherapy</w:t>
      </w:r>
      <w:bookmarkEnd w:id="0"/>
    </w:p>
    <w:p w:rsidR="00EA3C2F" w:rsidRPr="00EA3C2F" w:rsidRDefault="0024540A" w:rsidP="00EA3C2F">
      <w:pPr>
        <w:spacing w:after="0" w:line="480" w:lineRule="auto"/>
        <w:jc w:val="center"/>
        <w:rPr>
          <w:rFonts w:ascii="Times New Roman" w:hAnsi="Times New Roman" w:cs="Times New Roman"/>
          <w:color w:val="1B1B1B"/>
          <w:sz w:val="24"/>
          <w:szCs w:val="24"/>
          <w:shd w:val="clear" w:color="auto" w:fill="FFFFFF"/>
        </w:rPr>
      </w:pPr>
      <w:r w:rsidRPr="00EA3C2F">
        <w:rPr>
          <w:rFonts w:ascii="Times New Roman" w:hAnsi="Times New Roman" w:cs="Times New Roman"/>
          <w:color w:val="1B1B1B"/>
          <w:sz w:val="24"/>
          <w:szCs w:val="24"/>
          <w:shd w:val="clear" w:color="auto" w:fill="FFFFFF"/>
        </w:rPr>
        <w:t>Name</w:t>
      </w:r>
    </w:p>
    <w:p w:rsidR="00EA3C2F" w:rsidRPr="00EA3C2F" w:rsidRDefault="0024540A" w:rsidP="00EA3C2F">
      <w:pPr>
        <w:spacing w:after="0" w:line="480" w:lineRule="auto"/>
        <w:jc w:val="center"/>
        <w:rPr>
          <w:rFonts w:ascii="Times New Roman" w:hAnsi="Times New Roman" w:cs="Times New Roman"/>
          <w:color w:val="1B1B1B"/>
          <w:sz w:val="24"/>
          <w:szCs w:val="24"/>
          <w:shd w:val="clear" w:color="auto" w:fill="FFFFFF"/>
        </w:rPr>
      </w:pPr>
      <w:r w:rsidRPr="00EA3C2F">
        <w:rPr>
          <w:rFonts w:ascii="Times New Roman" w:hAnsi="Times New Roman" w:cs="Times New Roman"/>
          <w:color w:val="1B1B1B"/>
          <w:sz w:val="24"/>
          <w:szCs w:val="24"/>
          <w:shd w:val="clear" w:color="auto" w:fill="FFFFFF"/>
        </w:rPr>
        <w:t>Date</w:t>
      </w:r>
    </w:p>
    <w:p w:rsidR="00EA3C2F" w:rsidRPr="00EA3C2F" w:rsidRDefault="0024540A" w:rsidP="00EA3C2F">
      <w:pPr>
        <w:spacing w:after="0" w:line="480" w:lineRule="auto"/>
        <w:jc w:val="center"/>
        <w:rPr>
          <w:rFonts w:ascii="Times New Roman" w:hAnsi="Times New Roman" w:cs="Times New Roman"/>
          <w:color w:val="1B1B1B"/>
          <w:sz w:val="24"/>
          <w:szCs w:val="24"/>
          <w:shd w:val="clear" w:color="auto" w:fill="FFFFFF"/>
        </w:rPr>
      </w:pPr>
      <w:r w:rsidRPr="00EA3C2F">
        <w:rPr>
          <w:rFonts w:ascii="Times New Roman" w:hAnsi="Times New Roman" w:cs="Times New Roman"/>
          <w:color w:val="1B1B1B"/>
          <w:sz w:val="24"/>
          <w:szCs w:val="24"/>
          <w:shd w:val="clear" w:color="auto" w:fill="FFFFFF"/>
        </w:rPr>
        <w:t>Institutional Affiliation</w:t>
      </w:r>
    </w:p>
    <w:p w:rsidR="00EA3C2F" w:rsidRDefault="00EA3C2F" w:rsidP="00C760DD">
      <w:pPr>
        <w:spacing w:after="0" w:line="480" w:lineRule="auto"/>
        <w:rPr>
          <w:rFonts w:ascii="Times New Roman" w:hAnsi="Times New Roman" w:cs="Times New Roman"/>
          <w:b/>
          <w:color w:val="1B1B1B"/>
          <w:sz w:val="24"/>
          <w:szCs w:val="24"/>
          <w:shd w:val="clear" w:color="auto" w:fill="FFFFFF"/>
        </w:rPr>
      </w:pPr>
    </w:p>
    <w:p w:rsidR="00EA3C2F" w:rsidRDefault="00EA3C2F" w:rsidP="00C760DD">
      <w:pPr>
        <w:spacing w:after="0" w:line="480" w:lineRule="auto"/>
        <w:rPr>
          <w:rFonts w:ascii="Times New Roman" w:hAnsi="Times New Roman" w:cs="Times New Roman"/>
          <w:b/>
          <w:color w:val="1B1B1B"/>
          <w:sz w:val="24"/>
          <w:szCs w:val="24"/>
          <w:shd w:val="clear" w:color="auto" w:fill="FFFFFF"/>
        </w:rPr>
      </w:pPr>
    </w:p>
    <w:p w:rsidR="00EA3C2F" w:rsidRDefault="00EA3C2F" w:rsidP="00C760DD">
      <w:pPr>
        <w:spacing w:after="0" w:line="480" w:lineRule="auto"/>
        <w:rPr>
          <w:rFonts w:ascii="Times New Roman" w:hAnsi="Times New Roman" w:cs="Times New Roman"/>
          <w:b/>
          <w:color w:val="1B1B1B"/>
          <w:sz w:val="24"/>
          <w:szCs w:val="24"/>
          <w:shd w:val="clear" w:color="auto" w:fill="FFFFFF"/>
        </w:rPr>
      </w:pPr>
    </w:p>
    <w:p w:rsidR="00EA3C2F" w:rsidRDefault="00EA3C2F" w:rsidP="00C760DD">
      <w:pPr>
        <w:spacing w:after="0" w:line="480" w:lineRule="auto"/>
        <w:rPr>
          <w:rFonts w:ascii="Times New Roman" w:hAnsi="Times New Roman" w:cs="Times New Roman"/>
          <w:b/>
          <w:color w:val="1B1B1B"/>
          <w:sz w:val="24"/>
          <w:szCs w:val="24"/>
          <w:shd w:val="clear" w:color="auto" w:fill="FFFFFF"/>
        </w:rPr>
      </w:pPr>
    </w:p>
    <w:p w:rsidR="00EA3C2F" w:rsidRDefault="00EA3C2F" w:rsidP="00C760DD">
      <w:pPr>
        <w:spacing w:after="0" w:line="480" w:lineRule="auto"/>
        <w:rPr>
          <w:rFonts w:ascii="Times New Roman" w:hAnsi="Times New Roman" w:cs="Times New Roman"/>
          <w:b/>
          <w:color w:val="1B1B1B"/>
          <w:sz w:val="24"/>
          <w:szCs w:val="24"/>
          <w:shd w:val="clear" w:color="auto" w:fill="FFFFFF"/>
        </w:rPr>
      </w:pPr>
    </w:p>
    <w:p w:rsidR="00EA3C2F" w:rsidRDefault="00EA3C2F" w:rsidP="00C760DD">
      <w:pPr>
        <w:spacing w:after="0" w:line="480" w:lineRule="auto"/>
        <w:rPr>
          <w:rFonts w:ascii="Times New Roman" w:hAnsi="Times New Roman" w:cs="Times New Roman"/>
          <w:b/>
          <w:color w:val="1B1B1B"/>
          <w:sz w:val="24"/>
          <w:szCs w:val="24"/>
          <w:shd w:val="clear" w:color="auto" w:fill="FFFFFF"/>
        </w:rPr>
      </w:pPr>
    </w:p>
    <w:p w:rsidR="00EA3C2F" w:rsidRDefault="00EA3C2F" w:rsidP="00C760DD">
      <w:pPr>
        <w:spacing w:after="0" w:line="480" w:lineRule="auto"/>
        <w:rPr>
          <w:rFonts w:ascii="Times New Roman" w:hAnsi="Times New Roman" w:cs="Times New Roman"/>
          <w:b/>
          <w:color w:val="1B1B1B"/>
          <w:sz w:val="24"/>
          <w:szCs w:val="24"/>
          <w:shd w:val="clear" w:color="auto" w:fill="FFFFFF"/>
        </w:rPr>
      </w:pPr>
    </w:p>
    <w:p w:rsidR="00EA3C2F" w:rsidRDefault="00EA3C2F" w:rsidP="00C760DD">
      <w:pPr>
        <w:spacing w:after="0" w:line="480" w:lineRule="auto"/>
        <w:rPr>
          <w:rFonts w:ascii="Times New Roman" w:hAnsi="Times New Roman" w:cs="Times New Roman"/>
          <w:b/>
          <w:color w:val="1B1B1B"/>
          <w:sz w:val="24"/>
          <w:szCs w:val="24"/>
          <w:shd w:val="clear" w:color="auto" w:fill="FFFFFF"/>
        </w:rPr>
      </w:pPr>
    </w:p>
    <w:p w:rsidR="00173D10" w:rsidRPr="00EA3C2F" w:rsidRDefault="0024540A" w:rsidP="00EA3C2F">
      <w:pPr>
        <w:spacing w:after="0" w:line="480" w:lineRule="auto"/>
        <w:jc w:val="center"/>
        <w:rPr>
          <w:rFonts w:ascii="Times New Roman" w:hAnsi="Times New Roman" w:cs="Times New Roman"/>
          <w:color w:val="1B1B1B"/>
          <w:sz w:val="24"/>
          <w:szCs w:val="24"/>
          <w:shd w:val="clear" w:color="auto" w:fill="FFFFFF"/>
        </w:rPr>
      </w:pPr>
      <w:r w:rsidRPr="00EA3C2F">
        <w:rPr>
          <w:rFonts w:ascii="Times New Roman" w:hAnsi="Times New Roman" w:cs="Times New Roman"/>
          <w:color w:val="1B1B1B"/>
          <w:sz w:val="24"/>
          <w:szCs w:val="24"/>
          <w:shd w:val="clear" w:color="auto" w:fill="FFFFFF"/>
        </w:rPr>
        <w:lastRenderedPageBreak/>
        <w:t>MDMA-assisted psychotherapy</w:t>
      </w:r>
    </w:p>
    <w:p w:rsidR="00C760DD" w:rsidRPr="00820FB7" w:rsidRDefault="0024540A" w:rsidP="00C760DD">
      <w:pPr>
        <w:spacing w:after="0" w:line="480" w:lineRule="auto"/>
        <w:rPr>
          <w:rFonts w:ascii="Times New Roman" w:hAnsi="Times New Roman" w:cs="Times New Roman"/>
          <w:b/>
          <w:color w:val="1B1B1B"/>
          <w:sz w:val="24"/>
          <w:szCs w:val="24"/>
          <w:shd w:val="clear" w:color="auto" w:fill="FFFFFF"/>
        </w:rPr>
      </w:pPr>
      <w:r w:rsidRPr="00820FB7">
        <w:rPr>
          <w:rFonts w:ascii="Times New Roman" w:hAnsi="Times New Roman" w:cs="Times New Roman"/>
          <w:b/>
          <w:color w:val="1B1B1B"/>
          <w:sz w:val="24"/>
          <w:szCs w:val="24"/>
          <w:shd w:val="clear" w:color="auto" w:fill="FFFFFF"/>
        </w:rPr>
        <w:t>Does MDMA-assisted psychotherapy have the potential for therapeutic use?</w:t>
      </w:r>
    </w:p>
    <w:p w:rsidR="00C760DD" w:rsidRPr="00820FB7" w:rsidRDefault="0024540A" w:rsidP="005C6B26">
      <w:pPr>
        <w:spacing w:after="0" w:line="480" w:lineRule="auto"/>
        <w:ind w:firstLine="720"/>
        <w:jc w:val="both"/>
        <w:rPr>
          <w:rFonts w:ascii="Times New Roman" w:hAnsi="Times New Roman" w:cs="Times New Roman"/>
          <w:color w:val="1B1B1B"/>
          <w:sz w:val="24"/>
          <w:szCs w:val="24"/>
          <w:shd w:val="clear" w:color="auto" w:fill="FFFFFF"/>
        </w:rPr>
      </w:pPr>
      <w:r w:rsidRPr="00820FB7">
        <w:rPr>
          <w:rFonts w:ascii="Times New Roman" w:hAnsi="Times New Roman" w:cs="Times New Roman"/>
          <w:color w:val="1B1B1B"/>
          <w:sz w:val="24"/>
          <w:szCs w:val="24"/>
          <w:shd w:val="clear" w:color="auto" w:fill="FFFFFF"/>
        </w:rPr>
        <w:t>MDMA used to have the reputation of an illicit drug, but the reputation is changing with time. Ongoing studies are investigating the potential for the therapeutic use of MDMA-assisted psychotherapy in anxiety and PTSD. The drug can improve sociability, making it useful in the therapeutic management of autism spectrum disorder and social anxiety</w:t>
      </w:r>
      <w:r w:rsidR="00173D10" w:rsidRPr="00173D10">
        <w:rPr>
          <w:rFonts w:ascii="Times New Roman" w:hAnsi="Times New Roman" w:cs="Times New Roman"/>
          <w:color w:val="000000"/>
          <w:sz w:val="24"/>
          <w:szCs w:val="24"/>
        </w:rPr>
        <w:t xml:space="preserve"> </w:t>
      </w:r>
      <w:r w:rsidR="00173D10">
        <w:rPr>
          <w:rFonts w:ascii="Times New Roman" w:hAnsi="Times New Roman" w:cs="Times New Roman"/>
          <w:color w:val="000000"/>
          <w:sz w:val="24"/>
          <w:szCs w:val="24"/>
        </w:rPr>
        <w:t>(</w:t>
      </w:r>
      <w:proofErr w:type="spellStart"/>
      <w:r w:rsidR="00173D10">
        <w:rPr>
          <w:rFonts w:ascii="Times New Roman" w:hAnsi="Times New Roman" w:cs="Times New Roman"/>
          <w:color w:val="000000"/>
          <w:sz w:val="24"/>
          <w:szCs w:val="24"/>
        </w:rPr>
        <w:t>Kavanaugh</w:t>
      </w:r>
      <w:proofErr w:type="spellEnd"/>
      <w:r w:rsidR="00173D10">
        <w:rPr>
          <w:rFonts w:ascii="Times New Roman" w:hAnsi="Times New Roman" w:cs="Times New Roman"/>
          <w:color w:val="000000"/>
          <w:sz w:val="24"/>
          <w:szCs w:val="24"/>
        </w:rPr>
        <w:t xml:space="preserve"> </w:t>
      </w:r>
      <w:r w:rsidR="00173D10" w:rsidRPr="00173D10">
        <w:rPr>
          <w:rFonts w:ascii="Times New Roman" w:hAnsi="Times New Roman" w:cs="Times New Roman"/>
          <w:color w:val="000000"/>
          <w:sz w:val="24"/>
          <w:szCs w:val="24"/>
        </w:rPr>
        <w:t xml:space="preserve">&amp; </w:t>
      </w:r>
      <w:r w:rsidR="00173D10">
        <w:rPr>
          <w:rFonts w:ascii="Times New Roman" w:hAnsi="Times New Roman" w:cs="Times New Roman"/>
          <w:color w:val="000000"/>
          <w:sz w:val="24"/>
          <w:szCs w:val="24"/>
        </w:rPr>
        <w:t xml:space="preserve">Anderson, </w:t>
      </w:r>
      <w:r w:rsidR="00173D10" w:rsidRPr="00173D10">
        <w:rPr>
          <w:rFonts w:ascii="Times New Roman" w:hAnsi="Times New Roman" w:cs="Times New Roman"/>
          <w:color w:val="000000"/>
          <w:sz w:val="24"/>
          <w:szCs w:val="24"/>
        </w:rPr>
        <w:t>2008).</w:t>
      </w:r>
      <w:r w:rsidRPr="00820FB7">
        <w:rPr>
          <w:rFonts w:ascii="Times New Roman" w:hAnsi="Times New Roman" w:cs="Times New Roman"/>
          <w:color w:val="1B1B1B"/>
          <w:sz w:val="24"/>
          <w:szCs w:val="24"/>
          <w:shd w:val="clear" w:color="auto" w:fill="FFFFFF"/>
        </w:rPr>
        <w:t xml:space="preserve"> </w:t>
      </w:r>
      <w:r w:rsidRPr="00820FB7">
        <w:rPr>
          <w:rFonts w:ascii="Times New Roman" w:hAnsi="Times New Roman" w:cs="Times New Roman"/>
          <w:color w:val="000000" w:themeColor="text1"/>
          <w:sz w:val="24"/>
          <w:szCs w:val="24"/>
        </w:rPr>
        <w:t>The use of MDMA remains a continuous threat in health and medical care delivery, and the study findings are essential to guide future research on the neurobiology of ecstasy abuse. Neurobiological changes occur as a person transitions from recreational use to substance use disorder. The findings pave the way for the development of therapies to help reduce drug misuse and regain control. The findings suggest the need to undertake cognitive and behavioral interventions to address the psychological effects of MDMA use.</w:t>
      </w:r>
    </w:p>
    <w:p w:rsidR="00BF2E0D" w:rsidRPr="00820FB7" w:rsidRDefault="0024540A" w:rsidP="00BF2E0D">
      <w:pPr>
        <w:spacing w:after="0" w:line="480" w:lineRule="auto"/>
        <w:rPr>
          <w:rFonts w:ascii="Times New Roman" w:hAnsi="Times New Roman" w:cs="Times New Roman"/>
          <w:b/>
          <w:color w:val="1B1B1B"/>
          <w:sz w:val="24"/>
          <w:szCs w:val="24"/>
          <w:shd w:val="clear" w:color="auto" w:fill="FFFFFF"/>
        </w:rPr>
      </w:pPr>
      <w:r w:rsidRPr="00820FB7">
        <w:rPr>
          <w:rFonts w:ascii="Times New Roman" w:hAnsi="Times New Roman" w:cs="Times New Roman"/>
          <w:b/>
          <w:color w:val="1B1B1B"/>
          <w:sz w:val="24"/>
          <w:szCs w:val="24"/>
          <w:shd w:val="clear" w:color="auto" w:fill="FFFFFF"/>
        </w:rPr>
        <w:t>Could MDMA re-configure therapists’ perceptions and practice in traditional therapeutic sessions for those specific populations?</w:t>
      </w:r>
    </w:p>
    <w:p w:rsidR="00BF2E0D" w:rsidRPr="00820FB7" w:rsidRDefault="0024540A" w:rsidP="005C6B26">
      <w:pPr>
        <w:spacing w:after="0" w:line="480" w:lineRule="auto"/>
        <w:ind w:firstLine="720"/>
        <w:jc w:val="both"/>
        <w:rPr>
          <w:rFonts w:ascii="Times New Roman" w:hAnsi="Times New Roman" w:cs="Times New Roman"/>
          <w:color w:val="000000" w:themeColor="text1"/>
          <w:sz w:val="24"/>
          <w:szCs w:val="24"/>
        </w:rPr>
      </w:pPr>
      <w:r w:rsidRPr="00820FB7">
        <w:rPr>
          <w:rFonts w:ascii="Times New Roman" w:hAnsi="Times New Roman" w:cs="Times New Roman"/>
          <w:color w:val="000000" w:themeColor="text1"/>
          <w:sz w:val="24"/>
          <w:szCs w:val="24"/>
        </w:rPr>
        <w:t>The recent evidence on the potential therapeutic use of MDMA could change the perceptions of therapists in traditional therapy sessions for various populations, especially adolescents and young adults. MDMA</w:t>
      </w:r>
      <w:r w:rsidRPr="00820FB7">
        <w:rPr>
          <w:rFonts w:ascii="Times New Roman" w:hAnsi="Times New Roman" w:cs="Times New Roman"/>
          <w:color w:val="000000" w:themeColor="text1"/>
          <w:sz w:val="24"/>
          <w:szCs w:val="24"/>
          <w:shd w:val="clear" w:color="auto" w:fill="FFFFFF"/>
        </w:rPr>
        <w:t> (3, 4-methylenedioxymethamphetamine)</w:t>
      </w:r>
      <w:r w:rsidRPr="00820FB7">
        <w:rPr>
          <w:rFonts w:ascii="Times New Roman" w:hAnsi="Times New Roman" w:cs="Times New Roman"/>
          <w:color w:val="000000" w:themeColor="text1"/>
          <w:sz w:val="24"/>
          <w:szCs w:val="24"/>
        </w:rPr>
        <w:t>, ecstasy, has received a great deal of attention due to its widespread abuse as a recreational drug</w:t>
      </w:r>
      <w:r w:rsidR="00173D10" w:rsidRPr="00173D10">
        <w:rPr>
          <w:rFonts w:ascii="Times New Roman" w:hAnsi="Times New Roman" w:cs="Times New Roman"/>
          <w:color w:val="000000"/>
          <w:sz w:val="24"/>
          <w:szCs w:val="24"/>
        </w:rPr>
        <w:t xml:space="preserve"> </w:t>
      </w:r>
      <w:r w:rsidR="00173D10">
        <w:rPr>
          <w:rFonts w:ascii="Times New Roman" w:hAnsi="Times New Roman" w:cs="Times New Roman"/>
          <w:color w:val="000000"/>
          <w:sz w:val="24"/>
          <w:szCs w:val="24"/>
        </w:rPr>
        <w:t>(</w:t>
      </w:r>
      <w:proofErr w:type="spellStart"/>
      <w:r w:rsidR="00173D10">
        <w:rPr>
          <w:rFonts w:ascii="Times New Roman" w:hAnsi="Times New Roman" w:cs="Times New Roman"/>
          <w:color w:val="000000"/>
          <w:sz w:val="24"/>
          <w:szCs w:val="24"/>
        </w:rPr>
        <w:t>Mithoefer</w:t>
      </w:r>
      <w:proofErr w:type="spellEnd"/>
      <w:r w:rsidR="00173D10">
        <w:rPr>
          <w:rFonts w:ascii="Times New Roman" w:hAnsi="Times New Roman" w:cs="Times New Roman"/>
          <w:color w:val="000000"/>
          <w:sz w:val="24"/>
          <w:szCs w:val="24"/>
        </w:rPr>
        <w:t xml:space="preserve"> et al. 2010).</w:t>
      </w:r>
      <w:r w:rsidRPr="00820FB7">
        <w:rPr>
          <w:rFonts w:ascii="Times New Roman" w:hAnsi="Times New Roman" w:cs="Times New Roman"/>
          <w:color w:val="000000" w:themeColor="text1"/>
          <w:sz w:val="24"/>
          <w:szCs w:val="24"/>
        </w:rPr>
        <w:t xml:space="preserve"> Findings from previous studies based on neuroimaging studies and cognitive alterations indicate that the use patterns of MDMA explain neurotoxicity and possible neurocognitive alterations in MDMA users. In addition, there is a link between long-term use of MDMA and neurocognitive changes, which emerge as behavioral and adaptation deficits.</w:t>
      </w:r>
    </w:p>
    <w:p w:rsidR="00BF2E0D" w:rsidRPr="00820FB7" w:rsidRDefault="0024540A" w:rsidP="00820FB7">
      <w:pPr>
        <w:spacing w:after="0" w:line="480" w:lineRule="auto"/>
        <w:rPr>
          <w:rFonts w:ascii="Times New Roman" w:hAnsi="Times New Roman" w:cs="Times New Roman"/>
          <w:b/>
          <w:color w:val="1B1B1B"/>
          <w:sz w:val="24"/>
          <w:szCs w:val="24"/>
          <w:shd w:val="clear" w:color="auto" w:fill="FFFFFF"/>
        </w:rPr>
      </w:pPr>
      <w:r w:rsidRPr="00820FB7">
        <w:rPr>
          <w:rFonts w:ascii="Times New Roman" w:hAnsi="Times New Roman" w:cs="Times New Roman"/>
          <w:b/>
          <w:color w:val="1B1B1B"/>
          <w:sz w:val="24"/>
          <w:szCs w:val="24"/>
          <w:shd w:val="clear" w:color="auto" w:fill="FFFFFF"/>
        </w:rPr>
        <w:t xml:space="preserve">Can the connection of MDMA to Recreational use keep it from becoming mainstream? </w:t>
      </w:r>
    </w:p>
    <w:p w:rsidR="00820FB7" w:rsidRDefault="0024540A" w:rsidP="005C6B26">
      <w:pPr>
        <w:spacing w:after="0" w:line="480" w:lineRule="auto"/>
        <w:ind w:firstLine="720"/>
        <w:jc w:val="both"/>
        <w:rPr>
          <w:rFonts w:ascii="Times New Roman" w:eastAsia="Times New Roman" w:hAnsi="Times New Roman" w:cs="Times New Roman"/>
          <w:color w:val="000000" w:themeColor="text1"/>
          <w:sz w:val="24"/>
          <w:szCs w:val="24"/>
        </w:rPr>
      </w:pPr>
      <w:r w:rsidRPr="00820FB7">
        <w:rPr>
          <w:rFonts w:ascii="Times New Roman" w:hAnsi="Times New Roman" w:cs="Times New Roman"/>
          <w:color w:val="000000" w:themeColor="text1"/>
          <w:sz w:val="24"/>
          <w:szCs w:val="24"/>
        </w:rPr>
        <w:lastRenderedPageBreak/>
        <w:t>The use of recreational ecstasy has been linked to various adverse effects such as psychiatric disorders and distresses, and cognitive and memory defects. Recreational ecstasy can also result in heart and livers damage, hormonal changes, aggression, impaired immunity, increased mortality, and impaired driving</w:t>
      </w:r>
      <w:r w:rsidR="00173D10" w:rsidRPr="00173D10">
        <w:rPr>
          <w:rFonts w:ascii="Times New Roman" w:hAnsi="Times New Roman" w:cs="Times New Roman"/>
          <w:color w:val="000000"/>
          <w:sz w:val="24"/>
          <w:szCs w:val="24"/>
        </w:rPr>
        <w:t xml:space="preserve"> </w:t>
      </w:r>
      <w:r w:rsidR="00173D10">
        <w:rPr>
          <w:rFonts w:ascii="Times New Roman" w:hAnsi="Times New Roman" w:cs="Times New Roman"/>
          <w:color w:val="000000"/>
          <w:sz w:val="24"/>
          <w:szCs w:val="24"/>
        </w:rPr>
        <w:t>(</w:t>
      </w:r>
      <w:proofErr w:type="spellStart"/>
      <w:r w:rsidR="00173D10">
        <w:rPr>
          <w:rFonts w:ascii="Times New Roman" w:hAnsi="Times New Roman" w:cs="Times New Roman"/>
          <w:color w:val="000000"/>
          <w:sz w:val="24"/>
          <w:szCs w:val="24"/>
        </w:rPr>
        <w:t>Kavanaugh</w:t>
      </w:r>
      <w:proofErr w:type="spellEnd"/>
      <w:r w:rsidR="00173D10">
        <w:rPr>
          <w:rFonts w:ascii="Times New Roman" w:hAnsi="Times New Roman" w:cs="Times New Roman"/>
          <w:color w:val="000000"/>
          <w:sz w:val="24"/>
          <w:szCs w:val="24"/>
        </w:rPr>
        <w:t xml:space="preserve"> </w:t>
      </w:r>
      <w:r w:rsidR="00173D10" w:rsidRPr="00173D10">
        <w:rPr>
          <w:rFonts w:ascii="Times New Roman" w:hAnsi="Times New Roman" w:cs="Times New Roman"/>
          <w:color w:val="000000"/>
          <w:sz w:val="24"/>
          <w:szCs w:val="24"/>
        </w:rPr>
        <w:t xml:space="preserve">&amp; </w:t>
      </w:r>
      <w:r w:rsidR="00173D10">
        <w:rPr>
          <w:rFonts w:ascii="Times New Roman" w:hAnsi="Times New Roman" w:cs="Times New Roman"/>
          <w:color w:val="000000"/>
          <w:sz w:val="24"/>
          <w:szCs w:val="24"/>
        </w:rPr>
        <w:t xml:space="preserve">Anderson, </w:t>
      </w:r>
      <w:r w:rsidR="00173D10" w:rsidRPr="00173D10">
        <w:rPr>
          <w:rFonts w:ascii="Times New Roman" w:hAnsi="Times New Roman" w:cs="Times New Roman"/>
          <w:color w:val="000000"/>
          <w:sz w:val="24"/>
          <w:szCs w:val="24"/>
        </w:rPr>
        <w:t>2008).</w:t>
      </w:r>
      <w:r w:rsidRPr="00820FB7">
        <w:rPr>
          <w:rFonts w:ascii="Times New Roman" w:hAnsi="Times New Roman" w:cs="Times New Roman"/>
          <w:color w:val="000000" w:themeColor="text1"/>
          <w:sz w:val="24"/>
          <w:szCs w:val="24"/>
        </w:rPr>
        <w:t xml:space="preserve"> Ecstasy is one of the most controversial and compromising illicit drugs because of its capacity to cause behavioral disturbances and the potential for serotonergic neurotoxicity. The use of ecstasy was cited as an important confounder of the nervous effects, thus creating challenges in attributing the unwanted impact on the drug users. The result of this is an enhancement of the likelihood of other adverse effects in addition to neurotoxic consequences. </w:t>
      </w:r>
      <w:r w:rsidRPr="00820FB7">
        <w:rPr>
          <w:rFonts w:ascii="Times New Roman" w:eastAsia="Times New Roman" w:hAnsi="Times New Roman" w:cs="Times New Roman"/>
          <w:color w:val="000000" w:themeColor="text1"/>
          <w:sz w:val="24"/>
          <w:szCs w:val="24"/>
        </w:rPr>
        <w:t xml:space="preserve">Drug addiction has become a significant social issue in contemporary society. </w:t>
      </w:r>
      <w:r>
        <w:rPr>
          <w:rFonts w:ascii="Times New Roman" w:eastAsia="Times New Roman" w:hAnsi="Times New Roman" w:cs="Times New Roman"/>
          <w:color w:val="000000" w:themeColor="text1"/>
          <w:sz w:val="24"/>
          <w:szCs w:val="24"/>
        </w:rPr>
        <w:t xml:space="preserve">The connection of MDMA with recreational use and potential drug addiction could stop the drug from mainstream use. </w:t>
      </w:r>
    </w:p>
    <w:p w:rsidR="00820FB7" w:rsidRPr="004268D5" w:rsidRDefault="0024540A" w:rsidP="004268D5">
      <w:pPr>
        <w:spacing w:after="0" w:line="480" w:lineRule="auto"/>
        <w:rPr>
          <w:rFonts w:ascii="Times New Roman" w:hAnsi="Times New Roman" w:cs="Times New Roman"/>
          <w:b/>
          <w:color w:val="000000" w:themeColor="text1"/>
          <w:sz w:val="24"/>
          <w:szCs w:val="24"/>
        </w:rPr>
      </w:pPr>
      <w:r w:rsidRPr="004268D5">
        <w:rPr>
          <w:rFonts w:ascii="Times New Roman" w:eastAsia="Times New Roman" w:hAnsi="Times New Roman" w:cs="Times New Roman"/>
          <w:b/>
          <w:color w:val="000000" w:themeColor="text1"/>
          <w:sz w:val="24"/>
          <w:szCs w:val="24"/>
        </w:rPr>
        <w:t xml:space="preserve">Does the Potential for Therapeutic Use </w:t>
      </w:r>
      <w:r w:rsidR="00173D10">
        <w:rPr>
          <w:rFonts w:ascii="Times New Roman" w:eastAsia="Times New Roman" w:hAnsi="Times New Roman" w:cs="Times New Roman"/>
          <w:b/>
          <w:color w:val="000000" w:themeColor="text1"/>
          <w:sz w:val="24"/>
          <w:szCs w:val="24"/>
        </w:rPr>
        <w:t>of M</w:t>
      </w:r>
      <w:r w:rsidRPr="004268D5">
        <w:rPr>
          <w:rFonts w:ascii="Times New Roman" w:eastAsia="Times New Roman" w:hAnsi="Times New Roman" w:cs="Times New Roman"/>
          <w:b/>
          <w:color w:val="000000" w:themeColor="text1"/>
          <w:sz w:val="24"/>
          <w:szCs w:val="24"/>
        </w:rPr>
        <w:t>D</w:t>
      </w:r>
      <w:r w:rsidR="00173D10">
        <w:rPr>
          <w:rFonts w:ascii="Times New Roman" w:eastAsia="Times New Roman" w:hAnsi="Times New Roman" w:cs="Times New Roman"/>
          <w:b/>
          <w:color w:val="000000" w:themeColor="text1"/>
          <w:sz w:val="24"/>
          <w:szCs w:val="24"/>
        </w:rPr>
        <w:t>M</w:t>
      </w:r>
      <w:r w:rsidRPr="004268D5">
        <w:rPr>
          <w:rFonts w:ascii="Times New Roman" w:eastAsia="Times New Roman" w:hAnsi="Times New Roman" w:cs="Times New Roman"/>
          <w:b/>
          <w:color w:val="000000" w:themeColor="text1"/>
          <w:sz w:val="24"/>
          <w:szCs w:val="24"/>
        </w:rPr>
        <w:t>A Merit a Change of Its Scheduling?</w:t>
      </w:r>
    </w:p>
    <w:p w:rsidR="00173D10" w:rsidRDefault="0024540A" w:rsidP="005C6B26">
      <w:pPr>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are increasing numbers of cases of Americans with mental illnesses such as anxiety and depression. A significant number of American soldiers get diagnosed with PTSD each year. The potential use of MDMA in the treatment of anxiety and PTSD is fostering hope for the affected populations and those at higher risk. The therapists, however, should determine effective strategies of using NMDA-therapeutic approaches without precipitating addiction among the users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Mithoefer</w:t>
      </w:r>
      <w:proofErr w:type="spellEnd"/>
      <w:r>
        <w:rPr>
          <w:rFonts w:ascii="Times New Roman" w:hAnsi="Times New Roman" w:cs="Times New Roman"/>
          <w:color w:val="000000"/>
          <w:sz w:val="24"/>
          <w:szCs w:val="24"/>
        </w:rPr>
        <w:t xml:space="preserve"> et al. 2010).</w:t>
      </w:r>
      <w:r>
        <w:rPr>
          <w:rFonts w:ascii="Times New Roman" w:hAnsi="Times New Roman" w:cs="Times New Roman"/>
          <w:color w:val="000000" w:themeColor="text1"/>
          <w:sz w:val="24"/>
          <w:szCs w:val="24"/>
        </w:rPr>
        <w:t xml:space="preserve"> This is because drug addiction presents with multiple adverse health effects, including mental illness. The potential for the therapeutic use of MDMA merits a change in its scheduling subject to several studies to determine its efficacy. </w:t>
      </w:r>
      <w:r w:rsidR="004268D5" w:rsidRPr="00DA3B55">
        <w:rPr>
          <w:rFonts w:ascii="Times New Roman" w:hAnsi="Times New Roman" w:cs="Times New Roman"/>
          <w:color w:val="000000" w:themeColor="text1"/>
          <w:sz w:val="24"/>
          <w:szCs w:val="24"/>
        </w:rPr>
        <w:t>To study the neurobiology of MDMA abuse, there is a need for the combined use of qualitative and quantitative approaches to determine neurocognitive patterns.</w:t>
      </w:r>
      <w:r w:rsidR="004268D5">
        <w:rPr>
          <w:rFonts w:ascii="Times New Roman" w:hAnsi="Times New Roman" w:cs="Times New Roman"/>
          <w:color w:val="000000" w:themeColor="text1"/>
          <w:sz w:val="24"/>
          <w:szCs w:val="24"/>
        </w:rPr>
        <w:t xml:space="preserve"> </w:t>
      </w:r>
    </w:p>
    <w:p w:rsidR="001C74D7" w:rsidRPr="00EA3C2F" w:rsidRDefault="001C74D7" w:rsidP="00EA3C2F">
      <w:pPr>
        <w:spacing w:after="0" w:line="480" w:lineRule="auto"/>
        <w:ind w:firstLine="720"/>
        <w:rPr>
          <w:rFonts w:ascii="Times New Roman" w:hAnsi="Times New Roman" w:cs="Times New Roman"/>
          <w:color w:val="000000" w:themeColor="text1"/>
          <w:sz w:val="24"/>
          <w:szCs w:val="24"/>
        </w:rPr>
      </w:pPr>
    </w:p>
    <w:p w:rsidR="004268D5" w:rsidRPr="00173D10" w:rsidRDefault="0024540A" w:rsidP="00173D10">
      <w:pPr>
        <w:pStyle w:val="Heading2"/>
        <w:spacing w:before="0" w:beforeAutospacing="0" w:after="0" w:afterAutospacing="0" w:line="480" w:lineRule="auto"/>
        <w:ind w:hanging="270"/>
        <w:jc w:val="center"/>
        <w:rPr>
          <w:b w:val="0"/>
          <w:bCs w:val="0"/>
          <w:color w:val="000000"/>
          <w:sz w:val="24"/>
          <w:szCs w:val="24"/>
        </w:rPr>
      </w:pPr>
      <w:r w:rsidRPr="00173D10">
        <w:rPr>
          <w:b w:val="0"/>
          <w:bCs w:val="0"/>
          <w:color w:val="000000"/>
          <w:sz w:val="24"/>
          <w:szCs w:val="24"/>
        </w:rPr>
        <w:lastRenderedPageBreak/>
        <w:t>References</w:t>
      </w:r>
    </w:p>
    <w:p w:rsidR="004268D5" w:rsidRPr="00173D10" w:rsidRDefault="0024540A" w:rsidP="00173D10">
      <w:pPr>
        <w:pStyle w:val="NormalWeb"/>
        <w:spacing w:before="0" w:beforeAutospacing="0" w:after="0" w:afterAutospacing="0" w:line="480" w:lineRule="auto"/>
        <w:ind w:left="450" w:hanging="720"/>
        <w:rPr>
          <w:color w:val="000000"/>
        </w:rPr>
      </w:pPr>
      <w:proofErr w:type="spellStart"/>
      <w:r w:rsidRPr="00173D10">
        <w:rPr>
          <w:color w:val="000000"/>
        </w:rPr>
        <w:t>Kavanaugh</w:t>
      </w:r>
      <w:proofErr w:type="spellEnd"/>
      <w:r w:rsidRPr="00173D10">
        <w:rPr>
          <w:color w:val="000000"/>
        </w:rPr>
        <w:t xml:space="preserve">, P., &amp; Anderson, T. (2008). Solidarity and Drug Use in the Electronic Dance Music Scene. </w:t>
      </w:r>
      <w:r w:rsidRPr="00173D10">
        <w:rPr>
          <w:i/>
          <w:iCs/>
          <w:color w:val="000000"/>
        </w:rPr>
        <w:t>The Sociological Quarterly</w:t>
      </w:r>
      <w:r w:rsidRPr="00173D10">
        <w:rPr>
          <w:color w:val="000000"/>
        </w:rPr>
        <w:t xml:space="preserve">, </w:t>
      </w:r>
      <w:r w:rsidRPr="00173D10">
        <w:rPr>
          <w:i/>
          <w:iCs/>
          <w:color w:val="000000"/>
        </w:rPr>
        <w:t>49</w:t>
      </w:r>
      <w:r w:rsidRPr="00173D10">
        <w:rPr>
          <w:color w:val="000000"/>
        </w:rPr>
        <w:t>(1), 181-208. https://doi.org/10.1111/j.1533-8525.2007.00111.x</w:t>
      </w:r>
    </w:p>
    <w:p w:rsidR="004268D5" w:rsidRPr="00173D10" w:rsidRDefault="0024540A" w:rsidP="00173D10">
      <w:pPr>
        <w:pStyle w:val="NormalWeb"/>
        <w:spacing w:before="0" w:beforeAutospacing="0" w:after="0" w:afterAutospacing="0" w:line="480" w:lineRule="auto"/>
        <w:ind w:left="450" w:hanging="720"/>
        <w:rPr>
          <w:color w:val="000000"/>
        </w:rPr>
      </w:pPr>
      <w:proofErr w:type="spellStart"/>
      <w:r w:rsidRPr="00173D10">
        <w:rPr>
          <w:color w:val="000000"/>
        </w:rPr>
        <w:t>Mithoefer</w:t>
      </w:r>
      <w:proofErr w:type="spellEnd"/>
      <w:r w:rsidRPr="00173D10">
        <w:rPr>
          <w:color w:val="000000"/>
        </w:rPr>
        <w:t xml:space="preserve">, M., Wagner, M., </w:t>
      </w:r>
      <w:proofErr w:type="spellStart"/>
      <w:r w:rsidRPr="00173D10">
        <w:rPr>
          <w:color w:val="000000"/>
        </w:rPr>
        <w:t>Mithoefer</w:t>
      </w:r>
      <w:proofErr w:type="spellEnd"/>
      <w:r w:rsidRPr="00173D10">
        <w:rPr>
          <w:color w:val="000000"/>
        </w:rPr>
        <w:t>, A., Jerome, L., &amp; Doblin, R. (2010). The safety and efficacy of ±3</w:t>
      </w:r>
      <w:r w:rsidR="00173D10" w:rsidRPr="00173D10">
        <w:rPr>
          <w:color w:val="000000"/>
        </w:rPr>
        <w:t>, 4</w:t>
      </w:r>
      <w:r w:rsidRPr="00173D10">
        <w:rPr>
          <w:color w:val="000000"/>
        </w:rPr>
        <w:t xml:space="preserve">-methylenedioxymethamphetamine-assisted psychotherapy in subjects with chronic, treatment-resistant posttraumatic stress disorder: the first randomized controlled pilot study. </w:t>
      </w:r>
      <w:r w:rsidRPr="00173D10">
        <w:rPr>
          <w:i/>
          <w:iCs/>
          <w:color w:val="000000"/>
        </w:rPr>
        <w:t>Journal of Psychopharmacology</w:t>
      </w:r>
      <w:r w:rsidRPr="00173D10">
        <w:rPr>
          <w:color w:val="000000"/>
        </w:rPr>
        <w:t xml:space="preserve">, </w:t>
      </w:r>
      <w:r w:rsidRPr="00173D10">
        <w:rPr>
          <w:i/>
          <w:iCs/>
          <w:color w:val="000000"/>
        </w:rPr>
        <w:t>25</w:t>
      </w:r>
      <w:r w:rsidRPr="00173D10">
        <w:rPr>
          <w:color w:val="000000"/>
        </w:rPr>
        <w:t>(4), 439-452. https://doi.org/10.1177/0269881110378371</w:t>
      </w:r>
    </w:p>
    <w:p w:rsidR="00820FB7" w:rsidRDefault="00820FB7" w:rsidP="00C760DD">
      <w:pPr>
        <w:spacing w:after="0" w:line="480" w:lineRule="auto"/>
        <w:ind w:firstLine="720"/>
        <w:rPr>
          <w:rFonts w:ascii="Helvetica" w:hAnsi="Helvetica"/>
          <w:color w:val="1B1B1B"/>
          <w:sz w:val="27"/>
          <w:szCs w:val="27"/>
          <w:shd w:val="clear" w:color="auto" w:fill="FFFFFF"/>
        </w:rPr>
      </w:pPr>
    </w:p>
    <w:p w:rsidR="00820FB7" w:rsidRDefault="00820FB7" w:rsidP="00C760DD">
      <w:pPr>
        <w:spacing w:after="0" w:line="480" w:lineRule="auto"/>
        <w:ind w:firstLine="720"/>
        <w:rPr>
          <w:rFonts w:ascii="Helvetica" w:hAnsi="Helvetica"/>
          <w:color w:val="1B1B1B"/>
          <w:sz w:val="27"/>
          <w:szCs w:val="27"/>
          <w:shd w:val="clear" w:color="auto" w:fill="FFFFFF"/>
        </w:rPr>
      </w:pPr>
    </w:p>
    <w:p w:rsidR="006A3F65" w:rsidRDefault="006A3F65" w:rsidP="006A3F65">
      <w:pPr>
        <w:spacing w:after="0" w:line="480" w:lineRule="auto"/>
        <w:jc w:val="center"/>
        <w:rPr>
          <w:rFonts w:ascii="Times New Roman" w:hAnsi="Times New Roman" w:cs="Times New Roman"/>
          <w:color w:val="000000" w:themeColor="text1"/>
          <w:sz w:val="24"/>
          <w:szCs w:val="24"/>
          <w:shd w:val="clear" w:color="auto" w:fill="F9F9F9"/>
        </w:rPr>
      </w:pPr>
    </w:p>
    <w:p w:rsidR="00820FB7" w:rsidRDefault="00820FB7" w:rsidP="006A3F65">
      <w:pPr>
        <w:spacing w:after="0" w:line="480" w:lineRule="auto"/>
        <w:jc w:val="center"/>
        <w:rPr>
          <w:rFonts w:ascii="Helvetica" w:hAnsi="Helvetica"/>
          <w:color w:val="1D1D1D"/>
          <w:sz w:val="21"/>
          <w:szCs w:val="21"/>
          <w:shd w:val="clear" w:color="auto" w:fill="FFFFFF"/>
        </w:rPr>
      </w:pPr>
    </w:p>
    <w:p w:rsidR="00AC0845" w:rsidRPr="00DA3B55" w:rsidRDefault="00AC0845" w:rsidP="006A3F65">
      <w:pPr>
        <w:spacing w:after="0" w:line="480" w:lineRule="auto"/>
        <w:ind w:firstLine="720"/>
        <w:rPr>
          <w:rFonts w:ascii="Times New Roman" w:hAnsi="Times New Roman" w:cs="Times New Roman"/>
          <w:color w:val="000000" w:themeColor="text1"/>
          <w:sz w:val="24"/>
          <w:szCs w:val="24"/>
        </w:rPr>
      </w:pPr>
    </w:p>
    <w:p w:rsidR="004D0DA7" w:rsidRPr="00DA3B55" w:rsidRDefault="004D0DA7" w:rsidP="006A3F65">
      <w:pPr>
        <w:spacing w:after="0" w:line="480" w:lineRule="auto"/>
        <w:ind w:firstLine="720"/>
        <w:rPr>
          <w:rFonts w:ascii="Times New Roman" w:hAnsi="Times New Roman" w:cs="Times New Roman"/>
          <w:color w:val="000000" w:themeColor="text1"/>
          <w:sz w:val="24"/>
          <w:szCs w:val="24"/>
        </w:rPr>
      </w:pPr>
    </w:p>
    <w:p w:rsidR="004D0DA7" w:rsidRDefault="004D0DA7" w:rsidP="006A3F65">
      <w:pPr>
        <w:spacing w:after="0" w:line="480" w:lineRule="auto"/>
        <w:ind w:firstLine="720"/>
        <w:rPr>
          <w:rFonts w:ascii="Times New Roman" w:hAnsi="Times New Roman" w:cs="Times New Roman"/>
          <w:color w:val="000000" w:themeColor="text1"/>
          <w:sz w:val="24"/>
          <w:szCs w:val="24"/>
        </w:rPr>
      </w:pPr>
    </w:p>
    <w:p w:rsidR="006A3F65" w:rsidRPr="00DA3B55" w:rsidRDefault="006A3F65" w:rsidP="006A3F65">
      <w:pPr>
        <w:spacing w:after="0" w:line="480" w:lineRule="auto"/>
        <w:ind w:firstLine="720"/>
        <w:rPr>
          <w:rFonts w:ascii="Times New Roman" w:hAnsi="Times New Roman" w:cs="Times New Roman"/>
          <w:color w:val="000000" w:themeColor="text1"/>
          <w:sz w:val="24"/>
          <w:szCs w:val="24"/>
        </w:rPr>
      </w:pPr>
    </w:p>
    <w:p w:rsidR="00AC0845" w:rsidRPr="00DA3B55" w:rsidRDefault="00AC0845" w:rsidP="006A3F65">
      <w:pPr>
        <w:spacing w:after="0" w:line="480" w:lineRule="auto"/>
        <w:ind w:firstLine="720"/>
        <w:rPr>
          <w:rFonts w:ascii="Times New Roman" w:hAnsi="Times New Roman" w:cs="Times New Roman"/>
          <w:color w:val="000000" w:themeColor="text1"/>
          <w:sz w:val="24"/>
          <w:szCs w:val="24"/>
        </w:rPr>
      </w:pPr>
    </w:p>
    <w:p w:rsidR="00AC0845" w:rsidRPr="00DA3B55" w:rsidRDefault="00AC0845" w:rsidP="006A3F65">
      <w:pPr>
        <w:spacing w:after="0" w:line="480" w:lineRule="auto"/>
        <w:ind w:firstLine="720"/>
        <w:rPr>
          <w:rFonts w:ascii="Times New Roman" w:hAnsi="Times New Roman" w:cs="Times New Roman"/>
          <w:color w:val="000000" w:themeColor="text1"/>
          <w:sz w:val="24"/>
          <w:szCs w:val="24"/>
        </w:rPr>
      </w:pPr>
    </w:p>
    <w:p w:rsidR="006A3F65" w:rsidRDefault="006A3F65" w:rsidP="006A3F65">
      <w:pPr>
        <w:spacing w:after="0" w:line="480" w:lineRule="auto"/>
        <w:rPr>
          <w:rFonts w:ascii="Times New Roman" w:hAnsi="Times New Roman" w:cs="Times New Roman"/>
          <w:color w:val="000000" w:themeColor="text1"/>
          <w:sz w:val="24"/>
          <w:szCs w:val="24"/>
        </w:rPr>
      </w:pPr>
    </w:p>
    <w:p w:rsidR="006A3F65" w:rsidRDefault="006A3F65" w:rsidP="006A3F65">
      <w:pPr>
        <w:spacing w:after="0" w:line="480" w:lineRule="auto"/>
        <w:rPr>
          <w:rFonts w:ascii="Times New Roman" w:hAnsi="Times New Roman" w:cs="Times New Roman"/>
          <w:color w:val="000000" w:themeColor="text1"/>
          <w:sz w:val="24"/>
          <w:szCs w:val="24"/>
        </w:rPr>
      </w:pPr>
    </w:p>
    <w:p w:rsidR="006A3F65" w:rsidRDefault="006A3F65" w:rsidP="006A3F65">
      <w:pPr>
        <w:spacing w:after="0" w:line="480" w:lineRule="auto"/>
        <w:rPr>
          <w:rFonts w:ascii="Times New Roman" w:hAnsi="Times New Roman" w:cs="Times New Roman"/>
          <w:color w:val="000000" w:themeColor="text1"/>
          <w:sz w:val="24"/>
          <w:szCs w:val="24"/>
        </w:rPr>
      </w:pPr>
    </w:p>
    <w:p w:rsidR="00DA3B55" w:rsidRPr="00DA3B55" w:rsidRDefault="00DA3B55" w:rsidP="006A3F65">
      <w:pPr>
        <w:spacing w:after="0" w:line="480" w:lineRule="auto"/>
        <w:ind w:firstLine="720"/>
        <w:rPr>
          <w:rFonts w:ascii="Times New Roman" w:hAnsi="Times New Roman" w:cs="Times New Roman"/>
          <w:color w:val="000000" w:themeColor="text1"/>
          <w:sz w:val="24"/>
          <w:szCs w:val="24"/>
        </w:rPr>
      </w:pPr>
    </w:p>
    <w:sectPr w:rsidR="00DA3B55" w:rsidRPr="00DA3B55" w:rsidSect="005C6B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CEE" w:rsidRDefault="00252CEE">
      <w:pPr>
        <w:spacing w:after="0" w:line="240" w:lineRule="auto"/>
      </w:pPr>
      <w:r>
        <w:separator/>
      </w:r>
    </w:p>
  </w:endnote>
  <w:endnote w:type="continuationSeparator" w:id="0">
    <w:p w:rsidR="00252CEE" w:rsidRDefault="00252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CEE" w:rsidRDefault="00252CEE">
      <w:pPr>
        <w:spacing w:after="0" w:line="240" w:lineRule="auto"/>
      </w:pPr>
      <w:r>
        <w:separator/>
      </w:r>
    </w:p>
  </w:footnote>
  <w:footnote w:type="continuationSeparator" w:id="0">
    <w:p w:rsidR="00252CEE" w:rsidRDefault="00252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B26" w:rsidRPr="005C6B26" w:rsidRDefault="005C6B26" w:rsidP="005C6B26">
    <w:pPr>
      <w:pStyle w:val="Header"/>
    </w:pPr>
    <w:r w:rsidRPr="005C6B26">
      <w:rPr>
        <w:rFonts w:ascii="Times New Roman" w:hAnsi="Times New Roman" w:cs="Times New Roman"/>
        <w:color w:val="1B1B1B"/>
        <w:sz w:val="24"/>
        <w:szCs w:val="24"/>
        <w:shd w:val="clear" w:color="auto" w:fill="FFFFFF"/>
      </w:rPr>
      <w:t>MDMA-ASSISTED PSYCHOTHERAPY</w:t>
    </w:r>
    <w:r w:rsidRPr="005C6B26">
      <w:rPr>
        <w:rFonts w:ascii="Times New Roman" w:hAnsi="Times New Roman" w:cs="Times New Roman"/>
        <w:sz w:val="24"/>
        <w:szCs w:val="24"/>
      </w:rPr>
      <w:tab/>
    </w:r>
    <w:r w:rsidRPr="005C6B26">
      <w:rPr>
        <w:rFonts w:ascii="Times New Roman" w:hAnsi="Times New Roman" w:cs="Times New Roman"/>
        <w:sz w:val="24"/>
        <w:szCs w:val="24"/>
      </w:rPr>
      <w:tab/>
    </w:r>
    <w:r>
      <w:rPr>
        <w:rFonts w:ascii="Times New Roman" w:hAnsi="Times New Roman" w:cs="Times New Roman"/>
        <w:sz w:val="24"/>
        <w:szCs w:val="24"/>
      </w:rPr>
      <w:t xml:space="preserve">         </w:t>
    </w:r>
    <w:r w:rsidRPr="005C6B26">
      <w:rPr>
        <w:rFonts w:ascii="Times New Roman" w:hAnsi="Times New Roman" w:cs="Times New Roman"/>
        <w:sz w:val="24"/>
        <w:szCs w:val="24"/>
      </w:rPr>
      <w:fldChar w:fldCharType="begin"/>
    </w:r>
    <w:r w:rsidRPr="005C6B26">
      <w:rPr>
        <w:rFonts w:ascii="Times New Roman" w:hAnsi="Times New Roman" w:cs="Times New Roman"/>
        <w:sz w:val="24"/>
        <w:szCs w:val="24"/>
      </w:rPr>
      <w:instrText xml:space="preserve"> PAGE   \* MERGEFORMAT </w:instrText>
    </w:r>
    <w:r w:rsidRPr="005C6B26">
      <w:rPr>
        <w:rFonts w:ascii="Times New Roman" w:hAnsi="Times New Roman" w:cs="Times New Roman"/>
        <w:sz w:val="24"/>
        <w:szCs w:val="24"/>
      </w:rPr>
      <w:fldChar w:fldCharType="separate"/>
    </w:r>
    <w:r>
      <w:rPr>
        <w:rFonts w:ascii="Times New Roman" w:hAnsi="Times New Roman" w:cs="Times New Roman"/>
        <w:noProof/>
        <w:sz w:val="24"/>
        <w:szCs w:val="24"/>
      </w:rPr>
      <w:t>4</w:t>
    </w:r>
    <w:r w:rsidRPr="005C6B2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21809701"/>
      <w:docPartObj>
        <w:docPartGallery w:val="Page Numbers (Top of Page)"/>
        <w:docPartUnique/>
      </w:docPartObj>
    </w:sdtPr>
    <w:sdtEndPr>
      <w:rPr>
        <w:noProof/>
      </w:rPr>
    </w:sdtEndPr>
    <w:sdtContent>
      <w:p w:rsidR="00173D10" w:rsidRPr="005C6B26" w:rsidRDefault="005C6B26" w:rsidP="005C6B26">
        <w:pPr>
          <w:spacing w:after="0" w:line="480" w:lineRule="auto"/>
          <w:rPr>
            <w:rFonts w:ascii="Times New Roman" w:hAnsi="Times New Roman" w:cs="Times New Roman"/>
            <w:color w:val="1B1B1B"/>
            <w:sz w:val="24"/>
            <w:szCs w:val="24"/>
            <w:shd w:val="clear" w:color="auto" w:fill="FFFFFF"/>
          </w:rPr>
        </w:pPr>
        <w:r w:rsidRPr="005C6B26">
          <w:rPr>
            <w:rFonts w:ascii="Times New Roman" w:hAnsi="Times New Roman" w:cs="Times New Roman"/>
            <w:sz w:val="24"/>
            <w:szCs w:val="24"/>
          </w:rPr>
          <w:t xml:space="preserve">Running head: </w:t>
        </w:r>
        <w:r w:rsidRPr="005C6B26">
          <w:rPr>
            <w:rFonts w:ascii="Times New Roman" w:hAnsi="Times New Roman" w:cs="Times New Roman"/>
            <w:color w:val="1B1B1B"/>
            <w:sz w:val="24"/>
            <w:szCs w:val="24"/>
            <w:shd w:val="clear" w:color="auto" w:fill="FFFFFF"/>
          </w:rPr>
          <w:t>MDMA-ASSISTED PSYCHOTHERAPY</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5C6B26">
          <w:rPr>
            <w:rFonts w:ascii="Times New Roman" w:hAnsi="Times New Roman" w:cs="Times New Roman"/>
            <w:sz w:val="24"/>
            <w:szCs w:val="24"/>
          </w:rPr>
          <w:tab/>
        </w:r>
        <w:r w:rsidRPr="005C6B26">
          <w:rPr>
            <w:rFonts w:ascii="Times New Roman" w:hAnsi="Times New Roman" w:cs="Times New Roman"/>
            <w:sz w:val="24"/>
            <w:szCs w:val="24"/>
          </w:rPr>
          <w:tab/>
        </w:r>
        <w:r>
          <w:rPr>
            <w:rFonts w:ascii="Times New Roman" w:hAnsi="Times New Roman" w:cs="Times New Roman"/>
            <w:sz w:val="24"/>
            <w:szCs w:val="24"/>
          </w:rPr>
          <w:t xml:space="preserve">         </w:t>
        </w:r>
        <w:r w:rsidR="0024540A" w:rsidRPr="005C6B26">
          <w:rPr>
            <w:rFonts w:ascii="Times New Roman" w:hAnsi="Times New Roman" w:cs="Times New Roman"/>
            <w:sz w:val="24"/>
            <w:szCs w:val="24"/>
          </w:rPr>
          <w:fldChar w:fldCharType="begin"/>
        </w:r>
        <w:r w:rsidR="0024540A" w:rsidRPr="005C6B26">
          <w:rPr>
            <w:rFonts w:ascii="Times New Roman" w:hAnsi="Times New Roman" w:cs="Times New Roman"/>
            <w:sz w:val="24"/>
            <w:szCs w:val="24"/>
          </w:rPr>
          <w:instrText xml:space="preserve"> PAGE   \* MERGEFORMAT </w:instrText>
        </w:r>
        <w:r w:rsidR="0024540A" w:rsidRPr="005C6B26">
          <w:rPr>
            <w:rFonts w:ascii="Times New Roman" w:hAnsi="Times New Roman" w:cs="Times New Roman"/>
            <w:sz w:val="24"/>
            <w:szCs w:val="24"/>
          </w:rPr>
          <w:fldChar w:fldCharType="separate"/>
        </w:r>
        <w:r>
          <w:rPr>
            <w:rFonts w:ascii="Times New Roman" w:hAnsi="Times New Roman" w:cs="Times New Roman"/>
            <w:noProof/>
            <w:sz w:val="24"/>
            <w:szCs w:val="24"/>
          </w:rPr>
          <w:t>1</w:t>
        </w:r>
        <w:r w:rsidR="0024540A" w:rsidRPr="005C6B26">
          <w:rPr>
            <w:rFonts w:ascii="Times New Roman" w:hAnsi="Times New Roman" w:cs="Times New Roman"/>
            <w:noProof/>
            <w:sz w:val="24"/>
            <w:szCs w:val="24"/>
          </w:rPr>
          <w:fldChar w:fldCharType="end"/>
        </w:r>
      </w:p>
    </w:sdtContent>
  </w:sdt>
  <w:p w:rsidR="00173D10" w:rsidRDefault="00173D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DFC"/>
    <w:rsid w:val="00173D10"/>
    <w:rsid w:val="001C74D7"/>
    <w:rsid w:val="0024540A"/>
    <w:rsid w:val="00252CEE"/>
    <w:rsid w:val="002C4869"/>
    <w:rsid w:val="0031756F"/>
    <w:rsid w:val="004268D5"/>
    <w:rsid w:val="0049221B"/>
    <w:rsid w:val="004A7067"/>
    <w:rsid w:val="004B0705"/>
    <w:rsid w:val="004D0DA7"/>
    <w:rsid w:val="005C6B26"/>
    <w:rsid w:val="005E0A0F"/>
    <w:rsid w:val="00624124"/>
    <w:rsid w:val="006A3F65"/>
    <w:rsid w:val="006A655A"/>
    <w:rsid w:val="006D74BD"/>
    <w:rsid w:val="00817666"/>
    <w:rsid w:val="00820FB7"/>
    <w:rsid w:val="00907152"/>
    <w:rsid w:val="0093764A"/>
    <w:rsid w:val="00944EB0"/>
    <w:rsid w:val="0098282E"/>
    <w:rsid w:val="009D3DFC"/>
    <w:rsid w:val="00AC0845"/>
    <w:rsid w:val="00BB58D6"/>
    <w:rsid w:val="00BC54C7"/>
    <w:rsid w:val="00BF2E0D"/>
    <w:rsid w:val="00C04CC9"/>
    <w:rsid w:val="00C27412"/>
    <w:rsid w:val="00C34753"/>
    <w:rsid w:val="00C760DD"/>
    <w:rsid w:val="00C815B9"/>
    <w:rsid w:val="00CA555F"/>
    <w:rsid w:val="00D0436D"/>
    <w:rsid w:val="00D232DB"/>
    <w:rsid w:val="00DA3B55"/>
    <w:rsid w:val="00E57672"/>
    <w:rsid w:val="00E7698D"/>
    <w:rsid w:val="00E93C94"/>
    <w:rsid w:val="00EA3C2F"/>
    <w:rsid w:val="00EB7194"/>
    <w:rsid w:val="00ED0D2B"/>
    <w:rsid w:val="00F44532"/>
    <w:rsid w:val="00F6401A"/>
    <w:rsid w:val="00F8760C"/>
    <w:rsid w:val="00FC2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2762C"/>
  <w15:docId w15:val="{70F6DEC4-EC41-49CF-A455-C9B1BC7CB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82E"/>
  </w:style>
  <w:style w:type="paragraph" w:styleId="Heading2">
    <w:name w:val="heading 2"/>
    <w:basedOn w:val="Normal"/>
    <w:link w:val="Heading2Char"/>
    <w:uiPriority w:val="9"/>
    <w:qFormat/>
    <w:rsid w:val="00AC084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3DFC"/>
    <w:rPr>
      <w:color w:val="0000FF"/>
      <w:u w:val="single"/>
    </w:rPr>
  </w:style>
  <w:style w:type="paragraph" w:styleId="ListParagraph">
    <w:name w:val="List Paragraph"/>
    <w:basedOn w:val="Normal"/>
    <w:uiPriority w:val="34"/>
    <w:qFormat/>
    <w:rsid w:val="00AC0845"/>
    <w:pPr>
      <w:widowControl w:val="0"/>
      <w:wordWrap w:val="0"/>
      <w:autoSpaceDE w:val="0"/>
      <w:autoSpaceDN w:val="0"/>
      <w:spacing w:after="160" w:line="259" w:lineRule="auto"/>
      <w:ind w:left="720"/>
      <w:contextualSpacing/>
      <w:jc w:val="both"/>
    </w:pPr>
    <w:rPr>
      <w:rFonts w:eastAsiaTheme="minorEastAsia"/>
      <w:kern w:val="2"/>
      <w:sz w:val="20"/>
      <w:lang w:eastAsia="ko-KR"/>
    </w:rPr>
  </w:style>
  <w:style w:type="character" w:customStyle="1" w:styleId="Heading2Char">
    <w:name w:val="Heading 2 Char"/>
    <w:basedOn w:val="DefaultParagraphFont"/>
    <w:link w:val="Heading2"/>
    <w:uiPriority w:val="9"/>
    <w:rsid w:val="00AC0845"/>
    <w:rPr>
      <w:rFonts w:ascii="Times New Roman" w:eastAsia="Times New Roman" w:hAnsi="Times New Roman" w:cs="Times New Roman"/>
      <w:b/>
      <w:bCs/>
      <w:sz w:val="36"/>
      <w:szCs w:val="36"/>
    </w:rPr>
  </w:style>
  <w:style w:type="paragraph" w:customStyle="1" w:styleId="p">
    <w:name w:val="p"/>
    <w:basedOn w:val="Normal"/>
    <w:rsid w:val="00AC084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C54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54C7"/>
    <w:rPr>
      <w:rFonts w:ascii="Tahoma" w:hAnsi="Tahoma" w:cs="Tahoma"/>
      <w:sz w:val="16"/>
      <w:szCs w:val="16"/>
    </w:rPr>
  </w:style>
  <w:style w:type="character" w:styleId="Emphasis">
    <w:name w:val="Emphasis"/>
    <w:basedOn w:val="DefaultParagraphFont"/>
    <w:uiPriority w:val="20"/>
    <w:qFormat/>
    <w:rsid w:val="00624124"/>
    <w:rPr>
      <w:i/>
      <w:iCs/>
    </w:rPr>
  </w:style>
  <w:style w:type="paragraph" w:styleId="NormalWeb">
    <w:name w:val="Normal (Web)"/>
    <w:basedOn w:val="Normal"/>
    <w:uiPriority w:val="99"/>
    <w:unhideWhenUsed/>
    <w:rsid w:val="0062412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A3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F65"/>
  </w:style>
  <w:style w:type="paragraph" w:styleId="Footer">
    <w:name w:val="footer"/>
    <w:basedOn w:val="Normal"/>
    <w:link w:val="FooterChar"/>
    <w:uiPriority w:val="99"/>
    <w:unhideWhenUsed/>
    <w:rsid w:val="006A3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2020-05-03T23:35:00Z</dcterms:created>
  <dcterms:modified xsi:type="dcterms:W3CDTF">2020-05-03T23:35:00Z</dcterms:modified>
</cp:coreProperties>
</file>