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5E2B9" w14:textId="77777777" w:rsidR="00D567F9" w:rsidRPr="00D567F9" w:rsidRDefault="0032347C"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9078809" w14:textId="77777777" w:rsidR="00D567F9" w:rsidRPr="00D567F9" w:rsidRDefault="0032347C"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0FA76EC" w14:textId="77777777" w:rsidR="00D567F9" w:rsidRPr="00D567F9" w:rsidRDefault="0032347C"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23B0F14F" w14:textId="77777777" w:rsidR="00D567F9" w:rsidRPr="00D567F9" w:rsidRDefault="0032347C"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562638AB" w14:textId="77777777" w:rsidR="00D567F9" w:rsidRPr="00D567F9" w:rsidRDefault="0032347C" w:rsidP="00487073">
      <w:pPr>
        <w:shd w:val="clear" w:color="auto" w:fill="FFFFFF"/>
        <w:spacing w:after="240" w:line="480" w:lineRule="auto"/>
        <w:jc w:val="center"/>
        <w:textAlignment w:val="baseline"/>
        <w:rPr>
          <w:rFonts w:ascii="Times New Roman" w:eastAsia="Times New Roman" w:hAnsi="Times New Roman" w:cs="Times New Roman"/>
          <w:color w:val="333333"/>
          <w:sz w:val="24"/>
          <w:szCs w:val="24"/>
          <w:lang w:eastAsia="en-GB"/>
        </w:rPr>
      </w:pPr>
    </w:p>
    <w:p w14:paraId="789C7734" w14:textId="77777777" w:rsidR="00EF5FD9" w:rsidRDefault="00EF5FD9" w:rsidP="00EF5FD9">
      <w:pPr>
        <w:spacing w:line="480" w:lineRule="auto"/>
        <w:rPr>
          <w:rFonts w:ascii="Times New Roman" w:hAnsi="Times New Roman" w:cs="Times New Roman"/>
          <w:sz w:val="24"/>
          <w:szCs w:val="24"/>
        </w:rPr>
      </w:pPr>
    </w:p>
    <w:p w14:paraId="25960C04" w14:textId="40167F8E" w:rsidR="00EF5FD9" w:rsidRDefault="00223224" w:rsidP="00EF5FD9">
      <w:pPr>
        <w:spacing w:line="480" w:lineRule="auto"/>
        <w:rPr>
          <w:rFonts w:ascii="Times New Roman" w:hAnsi="Times New Roman" w:cs="Times New Roman"/>
          <w:sz w:val="24"/>
          <w:szCs w:val="24"/>
        </w:rPr>
      </w:pPr>
      <w:r>
        <w:rPr>
          <w:rFonts w:ascii="Times New Roman" w:hAnsi="Times New Roman" w:cs="Times New Roman"/>
          <w:sz w:val="24"/>
          <w:szCs w:val="24"/>
        </w:rPr>
        <w:tab/>
      </w:r>
      <w:r w:rsidR="00EF5FD9">
        <w:rPr>
          <w:rFonts w:ascii="Times New Roman" w:hAnsi="Times New Roman" w:cs="Times New Roman"/>
          <w:sz w:val="24"/>
          <w:szCs w:val="24"/>
        </w:rPr>
        <w:t xml:space="preserve"> </w:t>
      </w:r>
    </w:p>
    <w:p w14:paraId="1B0FAA6E" w14:textId="477243EF" w:rsidR="00223224" w:rsidRDefault="00223224" w:rsidP="00223224">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p>
    <w:p w14:paraId="7237C80F" w14:textId="05A4F24F" w:rsidR="00223224" w:rsidRDefault="00223224" w:rsidP="0022322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857AE54" w14:textId="23F062F2" w:rsidR="00EF5FD9" w:rsidRDefault="00223224" w:rsidP="0022322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6C77AD3" w14:textId="77777777" w:rsidR="00EF5FD9" w:rsidRDefault="00EF5FD9" w:rsidP="00EF5FD9">
      <w:pPr>
        <w:spacing w:line="480" w:lineRule="auto"/>
        <w:rPr>
          <w:rFonts w:ascii="Times New Roman" w:hAnsi="Times New Roman" w:cs="Times New Roman"/>
          <w:sz w:val="24"/>
          <w:szCs w:val="24"/>
        </w:rPr>
      </w:pPr>
    </w:p>
    <w:p w14:paraId="4DBFADDE" w14:textId="77777777" w:rsidR="00EF5FD9" w:rsidRDefault="00EF5FD9" w:rsidP="00EF5FD9">
      <w:pPr>
        <w:spacing w:line="480" w:lineRule="auto"/>
        <w:rPr>
          <w:rFonts w:ascii="Times New Roman" w:hAnsi="Times New Roman" w:cs="Times New Roman"/>
          <w:sz w:val="24"/>
          <w:szCs w:val="24"/>
        </w:rPr>
      </w:pPr>
    </w:p>
    <w:p w14:paraId="4D7E06D9" w14:textId="77777777" w:rsidR="00EF5FD9" w:rsidRDefault="00EF5FD9" w:rsidP="00EF5FD9">
      <w:pPr>
        <w:spacing w:line="480" w:lineRule="auto"/>
        <w:rPr>
          <w:rFonts w:ascii="Times New Roman" w:hAnsi="Times New Roman" w:cs="Times New Roman"/>
          <w:sz w:val="24"/>
          <w:szCs w:val="24"/>
        </w:rPr>
      </w:pPr>
    </w:p>
    <w:p w14:paraId="76D98D91" w14:textId="77777777" w:rsidR="00EF5FD9" w:rsidRDefault="00EF5FD9" w:rsidP="00EF5FD9">
      <w:pPr>
        <w:spacing w:line="480" w:lineRule="auto"/>
        <w:rPr>
          <w:rFonts w:ascii="Times New Roman" w:hAnsi="Times New Roman" w:cs="Times New Roman"/>
          <w:sz w:val="24"/>
          <w:szCs w:val="24"/>
        </w:rPr>
      </w:pPr>
    </w:p>
    <w:p w14:paraId="1318F29B" w14:textId="77777777" w:rsidR="00EF5FD9" w:rsidRDefault="00EF5FD9" w:rsidP="00EF5FD9">
      <w:pPr>
        <w:spacing w:line="480" w:lineRule="auto"/>
        <w:rPr>
          <w:rFonts w:ascii="Times New Roman" w:hAnsi="Times New Roman" w:cs="Times New Roman"/>
          <w:sz w:val="24"/>
          <w:szCs w:val="24"/>
        </w:rPr>
      </w:pPr>
    </w:p>
    <w:p w14:paraId="3F1FF2C2" w14:textId="77777777" w:rsidR="00EF5FD9" w:rsidRDefault="00EF5FD9" w:rsidP="00EF5FD9">
      <w:pPr>
        <w:spacing w:line="480" w:lineRule="auto"/>
        <w:rPr>
          <w:rFonts w:ascii="Times New Roman" w:hAnsi="Times New Roman" w:cs="Times New Roman"/>
          <w:sz w:val="24"/>
          <w:szCs w:val="24"/>
        </w:rPr>
      </w:pPr>
    </w:p>
    <w:p w14:paraId="47B0DD22" w14:textId="77777777" w:rsidR="00EF5FD9" w:rsidRDefault="00EF5FD9" w:rsidP="00EF5FD9">
      <w:pPr>
        <w:spacing w:line="480" w:lineRule="auto"/>
        <w:rPr>
          <w:rFonts w:ascii="Times New Roman" w:hAnsi="Times New Roman" w:cs="Times New Roman"/>
          <w:sz w:val="24"/>
          <w:szCs w:val="24"/>
        </w:rPr>
      </w:pPr>
    </w:p>
    <w:p w14:paraId="2A3F284F" w14:textId="77777777" w:rsidR="00223224" w:rsidRDefault="00223224" w:rsidP="00EF5FD9">
      <w:pPr>
        <w:spacing w:line="480" w:lineRule="auto"/>
        <w:rPr>
          <w:rFonts w:ascii="Times New Roman" w:hAnsi="Times New Roman" w:cs="Times New Roman"/>
          <w:sz w:val="24"/>
          <w:szCs w:val="24"/>
        </w:rPr>
      </w:pPr>
    </w:p>
    <w:p w14:paraId="581091C3" w14:textId="77777777" w:rsidR="00223224" w:rsidRDefault="00223224" w:rsidP="00EF5FD9">
      <w:pPr>
        <w:spacing w:line="480" w:lineRule="auto"/>
        <w:rPr>
          <w:rFonts w:ascii="Times New Roman" w:hAnsi="Times New Roman" w:cs="Times New Roman"/>
          <w:sz w:val="24"/>
          <w:szCs w:val="24"/>
        </w:rPr>
      </w:pPr>
    </w:p>
    <w:p w14:paraId="53FA39E3" w14:textId="4406AA82" w:rsidR="00223224" w:rsidRPr="00223224" w:rsidRDefault="00223224" w:rsidP="00EF5FD9">
      <w:pPr>
        <w:spacing w:line="480" w:lineRule="auto"/>
        <w:rPr>
          <w:rFonts w:ascii="Times New Roman" w:hAnsi="Times New Roman" w:cs="Times New Roman"/>
          <w:b/>
          <w:sz w:val="24"/>
          <w:szCs w:val="24"/>
        </w:rPr>
      </w:pPr>
      <w:r w:rsidRPr="00223224">
        <w:rPr>
          <w:rFonts w:ascii="Times New Roman" w:hAnsi="Times New Roman" w:cs="Times New Roman"/>
          <w:b/>
          <w:sz w:val="24"/>
          <w:szCs w:val="24"/>
        </w:rPr>
        <w:t xml:space="preserve">An inappropriate sample size can call into question an entire research project. How can a researcher determine </w:t>
      </w:r>
      <w:proofErr w:type="gramStart"/>
      <w:r w:rsidRPr="00223224">
        <w:rPr>
          <w:rFonts w:ascii="Times New Roman" w:hAnsi="Times New Roman" w:cs="Times New Roman"/>
          <w:b/>
          <w:sz w:val="24"/>
          <w:szCs w:val="24"/>
        </w:rPr>
        <w:t>what  an</w:t>
      </w:r>
      <w:proofErr w:type="gramEnd"/>
      <w:r w:rsidRPr="00223224">
        <w:rPr>
          <w:rFonts w:ascii="Times New Roman" w:hAnsi="Times New Roman" w:cs="Times New Roman"/>
          <w:b/>
          <w:sz w:val="24"/>
          <w:szCs w:val="24"/>
        </w:rPr>
        <w:t xml:space="preserve"> appropriate sample size is?</w:t>
      </w:r>
    </w:p>
    <w:p w14:paraId="7EAF1FB6" w14:textId="181BBA61" w:rsidR="00EF5FD9" w:rsidRDefault="00EF5FD9" w:rsidP="00EF5FD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no standard illustration measure. The example gauge you require is inside and out dependent on the possibility of your investigation questions, what you might want to fulfill with your examination and the advantages that are open to you. When gathering quantitative data, you can use a quantifiable condition to give you an unsavory gage of the case evaluate you will require. When gathering subjective data, regardless, the general rule is to have as illustrative of an example as possible that will empower you to drain the data you could pick up from the people (Determining Sample Size 2017)</w:t>
      </w:r>
    </w:p>
    <w:p w14:paraId="1F607534" w14:textId="77777777" w:rsidR="00EF5FD9" w:rsidRDefault="00EF5FD9" w:rsidP="00EF5FD9">
      <w:pPr>
        <w:spacing w:line="480" w:lineRule="auto"/>
        <w:rPr>
          <w:rFonts w:ascii="Times New Roman" w:hAnsi="Times New Roman" w:cs="Times New Roman"/>
          <w:sz w:val="24"/>
          <w:szCs w:val="24"/>
        </w:rPr>
      </w:pPr>
      <w:r>
        <w:rPr>
          <w:rFonts w:ascii="Times New Roman" w:hAnsi="Times New Roman" w:cs="Times New Roman"/>
          <w:sz w:val="24"/>
          <w:szCs w:val="24"/>
        </w:rPr>
        <w:t>The accompanying is four key requests to consider while picking how significant your case should be (</w:t>
      </w:r>
      <w:proofErr w:type="spellStart"/>
      <w:r>
        <w:rPr>
          <w:rFonts w:ascii="Times New Roman" w:hAnsi="Times New Roman" w:cs="Times New Roman"/>
          <w:sz w:val="24"/>
          <w:szCs w:val="24"/>
        </w:rPr>
        <w:t>Krathwohl</w:t>
      </w:r>
      <w:proofErr w:type="spellEnd"/>
      <w:r>
        <w:rPr>
          <w:rFonts w:ascii="Times New Roman" w:hAnsi="Times New Roman" w:cs="Times New Roman"/>
          <w:sz w:val="24"/>
          <w:szCs w:val="24"/>
        </w:rPr>
        <w:t xml:space="preserve">, 1998, p.166): </w:t>
      </w:r>
    </w:p>
    <w:p w14:paraId="527D134C" w14:textId="77777777" w:rsidR="00EF5FD9" w:rsidRDefault="00EF5FD9" w:rsidP="00EF5FD9">
      <w:pPr>
        <w:spacing w:line="480" w:lineRule="auto"/>
        <w:rPr>
          <w:rFonts w:ascii="Times New Roman" w:hAnsi="Times New Roman" w:cs="Times New Roman"/>
          <w:sz w:val="24"/>
          <w:szCs w:val="24"/>
        </w:rPr>
      </w:pPr>
      <w:r>
        <w:rPr>
          <w:rFonts w:ascii="Times New Roman" w:hAnsi="Times New Roman" w:cs="Times New Roman"/>
          <w:sz w:val="24"/>
          <w:szCs w:val="24"/>
        </w:rPr>
        <w:t xml:space="preserve">1. How correct might you want to be? </w:t>
      </w:r>
    </w:p>
    <w:p w14:paraId="235A286C" w14:textId="77777777" w:rsidR="00EF5FD9" w:rsidRDefault="00EF5FD9" w:rsidP="00EF5FD9">
      <w:pPr>
        <w:spacing w:line="480" w:lineRule="auto"/>
        <w:rPr>
          <w:rFonts w:ascii="Times New Roman" w:hAnsi="Times New Roman" w:cs="Times New Roman"/>
          <w:sz w:val="24"/>
          <w:szCs w:val="24"/>
        </w:rPr>
      </w:pPr>
      <w:r>
        <w:rPr>
          <w:rFonts w:ascii="Times New Roman" w:hAnsi="Times New Roman" w:cs="Times New Roman"/>
          <w:sz w:val="24"/>
          <w:szCs w:val="24"/>
        </w:rPr>
        <w:t>2. How without question might you want to be your answer?</w:t>
      </w:r>
    </w:p>
    <w:p w14:paraId="54CD7A98" w14:textId="77777777" w:rsidR="00EF5FD9" w:rsidRDefault="00EF5FD9" w:rsidP="00EF5FD9">
      <w:pPr>
        <w:spacing w:line="480" w:lineRule="auto"/>
        <w:rPr>
          <w:rFonts w:ascii="Times New Roman" w:hAnsi="Times New Roman" w:cs="Times New Roman"/>
          <w:sz w:val="24"/>
          <w:szCs w:val="24"/>
        </w:rPr>
      </w:pPr>
      <w:r>
        <w:rPr>
          <w:rFonts w:ascii="Times New Roman" w:hAnsi="Times New Roman" w:cs="Times New Roman"/>
          <w:sz w:val="24"/>
          <w:szCs w:val="24"/>
        </w:rPr>
        <w:t xml:space="preserve">3. What amount of assortment is there in the people you are looking at? </w:t>
      </w:r>
    </w:p>
    <w:p w14:paraId="69E4FE5F" w14:textId="77777777" w:rsidR="00EF5FD9" w:rsidRDefault="00EF5FD9" w:rsidP="00EF5FD9">
      <w:pPr>
        <w:spacing w:line="480" w:lineRule="auto"/>
        <w:rPr>
          <w:rFonts w:ascii="Times New Roman" w:hAnsi="Times New Roman" w:cs="Times New Roman"/>
          <w:sz w:val="24"/>
          <w:szCs w:val="24"/>
        </w:rPr>
      </w:pPr>
      <w:r>
        <w:rPr>
          <w:rFonts w:ascii="Times New Roman" w:hAnsi="Times New Roman" w:cs="Times New Roman"/>
          <w:sz w:val="24"/>
          <w:szCs w:val="24"/>
        </w:rPr>
        <w:t xml:space="preserve">4. How little of an effect might you want to have the ability to perceive? </w:t>
      </w:r>
    </w:p>
    <w:p w14:paraId="10FF6499" w14:textId="77777777" w:rsidR="00EF5FD9" w:rsidRDefault="00EF5FD9" w:rsidP="00EF5FD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Test size of my exploration question. </w:t>
      </w:r>
    </w:p>
    <w:p w14:paraId="30C2EC24" w14:textId="77777777" w:rsidR="00EF5FD9" w:rsidRDefault="00EF5FD9" w:rsidP="00EF5FD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Research question </w:t>
      </w:r>
    </w:p>
    <w:p w14:paraId="40EA0183" w14:textId="77777777" w:rsidR="00EF5FD9" w:rsidRDefault="00EF5FD9" w:rsidP="00EF5FD9">
      <w:pPr>
        <w:spacing w:line="480" w:lineRule="auto"/>
        <w:rPr>
          <w:rFonts w:ascii="Times New Roman" w:hAnsi="Times New Roman" w:cs="Times New Roman"/>
          <w:sz w:val="24"/>
          <w:szCs w:val="24"/>
        </w:rPr>
      </w:pPr>
      <w:r>
        <w:rPr>
          <w:rFonts w:ascii="Times New Roman" w:hAnsi="Times New Roman" w:cs="Times New Roman"/>
          <w:sz w:val="24"/>
          <w:szCs w:val="24"/>
        </w:rPr>
        <w:t xml:space="preserve">Factors influencing restorative administrations misuse organization in specialist's offices in Nairobi, Kenya. </w:t>
      </w:r>
    </w:p>
    <w:p w14:paraId="6C48CFA9" w14:textId="77777777" w:rsidR="00EF5FD9" w:rsidRDefault="00EF5FD9" w:rsidP="00EF5FD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Nairobi center had 30 divisions; proportionate illustration (</w:t>
      </w:r>
      <w:proofErr w:type="spellStart"/>
      <w:r>
        <w:rPr>
          <w:rFonts w:ascii="Times New Roman" w:hAnsi="Times New Roman" w:cs="Times New Roman"/>
          <w:sz w:val="24"/>
          <w:szCs w:val="24"/>
        </w:rPr>
        <w:t>Kerlinger</w:t>
      </w:r>
      <w:proofErr w:type="spellEnd"/>
      <w:r>
        <w:rPr>
          <w:rFonts w:ascii="Times New Roman" w:hAnsi="Times New Roman" w:cs="Times New Roman"/>
          <w:sz w:val="24"/>
          <w:szCs w:val="24"/>
        </w:rPr>
        <w:t>, 2007) was used to recognize the specific number of specialist's office workplaces to be met, the researcher perceived eight workplaces which was met and after that direct subjective reviewing was used to recognize some social protection workers to share.</w:t>
      </w:r>
    </w:p>
    <w:p w14:paraId="405374C4" w14:textId="77777777" w:rsidR="00EF5FD9" w:rsidRDefault="00EF5FD9" w:rsidP="00EF5FD9">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w:t>
      </w:r>
    </w:p>
    <w:tbl>
      <w:tblPr>
        <w:tblStyle w:val="TableGrid"/>
        <w:tblW w:w="0" w:type="auto"/>
        <w:tblLook w:val="04A0" w:firstRow="1" w:lastRow="0" w:firstColumn="1" w:lastColumn="0" w:noHBand="0" w:noVBand="1"/>
      </w:tblPr>
      <w:tblGrid>
        <w:gridCol w:w="2358"/>
        <w:gridCol w:w="2341"/>
        <w:gridCol w:w="2363"/>
        <w:gridCol w:w="2354"/>
      </w:tblGrid>
      <w:tr w:rsidR="00EF5FD9" w14:paraId="4E149049"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5CB34C1B"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Departments</w:t>
            </w:r>
          </w:p>
        </w:tc>
        <w:tc>
          <w:tcPr>
            <w:tcW w:w="2394" w:type="dxa"/>
            <w:tcBorders>
              <w:top w:val="single" w:sz="4" w:space="0" w:color="000000"/>
              <w:left w:val="single" w:sz="4" w:space="0" w:color="000000"/>
              <w:bottom w:val="single" w:sz="4" w:space="0" w:color="000000"/>
              <w:right w:val="single" w:sz="4" w:space="0" w:color="000000"/>
            </w:tcBorders>
            <w:hideMark/>
          </w:tcPr>
          <w:p w14:paraId="657B9DE5"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 xml:space="preserve">No. </w:t>
            </w:r>
            <w:proofErr w:type="spellStart"/>
            <w:r>
              <w:rPr>
                <w:rFonts w:ascii="Times New Roman" w:hAnsi="Times New Roman" w:cs="Times New Roman"/>
                <w:sz w:val="24"/>
                <w:szCs w:val="24"/>
              </w:rPr>
              <w:t>of.HCW</w:t>
            </w:r>
            <w:proofErr w:type="spellEnd"/>
          </w:p>
        </w:tc>
        <w:tc>
          <w:tcPr>
            <w:tcW w:w="2394" w:type="dxa"/>
            <w:tcBorders>
              <w:top w:val="single" w:sz="4" w:space="0" w:color="000000"/>
              <w:left w:val="single" w:sz="4" w:space="0" w:color="000000"/>
              <w:bottom w:val="single" w:sz="4" w:space="0" w:color="000000"/>
              <w:right w:val="single" w:sz="4" w:space="0" w:color="000000"/>
            </w:tcBorders>
            <w:hideMark/>
          </w:tcPr>
          <w:p w14:paraId="52653E38"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Procedure</w:t>
            </w:r>
          </w:p>
        </w:tc>
        <w:tc>
          <w:tcPr>
            <w:tcW w:w="2394" w:type="dxa"/>
            <w:tcBorders>
              <w:top w:val="single" w:sz="4" w:space="0" w:color="000000"/>
              <w:left w:val="single" w:sz="4" w:space="0" w:color="000000"/>
              <w:bottom w:val="single" w:sz="4" w:space="0" w:color="000000"/>
              <w:right w:val="single" w:sz="4" w:space="0" w:color="000000"/>
            </w:tcBorders>
            <w:hideMark/>
          </w:tcPr>
          <w:p w14:paraId="1110D6FE"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No. of HCW to be interviewed</w:t>
            </w:r>
          </w:p>
        </w:tc>
      </w:tr>
      <w:tr w:rsidR="00EF5FD9" w14:paraId="039FC79C"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05F01B56"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 xml:space="preserve">Dental </w:t>
            </w:r>
          </w:p>
        </w:tc>
        <w:tc>
          <w:tcPr>
            <w:tcW w:w="2394" w:type="dxa"/>
            <w:tcBorders>
              <w:top w:val="single" w:sz="4" w:space="0" w:color="000000"/>
              <w:left w:val="single" w:sz="4" w:space="0" w:color="000000"/>
              <w:bottom w:val="single" w:sz="4" w:space="0" w:color="000000"/>
              <w:right w:val="single" w:sz="4" w:space="0" w:color="000000"/>
            </w:tcBorders>
            <w:hideMark/>
          </w:tcPr>
          <w:p w14:paraId="67556B69"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2394" w:type="dxa"/>
            <w:tcBorders>
              <w:top w:val="single" w:sz="4" w:space="0" w:color="000000"/>
              <w:left w:val="single" w:sz="4" w:space="0" w:color="000000"/>
              <w:bottom w:val="single" w:sz="4" w:space="0" w:color="000000"/>
              <w:right w:val="single" w:sz="4" w:space="0" w:color="000000"/>
            </w:tcBorders>
            <w:hideMark/>
          </w:tcPr>
          <w:p w14:paraId="53068BB0"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(6÷24)×57</w:t>
            </w:r>
          </w:p>
        </w:tc>
        <w:tc>
          <w:tcPr>
            <w:tcW w:w="2394" w:type="dxa"/>
            <w:tcBorders>
              <w:top w:val="single" w:sz="4" w:space="0" w:color="000000"/>
              <w:left w:val="single" w:sz="4" w:space="0" w:color="000000"/>
              <w:bottom w:val="single" w:sz="4" w:space="0" w:color="000000"/>
              <w:right w:val="single" w:sz="4" w:space="0" w:color="000000"/>
            </w:tcBorders>
            <w:hideMark/>
          </w:tcPr>
          <w:p w14:paraId="3D29B209"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w:t>
            </w:r>
          </w:p>
        </w:tc>
      </w:tr>
      <w:tr w:rsidR="00EF5FD9" w14:paraId="591F35C7"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23B951F6"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MCH</w:t>
            </w:r>
          </w:p>
        </w:tc>
        <w:tc>
          <w:tcPr>
            <w:tcW w:w="2394" w:type="dxa"/>
            <w:tcBorders>
              <w:top w:val="single" w:sz="4" w:space="0" w:color="000000"/>
              <w:left w:val="single" w:sz="4" w:space="0" w:color="000000"/>
              <w:bottom w:val="single" w:sz="4" w:space="0" w:color="000000"/>
              <w:right w:val="single" w:sz="4" w:space="0" w:color="000000"/>
            </w:tcBorders>
            <w:hideMark/>
          </w:tcPr>
          <w:p w14:paraId="178A1D3E"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70</w:t>
            </w:r>
          </w:p>
        </w:tc>
        <w:tc>
          <w:tcPr>
            <w:tcW w:w="2394" w:type="dxa"/>
            <w:tcBorders>
              <w:top w:val="single" w:sz="4" w:space="0" w:color="000000"/>
              <w:left w:val="single" w:sz="4" w:space="0" w:color="000000"/>
              <w:bottom w:val="single" w:sz="4" w:space="0" w:color="000000"/>
              <w:right w:val="single" w:sz="4" w:space="0" w:color="000000"/>
            </w:tcBorders>
            <w:hideMark/>
          </w:tcPr>
          <w:p w14:paraId="289082F4"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(70÷245)×57</w:t>
            </w:r>
          </w:p>
        </w:tc>
        <w:tc>
          <w:tcPr>
            <w:tcW w:w="2394" w:type="dxa"/>
            <w:tcBorders>
              <w:top w:val="single" w:sz="4" w:space="0" w:color="000000"/>
              <w:left w:val="single" w:sz="4" w:space="0" w:color="000000"/>
              <w:bottom w:val="single" w:sz="4" w:space="0" w:color="000000"/>
              <w:right w:val="single" w:sz="4" w:space="0" w:color="000000"/>
            </w:tcBorders>
            <w:hideMark/>
          </w:tcPr>
          <w:p w14:paraId="4AFCA3A8"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17</w:t>
            </w:r>
          </w:p>
        </w:tc>
      </w:tr>
      <w:tr w:rsidR="00EF5FD9" w14:paraId="7225C68E"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1D5EF3A7"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Wards</w:t>
            </w:r>
          </w:p>
        </w:tc>
        <w:tc>
          <w:tcPr>
            <w:tcW w:w="2394" w:type="dxa"/>
            <w:tcBorders>
              <w:top w:val="single" w:sz="4" w:space="0" w:color="000000"/>
              <w:left w:val="single" w:sz="4" w:space="0" w:color="000000"/>
              <w:bottom w:val="single" w:sz="4" w:space="0" w:color="000000"/>
              <w:right w:val="single" w:sz="4" w:space="0" w:color="000000"/>
            </w:tcBorders>
            <w:hideMark/>
          </w:tcPr>
          <w:p w14:paraId="5EB617C5"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118</w:t>
            </w:r>
          </w:p>
        </w:tc>
        <w:tc>
          <w:tcPr>
            <w:tcW w:w="2394" w:type="dxa"/>
            <w:tcBorders>
              <w:top w:val="single" w:sz="4" w:space="0" w:color="000000"/>
              <w:left w:val="single" w:sz="4" w:space="0" w:color="000000"/>
              <w:bottom w:val="single" w:sz="4" w:space="0" w:color="000000"/>
              <w:right w:val="single" w:sz="4" w:space="0" w:color="000000"/>
            </w:tcBorders>
            <w:hideMark/>
          </w:tcPr>
          <w:p w14:paraId="0ABAD30F"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(118÷245)×57</w:t>
            </w:r>
          </w:p>
        </w:tc>
        <w:tc>
          <w:tcPr>
            <w:tcW w:w="2394" w:type="dxa"/>
            <w:tcBorders>
              <w:top w:val="single" w:sz="4" w:space="0" w:color="000000"/>
              <w:left w:val="single" w:sz="4" w:space="0" w:color="000000"/>
              <w:bottom w:val="single" w:sz="4" w:space="0" w:color="000000"/>
              <w:right w:val="single" w:sz="4" w:space="0" w:color="000000"/>
            </w:tcBorders>
            <w:hideMark/>
          </w:tcPr>
          <w:p w14:paraId="3C3FAEE8"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28</w:t>
            </w:r>
          </w:p>
        </w:tc>
      </w:tr>
      <w:tr w:rsidR="00EF5FD9" w14:paraId="31391BD8"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2E3F3258"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Injections</w:t>
            </w:r>
          </w:p>
        </w:tc>
        <w:tc>
          <w:tcPr>
            <w:tcW w:w="2394" w:type="dxa"/>
            <w:tcBorders>
              <w:top w:val="single" w:sz="4" w:space="0" w:color="000000"/>
              <w:left w:val="single" w:sz="4" w:space="0" w:color="000000"/>
              <w:bottom w:val="single" w:sz="4" w:space="0" w:color="000000"/>
              <w:right w:val="single" w:sz="4" w:space="0" w:color="000000"/>
            </w:tcBorders>
            <w:hideMark/>
          </w:tcPr>
          <w:p w14:paraId="497B1E14"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23</w:t>
            </w:r>
          </w:p>
        </w:tc>
        <w:tc>
          <w:tcPr>
            <w:tcW w:w="2394" w:type="dxa"/>
            <w:tcBorders>
              <w:top w:val="single" w:sz="4" w:space="0" w:color="000000"/>
              <w:left w:val="single" w:sz="4" w:space="0" w:color="000000"/>
              <w:bottom w:val="single" w:sz="4" w:space="0" w:color="000000"/>
              <w:right w:val="single" w:sz="4" w:space="0" w:color="000000"/>
            </w:tcBorders>
            <w:hideMark/>
          </w:tcPr>
          <w:p w14:paraId="133DC361"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(23÷245)×57</w:t>
            </w:r>
          </w:p>
        </w:tc>
        <w:tc>
          <w:tcPr>
            <w:tcW w:w="2394" w:type="dxa"/>
            <w:tcBorders>
              <w:top w:val="single" w:sz="4" w:space="0" w:color="000000"/>
              <w:left w:val="single" w:sz="4" w:space="0" w:color="000000"/>
              <w:bottom w:val="single" w:sz="4" w:space="0" w:color="000000"/>
              <w:right w:val="single" w:sz="4" w:space="0" w:color="000000"/>
            </w:tcBorders>
            <w:hideMark/>
          </w:tcPr>
          <w:p w14:paraId="437D191C"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5</w:t>
            </w:r>
          </w:p>
        </w:tc>
      </w:tr>
      <w:tr w:rsidR="00EF5FD9" w14:paraId="12F7B03E"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76EDEAAF"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Theatre</w:t>
            </w:r>
          </w:p>
        </w:tc>
        <w:tc>
          <w:tcPr>
            <w:tcW w:w="2394" w:type="dxa"/>
            <w:tcBorders>
              <w:top w:val="single" w:sz="4" w:space="0" w:color="000000"/>
              <w:left w:val="single" w:sz="4" w:space="0" w:color="000000"/>
              <w:bottom w:val="single" w:sz="4" w:space="0" w:color="000000"/>
              <w:right w:val="single" w:sz="4" w:space="0" w:color="000000"/>
            </w:tcBorders>
            <w:hideMark/>
          </w:tcPr>
          <w:p w14:paraId="205124C7"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2394" w:type="dxa"/>
            <w:tcBorders>
              <w:top w:val="single" w:sz="4" w:space="0" w:color="000000"/>
              <w:left w:val="single" w:sz="4" w:space="0" w:color="000000"/>
              <w:bottom w:val="single" w:sz="4" w:space="0" w:color="000000"/>
              <w:right w:val="single" w:sz="4" w:space="0" w:color="000000"/>
            </w:tcBorders>
            <w:hideMark/>
          </w:tcPr>
          <w:p w14:paraId="63FC9AAA"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(1÷245)×57</w:t>
            </w:r>
          </w:p>
        </w:tc>
        <w:tc>
          <w:tcPr>
            <w:tcW w:w="2394" w:type="dxa"/>
            <w:tcBorders>
              <w:top w:val="single" w:sz="4" w:space="0" w:color="000000"/>
              <w:left w:val="single" w:sz="4" w:space="0" w:color="000000"/>
              <w:bottom w:val="single" w:sz="4" w:space="0" w:color="000000"/>
              <w:right w:val="single" w:sz="4" w:space="0" w:color="000000"/>
            </w:tcBorders>
            <w:hideMark/>
          </w:tcPr>
          <w:p w14:paraId="6CC66AAF"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EF5FD9" w14:paraId="7BF98802"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4330E6F5"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Laboratory</w:t>
            </w:r>
          </w:p>
        </w:tc>
        <w:tc>
          <w:tcPr>
            <w:tcW w:w="2394" w:type="dxa"/>
            <w:tcBorders>
              <w:top w:val="single" w:sz="4" w:space="0" w:color="000000"/>
              <w:left w:val="single" w:sz="4" w:space="0" w:color="000000"/>
              <w:bottom w:val="single" w:sz="4" w:space="0" w:color="000000"/>
              <w:right w:val="single" w:sz="4" w:space="0" w:color="000000"/>
            </w:tcBorders>
            <w:hideMark/>
          </w:tcPr>
          <w:p w14:paraId="461913D4"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19</w:t>
            </w:r>
          </w:p>
        </w:tc>
        <w:tc>
          <w:tcPr>
            <w:tcW w:w="2394" w:type="dxa"/>
            <w:tcBorders>
              <w:top w:val="single" w:sz="4" w:space="0" w:color="000000"/>
              <w:left w:val="single" w:sz="4" w:space="0" w:color="000000"/>
              <w:bottom w:val="single" w:sz="4" w:space="0" w:color="000000"/>
              <w:right w:val="single" w:sz="4" w:space="0" w:color="000000"/>
            </w:tcBorders>
            <w:hideMark/>
          </w:tcPr>
          <w:p w14:paraId="4B1A8927"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(19÷245)×57</w:t>
            </w:r>
          </w:p>
        </w:tc>
        <w:tc>
          <w:tcPr>
            <w:tcW w:w="2394" w:type="dxa"/>
            <w:tcBorders>
              <w:top w:val="single" w:sz="4" w:space="0" w:color="000000"/>
              <w:left w:val="single" w:sz="4" w:space="0" w:color="000000"/>
              <w:bottom w:val="single" w:sz="4" w:space="0" w:color="000000"/>
              <w:right w:val="single" w:sz="4" w:space="0" w:color="000000"/>
            </w:tcBorders>
            <w:hideMark/>
          </w:tcPr>
          <w:p w14:paraId="540C6E8A"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EF5FD9" w14:paraId="19A335BB"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2EE3B9CD"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VCT</w:t>
            </w:r>
          </w:p>
        </w:tc>
        <w:tc>
          <w:tcPr>
            <w:tcW w:w="2394" w:type="dxa"/>
            <w:tcBorders>
              <w:top w:val="single" w:sz="4" w:space="0" w:color="000000"/>
              <w:left w:val="single" w:sz="4" w:space="0" w:color="000000"/>
              <w:bottom w:val="single" w:sz="4" w:space="0" w:color="000000"/>
              <w:right w:val="single" w:sz="4" w:space="0" w:color="000000"/>
            </w:tcBorders>
            <w:hideMark/>
          </w:tcPr>
          <w:p w14:paraId="715BB7B9"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2394" w:type="dxa"/>
            <w:tcBorders>
              <w:top w:val="single" w:sz="4" w:space="0" w:color="000000"/>
              <w:left w:val="single" w:sz="4" w:space="0" w:color="000000"/>
              <w:bottom w:val="single" w:sz="4" w:space="0" w:color="000000"/>
              <w:right w:val="single" w:sz="4" w:space="0" w:color="000000"/>
            </w:tcBorders>
            <w:hideMark/>
          </w:tcPr>
          <w:p w14:paraId="66A434A2"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(2÷245)×57</w:t>
            </w:r>
          </w:p>
        </w:tc>
        <w:tc>
          <w:tcPr>
            <w:tcW w:w="2394" w:type="dxa"/>
            <w:tcBorders>
              <w:top w:val="single" w:sz="4" w:space="0" w:color="000000"/>
              <w:left w:val="single" w:sz="4" w:space="0" w:color="000000"/>
              <w:bottom w:val="single" w:sz="4" w:space="0" w:color="000000"/>
              <w:right w:val="single" w:sz="4" w:space="0" w:color="000000"/>
            </w:tcBorders>
            <w:hideMark/>
          </w:tcPr>
          <w:p w14:paraId="44841194"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w:t>
            </w:r>
          </w:p>
        </w:tc>
      </w:tr>
      <w:tr w:rsidR="00EF5FD9" w14:paraId="4E6D6819"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25510E0B"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Mortuary</w:t>
            </w:r>
          </w:p>
        </w:tc>
        <w:tc>
          <w:tcPr>
            <w:tcW w:w="2394" w:type="dxa"/>
            <w:tcBorders>
              <w:top w:val="single" w:sz="4" w:space="0" w:color="000000"/>
              <w:left w:val="single" w:sz="4" w:space="0" w:color="000000"/>
              <w:bottom w:val="single" w:sz="4" w:space="0" w:color="000000"/>
              <w:right w:val="single" w:sz="4" w:space="0" w:color="000000"/>
            </w:tcBorders>
            <w:hideMark/>
          </w:tcPr>
          <w:p w14:paraId="31947DEF"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2394" w:type="dxa"/>
            <w:tcBorders>
              <w:top w:val="single" w:sz="4" w:space="0" w:color="000000"/>
              <w:left w:val="single" w:sz="4" w:space="0" w:color="000000"/>
              <w:bottom w:val="single" w:sz="4" w:space="0" w:color="000000"/>
              <w:right w:val="single" w:sz="4" w:space="0" w:color="000000"/>
            </w:tcBorders>
            <w:hideMark/>
          </w:tcPr>
          <w:p w14:paraId="28B00DAC"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(6÷245)×57</w:t>
            </w:r>
          </w:p>
        </w:tc>
        <w:tc>
          <w:tcPr>
            <w:tcW w:w="2394" w:type="dxa"/>
            <w:tcBorders>
              <w:top w:val="single" w:sz="4" w:space="0" w:color="000000"/>
              <w:left w:val="single" w:sz="4" w:space="0" w:color="000000"/>
              <w:bottom w:val="single" w:sz="4" w:space="0" w:color="000000"/>
              <w:right w:val="single" w:sz="4" w:space="0" w:color="000000"/>
            </w:tcBorders>
            <w:hideMark/>
          </w:tcPr>
          <w:p w14:paraId="05093CC8"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1</w:t>
            </w:r>
          </w:p>
        </w:tc>
      </w:tr>
      <w:tr w:rsidR="00EF5FD9" w14:paraId="6470C283" w14:textId="77777777" w:rsidTr="00EF5FD9">
        <w:tc>
          <w:tcPr>
            <w:tcW w:w="2394" w:type="dxa"/>
            <w:tcBorders>
              <w:top w:val="single" w:sz="4" w:space="0" w:color="000000"/>
              <w:left w:val="single" w:sz="4" w:space="0" w:color="000000"/>
              <w:bottom w:val="single" w:sz="4" w:space="0" w:color="000000"/>
              <w:right w:val="single" w:sz="4" w:space="0" w:color="000000"/>
            </w:tcBorders>
            <w:hideMark/>
          </w:tcPr>
          <w:p w14:paraId="563F5DB3"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2394" w:type="dxa"/>
            <w:tcBorders>
              <w:top w:val="single" w:sz="4" w:space="0" w:color="000000"/>
              <w:left w:val="single" w:sz="4" w:space="0" w:color="000000"/>
              <w:bottom w:val="single" w:sz="4" w:space="0" w:color="000000"/>
              <w:right w:val="single" w:sz="4" w:space="0" w:color="000000"/>
            </w:tcBorders>
            <w:hideMark/>
          </w:tcPr>
          <w:p w14:paraId="57FA74F7"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245</w:t>
            </w:r>
          </w:p>
        </w:tc>
        <w:tc>
          <w:tcPr>
            <w:tcW w:w="2394" w:type="dxa"/>
            <w:tcBorders>
              <w:top w:val="single" w:sz="4" w:space="0" w:color="000000"/>
              <w:left w:val="single" w:sz="4" w:space="0" w:color="000000"/>
              <w:bottom w:val="single" w:sz="4" w:space="0" w:color="000000"/>
              <w:right w:val="single" w:sz="4" w:space="0" w:color="000000"/>
            </w:tcBorders>
          </w:tcPr>
          <w:p w14:paraId="3E6618DF" w14:textId="77777777" w:rsidR="00EF5FD9" w:rsidRDefault="00EF5FD9">
            <w:pPr>
              <w:spacing w:line="480" w:lineRule="auto"/>
              <w:rPr>
                <w:rFonts w:ascii="Times New Roman" w:hAnsi="Times New Roman" w:cs="Times New Roman"/>
                <w:sz w:val="24"/>
                <w:szCs w:val="24"/>
              </w:rPr>
            </w:pPr>
          </w:p>
        </w:tc>
        <w:tc>
          <w:tcPr>
            <w:tcW w:w="2394" w:type="dxa"/>
            <w:tcBorders>
              <w:top w:val="single" w:sz="4" w:space="0" w:color="000000"/>
              <w:left w:val="single" w:sz="4" w:space="0" w:color="000000"/>
              <w:bottom w:val="single" w:sz="4" w:space="0" w:color="000000"/>
              <w:right w:val="single" w:sz="4" w:space="0" w:color="000000"/>
            </w:tcBorders>
          </w:tcPr>
          <w:p w14:paraId="6DD5077D" w14:textId="77777777" w:rsidR="00EF5FD9" w:rsidRDefault="00EF5FD9">
            <w:pPr>
              <w:spacing w:line="480" w:lineRule="auto"/>
              <w:rPr>
                <w:rFonts w:ascii="Times New Roman" w:hAnsi="Times New Roman" w:cs="Times New Roman"/>
                <w:sz w:val="24"/>
                <w:szCs w:val="24"/>
              </w:rPr>
            </w:pPr>
            <w:r>
              <w:rPr>
                <w:rFonts w:ascii="Times New Roman" w:hAnsi="Times New Roman" w:cs="Times New Roman"/>
                <w:sz w:val="24"/>
                <w:szCs w:val="24"/>
              </w:rPr>
              <w:t>57 respondents</w:t>
            </w:r>
          </w:p>
          <w:p w14:paraId="208D3681" w14:textId="77777777" w:rsidR="00EF5FD9" w:rsidRDefault="00EF5FD9">
            <w:pPr>
              <w:spacing w:line="480" w:lineRule="auto"/>
              <w:rPr>
                <w:rFonts w:ascii="Times New Roman" w:hAnsi="Times New Roman" w:cs="Times New Roman"/>
                <w:sz w:val="24"/>
                <w:szCs w:val="24"/>
              </w:rPr>
            </w:pPr>
          </w:p>
        </w:tc>
      </w:tr>
    </w:tbl>
    <w:p w14:paraId="54E2F8A6" w14:textId="77777777" w:rsidR="00EF5FD9" w:rsidRDefault="00EF5FD9" w:rsidP="00EF5FD9">
      <w:pPr>
        <w:spacing w:before="100" w:beforeAutospacing="1" w:after="100" w:afterAutospacing="1" w:line="480" w:lineRule="auto"/>
        <w:rPr>
          <w:rFonts w:ascii="Times New Roman" w:hAnsi="Times New Roman" w:cs="Times New Roman"/>
          <w:sz w:val="24"/>
          <w:szCs w:val="24"/>
        </w:rPr>
      </w:pPr>
    </w:p>
    <w:p w14:paraId="2269E913" w14:textId="77777777" w:rsidR="00EF5FD9" w:rsidRDefault="00EF5FD9" w:rsidP="00EF5FD9">
      <w:pPr>
        <w:spacing w:after="0" w:line="480" w:lineRule="auto"/>
        <w:rPr>
          <w:rFonts w:ascii="Times New Roman" w:hAnsi="Times New Roman" w:cs="Times New Roman"/>
          <w:sz w:val="24"/>
          <w:szCs w:val="24"/>
        </w:rPr>
        <w:sectPr w:rsidR="00EF5FD9" w:rsidSect="00223224">
          <w:headerReference w:type="even" r:id="rId9"/>
          <w:headerReference w:type="default" r:id="rId10"/>
          <w:footerReference w:type="even" r:id="rId11"/>
          <w:footerReference w:type="default" r:id="rId12"/>
          <w:headerReference w:type="first" r:id="rId13"/>
          <w:footerReference w:type="first" r:id="rId14"/>
          <w:pgSz w:w="12240" w:h="15840"/>
          <w:pgMar w:top="1380" w:right="1700" w:bottom="280" w:left="1340" w:header="720" w:footer="720" w:gutter="0"/>
          <w:cols w:space="720"/>
          <w:titlePg/>
          <w:docGrid w:linePitch="299"/>
        </w:sectPr>
      </w:pPr>
    </w:p>
    <w:p w14:paraId="541F3F8A" w14:textId="37AAD42B" w:rsidR="00EF5FD9" w:rsidRPr="00223224" w:rsidRDefault="00223224" w:rsidP="00223224">
      <w:pPr>
        <w:spacing w:line="480" w:lineRule="auto"/>
        <w:jc w:val="center"/>
        <w:rPr>
          <w:rFonts w:ascii="Times New Roman" w:hAnsi="Times New Roman" w:cs="Times New Roman"/>
          <w:sz w:val="24"/>
          <w:szCs w:val="24"/>
        </w:rPr>
      </w:pPr>
      <w:r w:rsidRPr="00223224">
        <w:rPr>
          <w:rFonts w:ascii="Times New Roman" w:hAnsi="Times New Roman" w:cs="Times New Roman"/>
          <w:sz w:val="24"/>
          <w:szCs w:val="24"/>
        </w:rPr>
        <w:lastRenderedPageBreak/>
        <w:t>Reference</w:t>
      </w:r>
    </w:p>
    <w:p w14:paraId="4DD56F78" w14:textId="77777777" w:rsidR="00EF5FD9" w:rsidRPr="00223224" w:rsidRDefault="00EF5FD9" w:rsidP="00EF5FD9">
      <w:pPr>
        <w:spacing w:line="480" w:lineRule="auto"/>
        <w:ind w:left="720" w:hanging="720"/>
        <w:rPr>
          <w:rFonts w:ascii="Times New Roman" w:hAnsi="Times New Roman" w:cs="Times New Roman"/>
          <w:sz w:val="24"/>
          <w:szCs w:val="24"/>
        </w:rPr>
      </w:pPr>
      <w:proofErr w:type="gramStart"/>
      <w:r w:rsidRPr="00223224">
        <w:rPr>
          <w:rFonts w:ascii="Times New Roman" w:hAnsi="Times New Roman" w:cs="Times New Roman"/>
          <w:sz w:val="24"/>
          <w:szCs w:val="24"/>
        </w:rPr>
        <w:t>Determining Sample Size: How to Ensure You Get the Correct Sample Size.</w:t>
      </w:r>
      <w:proofErr w:type="gramEnd"/>
      <w:r w:rsidRPr="00223224">
        <w:rPr>
          <w:rFonts w:ascii="Times New Roman" w:hAnsi="Times New Roman" w:cs="Times New Roman"/>
          <w:sz w:val="24"/>
          <w:szCs w:val="24"/>
        </w:rPr>
        <w:t xml:space="preserve"> (2017, April 10). Retrieved October 29, 2017, from </w:t>
      </w:r>
      <w:hyperlink r:id="rId15" w:history="1">
        <w:r w:rsidRPr="00223224">
          <w:rPr>
            <w:rStyle w:val="Hyperlink"/>
            <w:rFonts w:ascii="Times New Roman" w:hAnsi="Times New Roman" w:cs="Times New Roman"/>
            <w:color w:val="auto"/>
            <w:sz w:val="24"/>
            <w:szCs w:val="24"/>
            <w:u w:val="none"/>
          </w:rPr>
          <w:t>https://www.qualtrics.com/blog/determining-sample-size/</w:t>
        </w:r>
      </w:hyperlink>
    </w:p>
    <w:p w14:paraId="10221C5F" w14:textId="77777777" w:rsidR="00EF5FD9" w:rsidRDefault="00EF5FD9" w:rsidP="00EF5FD9">
      <w:pPr>
        <w:spacing w:line="480" w:lineRule="auto"/>
        <w:rPr>
          <w:rFonts w:ascii="Times New Roman" w:hAnsi="Times New Roman" w:cs="Times New Roman"/>
          <w:sz w:val="24"/>
          <w:szCs w:val="24"/>
        </w:rPr>
      </w:pPr>
      <w:bookmarkStart w:id="0" w:name="_GoBack"/>
      <w:bookmarkEnd w:id="0"/>
    </w:p>
    <w:p w14:paraId="023081A8" w14:textId="16F9DFB1" w:rsidR="00A066BA" w:rsidRPr="00D567F9" w:rsidRDefault="0032347C" w:rsidP="00EF5FD9">
      <w:pPr>
        <w:spacing w:before="9" w:line="480" w:lineRule="auto"/>
        <w:ind w:right="120"/>
        <w:rPr>
          <w:rFonts w:ascii="Times New Roman" w:hAnsi="Times New Roman" w:cs="Times New Roman"/>
          <w:sz w:val="24"/>
          <w:szCs w:val="24"/>
        </w:rPr>
      </w:pPr>
    </w:p>
    <w:sectPr w:rsidR="00A066BA" w:rsidRPr="00D567F9" w:rsidSect="00FD15E8">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EE529B" w14:textId="77777777" w:rsidR="0032347C" w:rsidRDefault="0032347C">
      <w:pPr>
        <w:spacing w:after="0" w:line="240" w:lineRule="auto"/>
      </w:pPr>
      <w:r>
        <w:separator/>
      </w:r>
    </w:p>
  </w:endnote>
  <w:endnote w:type="continuationSeparator" w:id="0">
    <w:p w14:paraId="20D9A8F6" w14:textId="77777777" w:rsidR="0032347C" w:rsidRDefault="00323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63302" w14:textId="77777777" w:rsidR="003467ED" w:rsidRDefault="003467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65902" w14:textId="77777777" w:rsidR="003467ED" w:rsidRDefault="003467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C7BCB" w14:textId="77777777" w:rsidR="003467ED" w:rsidRDefault="003467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EE0E1" w14:textId="77777777" w:rsidR="0032347C" w:rsidRDefault="0032347C">
      <w:pPr>
        <w:spacing w:after="0" w:line="240" w:lineRule="auto"/>
      </w:pPr>
      <w:r>
        <w:separator/>
      </w:r>
    </w:p>
  </w:footnote>
  <w:footnote w:type="continuationSeparator" w:id="0">
    <w:p w14:paraId="3C49B5D3" w14:textId="77777777" w:rsidR="0032347C" w:rsidRDefault="00323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E90FF" w14:textId="77777777" w:rsidR="003467ED" w:rsidRDefault="003467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863988"/>
      <w:docPartObj>
        <w:docPartGallery w:val="Page Numbers (Top of Page)"/>
        <w:docPartUnique/>
      </w:docPartObj>
    </w:sdtPr>
    <w:sdtEndPr>
      <w:rPr>
        <w:rFonts w:ascii="Times New Roman" w:hAnsi="Times New Roman" w:cs="Times New Roman"/>
        <w:noProof/>
        <w:sz w:val="24"/>
        <w:szCs w:val="24"/>
      </w:rPr>
    </w:sdtEndPr>
    <w:sdtContent>
      <w:p w14:paraId="50A48D3A" w14:textId="35B8B193" w:rsidR="00223224" w:rsidRPr="00223224" w:rsidRDefault="00223224" w:rsidP="00223224">
        <w:pPr>
          <w:pStyle w:val="Header"/>
          <w:rPr>
            <w:rFonts w:ascii="Times New Roman" w:hAnsi="Times New Roman" w:cs="Times New Roman"/>
            <w:sz w:val="24"/>
            <w:szCs w:val="24"/>
          </w:rPr>
        </w:pPr>
        <w:r w:rsidRPr="00223224">
          <w:rPr>
            <w:rFonts w:ascii="Times New Roman" w:hAnsi="Times New Roman" w:cs="Times New Roman"/>
            <w:sz w:val="24"/>
            <w:szCs w:val="24"/>
          </w:rPr>
          <w:t xml:space="preserve">NURSING RESEARCH DISCUSSION                  </w:t>
        </w:r>
        <w:r>
          <w:rPr>
            <w:rFonts w:ascii="Times New Roman" w:hAnsi="Times New Roman" w:cs="Times New Roman"/>
            <w:sz w:val="24"/>
            <w:szCs w:val="24"/>
          </w:rPr>
          <w:t xml:space="preserve">                              </w:t>
        </w:r>
        <w:r w:rsidRPr="00223224">
          <w:rPr>
            <w:rFonts w:ascii="Times New Roman" w:hAnsi="Times New Roman" w:cs="Times New Roman"/>
            <w:sz w:val="24"/>
            <w:szCs w:val="24"/>
          </w:rPr>
          <w:t xml:space="preserve">                                       </w:t>
        </w:r>
        <w:r w:rsidRPr="00223224">
          <w:rPr>
            <w:rFonts w:ascii="Times New Roman" w:hAnsi="Times New Roman" w:cs="Times New Roman"/>
            <w:sz w:val="24"/>
            <w:szCs w:val="24"/>
          </w:rPr>
          <w:fldChar w:fldCharType="begin"/>
        </w:r>
        <w:r w:rsidRPr="00223224">
          <w:rPr>
            <w:rFonts w:ascii="Times New Roman" w:hAnsi="Times New Roman" w:cs="Times New Roman"/>
            <w:sz w:val="24"/>
            <w:szCs w:val="24"/>
          </w:rPr>
          <w:instrText xml:space="preserve"> PAGE   \* MERGEFORMAT </w:instrText>
        </w:r>
        <w:r w:rsidRPr="00223224">
          <w:rPr>
            <w:rFonts w:ascii="Times New Roman" w:hAnsi="Times New Roman" w:cs="Times New Roman"/>
            <w:sz w:val="24"/>
            <w:szCs w:val="24"/>
          </w:rPr>
          <w:fldChar w:fldCharType="separate"/>
        </w:r>
        <w:r w:rsidR="003467ED">
          <w:rPr>
            <w:rFonts w:ascii="Times New Roman" w:hAnsi="Times New Roman" w:cs="Times New Roman"/>
            <w:noProof/>
            <w:sz w:val="24"/>
            <w:szCs w:val="24"/>
          </w:rPr>
          <w:t>3</w:t>
        </w:r>
        <w:r w:rsidRPr="00223224">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606EC" w14:textId="686AD2EC" w:rsidR="00223224" w:rsidRPr="00223224" w:rsidRDefault="00223224">
    <w:pPr>
      <w:pStyle w:val="Header"/>
      <w:rPr>
        <w:rFonts w:ascii="Times New Roman" w:hAnsi="Times New Roman" w:cs="Times New Roman"/>
        <w:sz w:val="24"/>
        <w:szCs w:val="24"/>
      </w:rPr>
    </w:pPr>
    <w:r w:rsidRPr="00223224">
      <w:rPr>
        <w:rFonts w:ascii="Times New Roman" w:hAnsi="Times New Roman" w:cs="Times New Roman"/>
        <w:sz w:val="24"/>
        <w:szCs w:val="24"/>
      </w:rPr>
      <w:t>Running he</w:t>
    </w:r>
    <w:r>
      <w:rPr>
        <w:rFonts w:ascii="Times New Roman" w:hAnsi="Times New Roman" w:cs="Times New Roman"/>
        <w:sz w:val="24"/>
        <w:szCs w:val="24"/>
      </w:rPr>
      <w:t>ad: NURSING RESEARCH DISCUSSION</w:t>
    </w:r>
    <w:r w:rsidRPr="002232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23224">
      <w:rPr>
        <w:rFonts w:ascii="Times New Roman" w:hAnsi="Times New Roman" w:cs="Times New Roman"/>
        <w:sz w:val="24"/>
        <w:szCs w:val="24"/>
      </w:rPr>
      <w:t xml:space="preserve">                                             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85A46D" w14:textId="2DD5260C" w:rsidR="00FD15E8" w:rsidRDefault="00FD15E8" w:rsidP="00FD15E8">
    <w:pPr>
      <w:spacing w:before="9" w:line="480" w:lineRule="auto"/>
      <w:ind w:right="119"/>
    </w:pPr>
    <w:r w:rsidRPr="00FD15E8">
      <w:rPr>
        <w:rFonts w:ascii="Times New Roman" w:hAnsi="Times New Roman" w:cs="Times New Roman"/>
        <w:color w:val="222222"/>
        <w:sz w:val="26"/>
        <w:szCs w:val="26"/>
        <w:shd w:val="clear" w:color="auto" w:fill="FFFFFF"/>
      </w:rPr>
      <w:t>NURSING RESEARCH DISCUSSION</w:t>
    </w:r>
    <w:r w:rsidRPr="00FD15E8">
      <w:rPr>
        <w:rFonts w:ascii="Times New Roman" w:eastAsia="Georgia" w:hAnsi="Times New Roman" w:cs="Times New Roman"/>
        <w:color w:val="111111"/>
        <w:sz w:val="24"/>
        <w:szCs w:val="24"/>
      </w:rPr>
      <w:t>.</w:t>
    </w:r>
    <w:r>
      <w:rPr>
        <w:rFonts w:ascii="Times New Roman" w:eastAsia="Georgia" w:hAnsi="Times New Roman" w:cs="Times New Roman"/>
        <w:color w:val="111111"/>
        <w:sz w:val="24"/>
        <w:szCs w:val="24"/>
      </w:rPr>
      <w:t xml:space="preserve">                                                                                </w:t>
    </w:r>
    <w:sdt>
      <w:sdtPr>
        <w:id w:val="-1326662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5FD9">
          <w:rPr>
            <w:noProof/>
          </w:rPr>
          <w:t>4</w:t>
        </w:r>
        <w:r>
          <w:rPr>
            <w:noProof/>
          </w:rPr>
          <w:fldChar w:fldCharType="end"/>
        </w:r>
      </w:sdtContent>
    </w:sdt>
  </w:p>
  <w:p w14:paraId="5052A7BA" w14:textId="77777777" w:rsidR="00D567F9" w:rsidRPr="00FD15E8" w:rsidRDefault="0032347C" w:rsidP="00FD15E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D0BDF" w14:textId="2AF4B9A0" w:rsidR="00FD15E8" w:rsidRPr="00223224" w:rsidRDefault="00FD15E8" w:rsidP="00223224">
    <w:pPr>
      <w:pStyle w:val="Header"/>
      <w:rPr>
        <w:rFonts w:ascii="Times New Roman" w:hAnsi="Times New Roman" w:cs="Times New Roman"/>
        <w:sz w:val="24"/>
        <w:szCs w:val="24"/>
      </w:rPr>
    </w:pPr>
    <w:r w:rsidRPr="00223224">
      <w:rPr>
        <w:rFonts w:ascii="Times New Roman" w:hAnsi="Times New Roman" w:cs="Times New Roman"/>
        <w:color w:val="222222"/>
        <w:sz w:val="24"/>
        <w:szCs w:val="24"/>
        <w:shd w:val="clear" w:color="auto" w:fill="FFFFFF"/>
      </w:rPr>
      <w:t>NURSING RESEARCH DISCUSSION</w:t>
    </w:r>
    <w:r w:rsidRPr="00223224">
      <w:rPr>
        <w:rFonts w:ascii="Times New Roman" w:eastAsia="Georgia" w:hAnsi="Times New Roman" w:cs="Times New Roman"/>
        <w:color w:val="111111"/>
        <w:sz w:val="24"/>
        <w:szCs w:val="24"/>
      </w:rPr>
      <w:t xml:space="preserve">                                        </w:t>
    </w:r>
    <w:r w:rsidR="00223224">
      <w:rPr>
        <w:rFonts w:ascii="Times New Roman" w:eastAsia="Georgia" w:hAnsi="Times New Roman" w:cs="Times New Roman"/>
        <w:color w:val="111111"/>
        <w:sz w:val="24"/>
        <w:szCs w:val="24"/>
      </w:rPr>
      <w:t xml:space="preserve">                                 </w:t>
    </w:r>
    <w:r w:rsidRPr="00223224">
      <w:rPr>
        <w:rFonts w:ascii="Times New Roman" w:eastAsia="Georgia" w:hAnsi="Times New Roman" w:cs="Times New Roman"/>
        <w:color w:val="111111"/>
        <w:sz w:val="24"/>
        <w:szCs w:val="24"/>
      </w:rPr>
      <w:t xml:space="preserve">                </w:t>
    </w:r>
    <w:sdt>
      <w:sdtPr>
        <w:rPr>
          <w:rFonts w:ascii="Times New Roman" w:hAnsi="Times New Roman" w:cs="Times New Roman"/>
          <w:sz w:val="24"/>
          <w:szCs w:val="24"/>
        </w:rPr>
        <w:id w:val="-439687083"/>
        <w:docPartObj>
          <w:docPartGallery w:val="Page Numbers (Top of Page)"/>
          <w:docPartUnique/>
        </w:docPartObj>
      </w:sdtPr>
      <w:sdtEndPr>
        <w:rPr>
          <w:noProof/>
        </w:rPr>
      </w:sdtEndPr>
      <w:sdtContent>
        <w:r w:rsidRPr="00223224">
          <w:rPr>
            <w:rFonts w:ascii="Times New Roman" w:hAnsi="Times New Roman" w:cs="Times New Roman"/>
            <w:sz w:val="24"/>
            <w:szCs w:val="24"/>
          </w:rPr>
          <w:fldChar w:fldCharType="begin"/>
        </w:r>
        <w:r w:rsidRPr="00223224">
          <w:rPr>
            <w:rFonts w:ascii="Times New Roman" w:hAnsi="Times New Roman" w:cs="Times New Roman"/>
            <w:sz w:val="24"/>
            <w:szCs w:val="24"/>
          </w:rPr>
          <w:instrText xml:space="preserve"> PAGE   \* MERGEFORMAT </w:instrText>
        </w:r>
        <w:r w:rsidRPr="00223224">
          <w:rPr>
            <w:rFonts w:ascii="Times New Roman" w:hAnsi="Times New Roman" w:cs="Times New Roman"/>
            <w:sz w:val="24"/>
            <w:szCs w:val="24"/>
          </w:rPr>
          <w:fldChar w:fldCharType="separate"/>
        </w:r>
        <w:r w:rsidR="003467ED">
          <w:rPr>
            <w:rFonts w:ascii="Times New Roman" w:hAnsi="Times New Roman" w:cs="Times New Roman"/>
            <w:noProof/>
            <w:sz w:val="24"/>
            <w:szCs w:val="24"/>
          </w:rPr>
          <w:t>4</w:t>
        </w:r>
        <w:r w:rsidRPr="00223224">
          <w:rPr>
            <w:rFonts w:ascii="Times New Roman" w:hAnsi="Times New Roman" w:cs="Times New Roman"/>
            <w:noProof/>
            <w:sz w:val="24"/>
            <w:szCs w:val="24"/>
          </w:rPr>
          <w:fldChar w:fldCharType="end"/>
        </w:r>
      </w:sdtContent>
    </w:sdt>
  </w:p>
  <w:p w14:paraId="1E4BF501" w14:textId="2E9DE37D" w:rsidR="00FD15E8" w:rsidRDefault="00FD15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459E1"/>
    <w:multiLevelType w:val="hybridMultilevel"/>
    <w:tmpl w:val="C8A02F70"/>
    <w:lvl w:ilvl="0" w:tplc="57E69CA4">
      <w:start w:val="1"/>
      <w:numFmt w:val="lowerRoman"/>
      <w:lvlText w:val="%1."/>
      <w:lvlJc w:val="left"/>
      <w:pPr>
        <w:ind w:left="1080" w:hanging="720"/>
      </w:pPr>
    </w:lvl>
    <w:lvl w:ilvl="1" w:tplc="EA94D1EA">
      <w:start w:val="1"/>
      <w:numFmt w:val="lowerLetter"/>
      <w:lvlText w:val="%2."/>
      <w:lvlJc w:val="left"/>
      <w:pPr>
        <w:ind w:left="1440" w:hanging="360"/>
      </w:pPr>
    </w:lvl>
    <w:lvl w:ilvl="2" w:tplc="8998FFB2">
      <w:start w:val="1"/>
      <w:numFmt w:val="lowerRoman"/>
      <w:lvlText w:val="%3."/>
      <w:lvlJc w:val="right"/>
      <w:pPr>
        <w:ind w:left="2160" w:hanging="180"/>
      </w:pPr>
    </w:lvl>
    <w:lvl w:ilvl="3" w:tplc="16DC7CEE">
      <w:start w:val="1"/>
      <w:numFmt w:val="decimal"/>
      <w:lvlText w:val="%4."/>
      <w:lvlJc w:val="left"/>
      <w:pPr>
        <w:ind w:left="2880" w:hanging="360"/>
      </w:pPr>
    </w:lvl>
    <w:lvl w:ilvl="4" w:tplc="2E640CD4">
      <w:start w:val="1"/>
      <w:numFmt w:val="lowerLetter"/>
      <w:lvlText w:val="%5."/>
      <w:lvlJc w:val="left"/>
      <w:pPr>
        <w:ind w:left="3600" w:hanging="360"/>
      </w:pPr>
    </w:lvl>
    <w:lvl w:ilvl="5" w:tplc="9EA6D022">
      <w:start w:val="1"/>
      <w:numFmt w:val="lowerRoman"/>
      <w:lvlText w:val="%6."/>
      <w:lvlJc w:val="right"/>
      <w:pPr>
        <w:ind w:left="4320" w:hanging="180"/>
      </w:pPr>
    </w:lvl>
    <w:lvl w:ilvl="6" w:tplc="5C5C94D8">
      <w:start w:val="1"/>
      <w:numFmt w:val="decimal"/>
      <w:lvlText w:val="%7."/>
      <w:lvlJc w:val="left"/>
      <w:pPr>
        <w:ind w:left="5040" w:hanging="360"/>
      </w:pPr>
    </w:lvl>
    <w:lvl w:ilvl="7" w:tplc="C554C740">
      <w:start w:val="1"/>
      <w:numFmt w:val="lowerLetter"/>
      <w:lvlText w:val="%8."/>
      <w:lvlJc w:val="left"/>
      <w:pPr>
        <w:ind w:left="5760" w:hanging="360"/>
      </w:pPr>
    </w:lvl>
    <w:lvl w:ilvl="8" w:tplc="7A9AE674">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29E"/>
    <w:rsid w:val="000615C1"/>
    <w:rsid w:val="0011506D"/>
    <w:rsid w:val="0018634C"/>
    <w:rsid w:val="00223224"/>
    <w:rsid w:val="00260B06"/>
    <w:rsid w:val="0032347C"/>
    <w:rsid w:val="003467ED"/>
    <w:rsid w:val="00402CB4"/>
    <w:rsid w:val="00480A83"/>
    <w:rsid w:val="00487073"/>
    <w:rsid w:val="005061C7"/>
    <w:rsid w:val="00576A8D"/>
    <w:rsid w:val="005B16C6"/>
    <w:rsid w:val="007C423E"/>
    <w:rsid w:val="00A068F9"/>
    <w:rsid w:val="00A6259C"/>
    <w:rsid w:val="00BC4A03"/>
    <w:rsid w:val="00C123C0"/>
    <w:rsid w:val="00CC5DFD"/>
    <w:rsid w:val="00DE1AF8"/>
    <w:rsid w:val="00EF5FD9"/>
    <w:rsid w:val="00F9329E"/>
    <w:rsid w:val="00FD1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 w:type="character" w:customStyle="1" w:styleId="nlmyear">
    <w:name w:val="nlm_year"/>
    <w:basedOn w:val="DefaultParagraphFont"/>
    <w:rsid w:val="00402CB4"/>
  </w:style>
  <w:style w:type="character" w:customStyle="1" w:styleId="nlmarticle-title">
    <w:name w:val="nlm_article-title"/>
    <w:basedOn w:val="DefaultParagraphFont"/>
    <w:rsid w:val="00402CB4"/>
  </w:style>
  <w:style w:type="character" w:customStyle="1" w:styleId="nlmfpage">
    <w:name w:val="nlm_fpage"/>
    <w:basedOn w:val="DefaultParagraphFont"/>
    <w:rsid w:val="00402CB4"/>
  </w:style>
  <w:style w:type="character" w:customStyle="1" w:styleId="nlmlpage">
    <w:name w:val="nlm_lpage"/>
    <w:basedOn w:val="DefaultParagraphFont"/>
    <w:rsid w:val="00402CB4"/>
  </w:style>
  <w:style w:type="paragraph" w:styleId="ListParagraph">
    <w:name w:val="List Paragraph"/>
    <w:basedOn w:val="Normal"/>
    <w:uiPriority w:val="34"/>
    <w:qFormat/>
    <w:rsid w:val="005061C7"/>
    <w:pPr>
      <w:spacing w:line="256" w:lineRule="auto"/>
      <w:ind w:left="720"/>
      <w:contextualSpacing/>
    </w:pPr>
  </w:style>
  <w:style w:type="character" w:styleId="Hyperlink">
    <w:name w:val="Hyperlink"/>
    <w:basedOn w:val="DefaultParagraphFont"/>
    <w:uiPriority w:val="99"/>
    <w:semiHidden/>
    <w:unhideWhenUsed/>
    <w:rsid w:val="00EF5FD9"/>
    <w:rPr>
      <w:color w:val="0563C1" w:themeColor="hyperlink"/>
      <w:u w:val="single"/>
    </w:rPr>
  </w:style>
  <w:style w:type="table" w:styleId="TableGrid">
    <w:name w:val="Table Grid"/>
    <w:basedOn w:val="TableNormal"/>
    <w:uiPriority w:val="59"/>
    <w:rsid w:val="00EF5FD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 w:type="character" w:customStyle="1" w:styleId="nlmyear">
    <w:name w:val="nlm_year"/>
    <w:basedOn w:val="DefaultParagraphFont"/>
    <w:rsid w:val="00402CB4"/>
  </w:style>
  <w:style w:type="character" w:customStyle="1" w:styleId="nlmarticle-title">
    <w:name w:val="nlm_article-title"/>
    <w:basedOn w:val="DefaultParagraphFont"/>
    <w:rsid w:val="00402CB4"/>
  </w:style>
  <w:style w:type="character" w:customStyle="1" w:styleId="nlmfpage">
    <w:name w:val="nlm_fpage"/>
    <w:basedOn w:val="DefaultParagraphFont"/>
    <w:rsid w:val="00402CB4"/>
  </w:style>
  <w:style w:type="character" w:customStyle="1" w:styleId="nlmlpage">
    <w:name w:val="nlm_lpage"/>
    <w:basedOn w:val="DefaultParagraphFont"/>
    <w:rsid w:val="00402CB4"/>
  </w:style>
  <w:style w:type="paragraph" w:styleId="ListParagraph">
    <w:name w:val="List Paragraph"/>
    <w:basedOn w:val="Normal"/>
    <w:uiPriority w:val="34"/>
    <w:qFormat/>
    <w:rsid w:val="005061C7"/>
    <w:pPr>
      <w:spacing w:line="256" w:lineRule="auto"/>
      <w:ind w:left="720"/>
      <w:contextualSpacing/>
    </w:pPr>
  </w:style>
  <w:style w:type="character" w:styleId="Hyperlink">
    <w:name w:val="Hyperlink"/>
    <w:basedOn w:val="DefaultParagraphFont"/>
    <w:uiPriority w:val="99"/>
    <w:semiHidden/>
    <w:unhideWhenUsed/>
    <w:rsid w:val="00EF5FD9"/>
    <w:rPr>
      <w:color w:val="0563C1" w:themeColor="hyperlink"/>
      <w:u w:val="single"/>
    </w:rPr>
  </w:style>
  <w:style w:type="table" w:styleId="TableGrid">
    <w:name w:val="Table Grid"/>
    <w:basedOn w:val="TableNormal"/>
    <w:uiPriority w:val="59"/>
    <w:rsid w:val="00EF5FD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652724">
      <w:bodyDiv w:val="1"/>
      <w:marLeft w:val="0"/>
      <w:marRight w:val="0"/>
      <w:marTop w:val="0"/>
      <w:marBottom w:val="0"/>
      <w:divBdr>
        <w:top w:val="none" w:sz="0" w:space="0" w:color="auto"/>
        <w:left w:val="none" w:sz="0" w:space="0" w:color="auto"/>
        <w:bottom w:val="none" w:sz="0" w:space="0" w:color="auto"/>
        <w:right w:val="none" w:sz="0" w:space="0" w:color="auto"/>
      </w:divBdr>
    </w:div>
    <w:div w:id="150373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qualtrics.com/blog/determining-sample-size/" TargetMode="Externa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E3A90-DA98-4A89-A319-FC1D0A5A7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2017-10-29T23:01:00Z</dcterms:created>
  <dcterms:modified xsi:type="dcterms:W3CDTF">2017-10-29T23:01:00Z</dcterms:modified>
</cp:coreProperties>
</file>