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6C2" w:rsidRDefault="00FF46C2" w:rsidP="00FF46C2">
      <w:pPr>
        <w:spacing w:line="480" w:lineRule="auto"/>
        <w:jc w:val="center"/>
        <w:rPr>
          <w:rFonts w:ascii="Times New Roman" w:hAnsi="Times New Roman"/>
          <w:sz w:val="24"/>
          <w:szCs w:val="24"/>
          <w:shd w:val="clear" w:color="auto" w:fill="FFFFFF"/>
        </w:rPr>
      </w:pPr>
    </w:p>
    <w:p w:rsidR="00FF46C2" w:rsidRDefault="00FF46C2" w:rsidP="00FF46C2">
      <w:pPr>
        <w:spacing w:line="480" w:lineRule="auto"/>
        <w:jc w:val="center"/>
        <w:rPr>
          <w:rFonts w:ascii="Times New Roman" w:hAnsi="Times New Roman"/>
          <w:sz w:val="24"/>
          <w:szCs w:val="24"/>
          <w:shd w:val="clear" w:color="auto" w:fill="FFFFFF"/>
        </w:rPr>
      </w:pPr>
    </w:p>
    <w:p w:rsidR="00FF46C2" w:rsidRDefault="00FF46C2" w:rsidP="00FF46C2">
      <w:pPr>
        <w:spacing w:line="480" w:lineRule="auto"/>
        <w:jc w:val="center"/>
        <w:rPr>
          <w:rFonts w:ascii="Times New Roman" w:hAnsi="Times New Roman"/>
          <w:sz w:val="24"/>
          <w:szCs w:val="24"/>
          <w:shd w:val="clear" w:color="auto" w:fill="FFFFFF"/>
        </w:rPr>
      </w:pPr>
    </w:p>
    <w:p w:rsidR="00FF46C2" w:rsidRDefault="00FF46C2" w:rsidP="00FF46C2">
      <w:pPr>
        <w:spacing w:line="480" w:lineRule="auto"/>
        <w:jc w:val="center"/>
        <w:rPr>
          <w:rFonts w:ascii="Times New Roman" w:hAnsi="Times New Roman"/>
          <w:sz w:val="24"/>
          <w:szCs w:val="24"/>
          <w:shd w:val="clear" w:color="auto" w:fill="FFFFFF"/>
        </w:rPr>
      </w:pPr>
    </w:p>
    <w:p w:rsidR="00FF46C2" w:rsidRDefault="00FF46C2" w:rsidP="00FF46C2">
      <w:pPr>
        <w:spacing w:line="480" w:lineRule="auto"/>
        <w:jc w:val="center"/>
        <w:rPr>
          <w:rFonts w:ascii="Times New Roman" w:hAnsi="Times New Roman"/>
          <w:sz w:val="24"/>
          <w:szCs w:val="24"/>
          <w:shd w:val="clear" w:color="auto" w:fill="FFFFFF"/>
        </w:rPr>
      </w:pPr>
    </w:p>
    <w:p w:rsidR="00FF46C2" w:rsidRPr="00894126" w:rsidRDefault="00FF46C2" w:rsidP="00FF46C2">
      <w:pPr>
        <w:spacing w:line="480" w:lineRule="auto"/>
        <w:jc w:val="center"/>
        <w:rPr>
          <w:rFonts w:ascii="Times New Roman" w:hAnsi="Times New Roman"/>
          <w:sz w:val="24"/>
          <w:szCs w:val="24"/>
          <w:shd w:val="clear" w:color="auto" w:fill="FFFFFF"/>
        </w:rPr>
      </w:pPr>
      <w:r w:rsidRPr="00894126">
        <w:rPr>
          <w:rFonts w:ascii="Times New Roman" w:hAnsi="Times New Roman"/>
          <w:sz w:val="24"/>
          <w:szCs w:val="24"/>
          <w:shd w:val="clear" w:color="auto" w:fill="FFFFFF"/>
        </w:rPr>
        <w:t>Reading</w:t>
      </w:r>
      <w:r w:rsidR="00462D4F">
        <w:rPr>
          <w:rFonts w:ascii="Times New Roman" w:hAnsi="Times New Roman"/>
          <w:sz w:val="24"/>
          <w:szCs w:val="24"/>
          <w:shd w:val="clear" w:color="auto" w:fill="FFFFFF"/>
        </w:rPr>
        <w:t>s-Answers</w:t>
      </w:r>
      <w:bookmarkStart w:id="0" w:name="_GoBack"/>
      <w:bookmarkEnd w:id="0"/>
      <w:r w:rsidRPr="00894126">
        <w:rPr>
          <w:rFonts w:ascii="Times New Roman" w:hAnsi="Times New Roman"/>
          <w:sz w:val="24"/>
          <w:szCs w:val="24"/>
          <w:shd w:val="clear" w:color="auto" w:fill="FFFFFF"/>
        </w:rPr>
        <w:t xml:space="preserve"> </w:t>
      </w:r>
    </w:p>
    <w:p w:rsidR="00FF46C2" w:rsidRPr="00894126" w:rsidRDefault="00FF46C2" w:rsidP="00FF46C2">
      <w:pPr>
        <w:spacing w:line="480" w:lineRule="auto"/>
        <w:jc w:val="center"/>
        <w:rPr>
          <w:rFonts w:ascii="Times New Roman" w:hAnsi="Times New Roman"/>
          <w:sz w:val="24"/>
          <w:szCs w:val="24"/>
          <w:shd w:val="clear" w:color="auto" w:fill="FFFFFF"/>
        </w:rPr>
      </w:pPr>
      <w:r w:rsidRPr="00894126">
        <w:rPr>
          <w:rFonts w:ascii="Times New Roman" w:hAnsi="Times New Roman"/>
          <w:sz w:val="24"/>
          <w:szCs w:val="24"/>
          <w:shd w:val="clear" w:color="auto" w:fill="FFFFFF"/>
        </w:rPr>
        <w:t>Student’s Name</w:t>
      </w:r>
    </w:p>
    <w:p w:rsidR="00FF46C2" w:rsidRPr="00894126" w:rsidRDefault="00FF46C2" w:rsidP="00FF46C2">
      <w:pPr>
        <w:spacing w:line="480" w:lineRule="auto"/>
        <w:jc w:val="center"/>
        <w:rPr>
          <w:rFonts w:ascii="Times New Roman" w:hAnsi="Times New Roman"/>
          <w:sz w:val="24"/>
          <w:szCs w:val="24"/>
          <w:shd w:val="clear" w:color="auto" w:fill="FFFFFF"/>
        </w:rPr>
      </w:pPr>
      <w:r w:rsidRPr="00894126">
        <w:rPr>
          <w:rFonts w:ascii="Times New Roman" w:hAnsi="Times New Roman"/>
          <w:sz w:val="24"/>
          <w:szCs w:val="24"/>
          <w:shd w:val="clear" w:color="auto" w:fill="FFFFFF"/>
        </w:rPr>
        <w:t>Institutional Affiliation</w:t>
      </w:r>
      <w:r>
        <w:rPr>
          <w:rFonts w:ascii="Times New Roman" w:hAnsi="Times New Roman"/>
          <w:b/>
          <w:sz w:val="24"/>
          <w:szCs w:val="24"/>
          <w:shd w:val="clear" w:color="auto" w:fill="FFFFFF"/>
        </w:rPr>
        <w:br w:type="page"/>
      </w:r>
      <w:r w:rsidRPr="00894126">
        <w:rPr>
          <w:rFonts w:ascii="Times New Roman" w:hAnsi="Times New Roman"/>
          <w:sz w:val="24"/>
          <w:szCs w:val="24"/>
          <w:shd w:val="clear" w:color="auto" w:fill="FFFFFF"/>
        </w:rPr>
        <w:lastRenderedPageBreak/>
        <w:t>Kappel Reading</w:t>
      </w:r>
    </w:p>
    <w:p w:rsidR="00FF46C2" w:rsidRPr="002F0235" w:rsidRDefault="00FF46C2" w:rsidP="00FF46C2">
      <w:pPr>
        <w:numPr>
          <w:ilvl w:val="0"/>
          <w:numId w:val="2"/>
        </w:numPr>
        <w:spacing w:line="480" w:lineRule="auto"/>
        <w:rPr>
          <w:rFonts w:ascii="Times New Roman" w:hAnsi="Times New Roman"/>
          <w:b/>
          <w:sz w:val="24"/>
          <w:szCs w:val="24"/>
          <w:shd w:val="clear" w:color="auto" w:fill="FFFFFF"/>
        </w:rPr>
      </w:pPr>
      <w:r w:rsidRPr="002F0235">
        <w:rPr>
          <w:rFonts w:ascii="Times New Roman" w:hAnsi="Times New Roman"/>
          <w:b/>
          <w:sz w:val="24"/>
          <w:szCs w:val="24"/>
          <w:shd w:val="clear" w:color="auto" w:fill="FFFFFF"/>
        </w:rPr>
        <w:t>Which issue resonates for you?</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noProof/>
          <w:sz w:val="24"/>
          <w:szCs w:val="24"/>
          <w:shd w:val="clear" w:color="auto" w:fill="FFFFFF"/>
        </w:rPr>
        <w:t>The issue</w:t>
      </w:r>
      <w:r w:rsidRPr="00F030A9">
        <w:rPr>
          <w:rFonts w:ascii="Times New Roman" w:hAnsi="Times New Roman"/>
          <w:sz w:val="24"/>
          <w:szCs w:val="24"/>
          <w:shd w:val="clear" w:color="auto" w:fill="FFFFFF"/>
        </w:rPr>
        <w:t xml:space="preserve"> of </w:t>
      </w:r>
      <w:r w:rsidRPr="00F030A9">
        <w:rPr>
          <w:rFonts w:ascii="Times New Roman" w:hAnsi="Times New Roman"/>
          <w:noProof/>
          <w:sz w:val="24"/>
          <w:szCs w:val="24"/>
          <w:shd w:val="clear" w:color="auto" w:fill="FFFFFF"/>
        </w:rPr>
        <w:t>guardianship in which dilemma develops on whether a guardian should be given the mandate to make all decisions for an individual with disabilities or not. Some individuals with disabilities are capable of making a sound decision but if this duty is given to their guardians their rights to marriage, vote, nurture children may be lost. When people with disabilities lose their rights to their guardians they are vulnerable to maltreatment such as the inability to acquire quality medical care some guardians may not consent to some life saving medical procedure, misuse of government fund to cater for disabled people needs and exposure to inhumane activities (</w:t>
      </w:r>
      <w:r w:rsidRPr="00F030A9">
        <w:rPr>
          <w:rFonts w:ascii="Times New Roman" w:hAnsi="Times New Roman"/>
          <w:sz w:val="24"/>
          <w:szCs w:val="24"/>
          <w:shd w:val="clear" w:color="auto" w:fill="FFFFFF"/>
        </w:rPr>
        <w:t>Kappel, 2009</w:t>
      </w:r>
      <w:r w:rsidRPr="00F030A9">
        <w:rPr>
          <w:rFonts w:ascii="Times New Roman" w:hAnsi="Times New Roman"/>
          <w:noProof/>
          <w:sz w:val="24"/>
          <w:szCs w:val="24"/>
          <w:shd w:val="clear" w:color="auto" w:fill="FFFFFF"/>
        </w:rPr>
        <w:t>). Today,m most people with special needs are able to make their decision due to reforms of the roles of their guardians, however, since they are a vulnerable group some guardians may take advantage of their condition.</w:t>
      </w:r>
    </w:p>
    <w:p w:rsidR="00FF46C2" w:rsidRPr="006D4A4E" w:rsidRDefault="00FF46C2" w:rsidP="00FF46C2">
      <w:pPr>
        <w:numPr>
          <w:ilvl w:val="0"/>
          <w:numId w:val="2"/>
        </w:numPr>
        <w:spacing w:line="480" w:lineRule="auto"/>
        <w:rPr>
          <w:rFonts w:ascii="Times New Roman" w:hAnsi="Times New Roman"/>
          <w:b/>
          <w:sz w:val="24"/>
          <w:szCs w:val="24"/>
          <w:shd w:val="clear" w:color="auto" w:fill="FFFFFF"/>
        </w:rPr>
      </w:pPr>
      <w:r w:rsidRPr="006D4A4E">
        <w:rPr>
          <w:rFonts w:ascii="Times New Roman" w:hAnsi="Times New Roman"/>
          <w:b/>
          <w:sz w:val="24"/>
          <w:szCs w:val="24"/>
          <w:shd w:val="clear" w:color="auto" w:fill="FFFFFF"/>
        </w:rPr>
        <w:t>How have you seen it affecting or will affect people with disabilities in the future?</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Advocacy </w:t>
      </w:r>
      <w:r w:rsidRPr="00F030A9">
        <w:rPr>
          <w:rFonts w:ascii="Times New Roman" w:hAnsi="Times New Roman"/>
          <w:noProof/>
          <w:sz w:val="24"/>
          <w:szCs w:val="24"/>
          <w:shd w:val="clear" w:color="auto" w:fill="FFFFFF"/>
        </w:rPr>
        <w:t>of disabled</w:t>
      </w:r>
      <w:r w:rsidRPr="00F030A9">
        <w:rPr>
          <w:rFonts w:ascii="Times New Roman" w:hAnsi="Times New Roman"/>
          <w:sz w:val="24"/>
          <w:szCs w:val="24"/>
          <w:shd w:val="clear" w:color="auto" w:fill="FFFFFF"/>
        </w:rPr>
        <w:t xml:space="preserve"> individuals has been on a rise compared to a few decades ago</w:t>
      </w:r>
      <w:r w:rsidRPr="00F030A9">
        <w:rPr>
          <w:rFonts w:ascii="Times New Roman" w:hAnsi="Times New Roman"/>
          <w:noProof/>
          <w:sz w:val="24"/>
          <w:szCs w:val="24"/>
          <w:shd w:val="clear" w:color="auto" w:fill="FFFFFF"/>
        </w:rPr>
        <w:t>, therefore</w:t>
      </w:r>
      <w:r w:rsidRPr="00F030A9">
        <w:rPr>
          <w:rFonts w:ascii="Times New Roman" w:hAnsi="Times New Roman"/>
          <w:sz w:val="24"/>
          <w:szCs w:val="24"/>
          <w:shd w:val="clear" w:color="auto" w:fill="FFFFFF"/>
        </w:rPr>
        <w:t xml:space="preserve"> mistreatment of this group has decreased over the years. Therefore, their </w:t>
      </w:r>
      <w:r w:rsidRPr="00F030A9">
        <w:rPr>
          <w:rFonts w:ascii="Times New Roman" w:hAnsi="Times New Roman"/>
          <w:noProof/>
          <w:sz w:val="24"/>
          <w:szCs w:val="24"/>
          <w:shd w:val="clear" w:color="auto" w:fill="FFFFFF"/>
        </w:rPr>
        <w:t>guardians</w:t>
      </w:r>
      <w:r w:rsidRPr="00F030A9">
        <w:rPr>
          <w:rFonts w:ascii="Times New Roman" w:hAnsi="Times New Roman"/>
          <w:sz w:val="24"/>
          <w:szCs w:val="24"/>
          <w:shd w:val="clear" w:color="auto" w:fill="FFFFFF"/>
        </w:rPr>
        <w:t xml:space="preserve"> control over the people with special needs life is limited, disabled people can make their own decisions and participate in activities such as voting. However, parents or </w:t>
      </w:r>
      <w:r w:rsidRPr="00F030A9">
        <w:rPr>
          <w:rFonts w:ascii="Times New Roman" w:hAnsi="Times New Roman"/>
          <w:noProof/>
          <w:sz w:val="24"/>
          <w:szCs w:val="24"/>
          <w:shd w:val="clear" w:color="auto" w:fill="FFFFFF"/>
        </w:rPr>
        <w:t>guardians</w:t>
      </w:r>
      <w:r w:rsidRPr="00F030A9">
        <w:rPr>
          <w:rFonts w:ascii="Times New Roman" w:hAnsi="Times New Roman"/>
          <w:sz w:val="24"/>
          <w:szCs w:val="24"/>
          <w:shd w:val="clear" w:color="auto" w:fill="FFFFFF"/>
        </w:rPr>
        <w:t xml:space="preserve"> are awarded limited supervision of disable people when the court deems it necessary. According to Kappel (2009), efforts are being made to prevent disabled people </w:t>
      </w:r>
      <w:r w:rsidRPr="00F030A9">
        <w:rPr>
          <w:rFonts w:ascii="Times New Roman" w:hAnsi="Times New Roman"/>
          <w:noProof/>
          <w:sz w:val="24"/>
          <w:szCs w:val="24"/>
          <w:shd w:val="clear" w:color="auto" w:fill="FFFFFF"/>
        </w:rPr>
        <w:t>from</w:t>
      </w:r>
      <w:r w:rsidRPr="00F030A9">
        <w:rPr>
          <w:rFonts w:ascii="Times New Roman" w:hAnsi="Times New Roman"/>
          <w:sz w:val="24"/>
          <w:szCs w:val="24"/>
          <w:shd w:val="clear" w:color="auto" w:fill="FFFFFF"/>
        </w:rPr>
        <w:t xml:space="preserve"> being vulnerable to maltreatment or exploitation from their </w:t>
      </w:r>
      <w:r w:rsidRPr="00F030A9">
        <w:rPr>
          <w:rFonts w:ascii="Times New Roman" w:hAnsi="Times New Roman"/>
          <w:noProof/>
          <w:sz w:val="24"/>
          <w:szCs w:val="24"/>
          <w:shd w:val="clear" w:color="auto" w:fill="FFFFFF"/>
        </w:rPr>
        <w:t>guardians</w:t>
      </w:r>
      <w:r w:rsidRPr="00F030A9">
        <w:rPr>
          <w:rFonts w:ascii="Times New Roman" w:hAnsi="Times New Roman"/>
          <w:sz w:val="24"/>
          <w:szCs w:val="24"/>
          <w:shd w:val="clear" w:color="auto" w:fill="FFFFFF"/>
        </w:rPr>
        <w:t xml:space="preserve">. Hence with the new </w:t>
      </w:r>
      <w:r w:rsidRPr="00F030A9">
        <w:rPr>
          <w:rFonts w:ascii="Times New Roman" w:hAnsi="Times New Roman"/>
          <w:noProof/>
          <w:sz w:val="24"/>
          <w:szCs w:val="24"/>
          <w:shd w:val="clear" w:color="auto" w:fill="FFFFFF"/>
        </w:rPr>
        <w:t>reform guardianship</w:t>
      </w:r>
      <w:r w:rsidRPr="00F030A9">
        <w:rPr>
          <w:rFonts w:ascii="Times New Roman" w:hAnsi="Times New Roman"/>
          <w:sz w:val="24"/>
          <w:szCs w:val="24"/>
          <w:shd w:val="clear" w:color="auto" w:fill="FFFFFF"/>
        </w:rPr>
        <w:t xml:space="preserve"> will promote the </w:t>
      </w:r>
      <w:r w:rsidRPr="00F030A9">
        <w:rPr>
          <w:rFonts w:ascii="Times New Roman" w:hAnsi="Times New Roman"/>
          <w:noProof/>
          <w:sz w:val="24"/>
          <w:szCs w:val="24"/>
          <w:shd w:val="clear" w:color="auto" w:fill="FFFFFF"/>
        </w:rPr>
        <w:t>welfare</w:t>
      </w:r>
      <w:r w:rsidRPr="00F030A9">
        <w:rPr>
          <w:rFonts w:ascii="Times New Roman" w:hAnsi="Times New Roman"/>
          <w:sz w:val="24"/>
          <w:szCs w:val="24"/>
          <w:shd w:val="clear" w:color="auto" w:fill="FFFFFF"/>
        </w:rPr>
        <w:t xml:space="preserve"> of people with disabilities rather than mistreating them.</w:t>
      </w:r>
    </w:p>
    <w:p w:rsidR="00FF46C2" w:rsidRPr="00F030A9" w:rsidRDefault="00FF46C2" w:rsidP="00FF46C2">
      <w:pPr>
        <w:spacing w:line="480" w:lineRule="auto"/>
        <w:rPr>
          <w:rFonts w:ascii="Times New Roman" w:hAnsi="Times New Roman"/>
          <w:sz w:val="24"/>
          <w:szCs w:val="24"/>
          <w:shd w:val="clear" w:color="auto" w:fill="FFFFFF"/>
        </w:rPr>
      </w:pPr>
    </w:p>
    <w:p w:rsidR="00FF46C2" w:rsidRPr="00F030A9" w:rsidRDefault="00FF46C2" w:rsidP="00FF46C2">
      <w:pPr>
        <w:spacing w:line="480" w:lineRule="auto"/>
        <w:jc w:val="center"/>
        <w:rPr>
          <w:rFonts w:ascii="Times New Roman" w:hAnsi="Times New Roman"/>
          <w:sz w:val="24"/>
          <w:szCs w:val="24"/>
          <w:shd w:val="clear" w:color="auto" w:fill="FFFFFF"/>
        </w:rPr>
      </w:pPr>
      <w:r w:rsidRPr="00F030A9">
        <w:rPr>
          <w:rFonts w:ascii="Times New Roman" w:hAnsi="Times New Roman"/>
          <w:sz w:val="24"/>
          <w:szCs w:val="24"/>
          <w:shd w:val="clear" w:color="auto" w:fill="FFFFFF"/>
        </w:rPr>
        <w:lastRenderedPageBreak/>
        <w:t>Reference</w:t>
      </w:r>
    </w:p>
    <w:p w:rsidR="00FF46C2" w:rsidRPr="00F030A9" w:rsidRDefault="00FF46C2" w:rsidP="00FF46C2">
      <w:pPr>
        <w:spacing w:line="480" w:lineRule="auto"/>
        <w:ind w:left="720" w:hanging="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Kappel, B. (2009). Moral and Ethical Issues Specific to Developmental Disabilities: </w:t>
      </w:r>
      <w:r w:rsidRPr="00F030A9">
        <w:rPr>
          <w:rFonts w:ascii="Times New Roman" w:hAnsi="Times New Roman"/>
          <w:i/>
          <w:sz w:val="24"/>
          <w:szCs w:val="24"/>
          <w:shd w:val="clear" w:color="auto" w:fill="FFFFFF"/>
        </w:rPr>
        <w:t>Guardianship, Involuntary Servitude, Sterilization, Baby Doe, Euthanasia</w:t>
      </w:r>
    </w:p>
    <w:p w:rsidR="00FF46C2" w:rsidRPr="00F030A9" w:rsidRDefault="00FF46C2" w:rsidP="00FF46C2">
      <w:pPr>
        <w:spacing w:line="480" w:lineRule="auto"/>
        <w:rPr>
          <w:rFonts w:ascii="Times New Roman" w:hAnsi="Times New Roman"/>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r w:rsidRPr="00F030A9">
        <w:rPr>
          <w:rFonts w:ascii="Times New Roman" w:hAnsi="Times New Roman"/>
          <w:b/>
          <w:sz w:val="24"/>
          <w:szCs w:val="24"/>
          <w:shd w:val="clear" w:color="auto" w:fill="FFFFFF"/>
        </w:rPr>
        <w:lastRenderedPageBreak/>
        <w:t>Gill Reading</w:t>
      </w:r>
    </w:p>
    <w:p w:rsidR="00FF46C2" w:rsidRPr="00440040" w:rsidRDefault="00FF46C2" w:rsidP="00FF46C2">
      <w:pPr>
        <w:numPr>
          <w:ilvl w:val="0"/>
          <w:numId w:val="3"/>
        </w:numPr>
        <w:spacing w:line="480" w:lineRule="auto"/>
        <w:rPr>
          <w:rFonts w:ascii="Times New Roman" w:hAnsi="Times New Roman"/>
          <w:b/>
          <w:sz w:val="24"/>
          <w:szCs w:val="24"/>
          <w:shd w:val="clear" w:color="auto" w:fill="FFFFFF"/>
        </w:rPr>
      </w:pPr>
      <w:r w:rsidRPr="00440040">
        <w:rPr>
          <w:rFonts w:ascii="Times New Roman" w:hAnsi="Times New Roman"/>
          <w:b/>
          <w:sz w:val="24"/>
          <w:szCs w:val="24"/>
          <w:shd w:val="clear" w:color="auto" w:fill="FFFFFF"/>
        </w:rPr>
        <w:t>Is euthanasia justified in the case of chronically ill patients?</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Euthanasia is acceptable for patients who are </w:t>
      </w:r>
      <w:r w:rsidRPr="00F030A9">
        <w:rPr>
          <w:rFonts w:ascii="Times New Roman" w:hAnsi="Times New Roman"/>
          <w:noProof/>
          <w:sz w:val="24"/>
          <w:szCs w:val="24"/>
          <w:shd w:val="clear" w:color="auto" w:fill="FFFFFF"/>
        </w:rPr>
        <w:t>terminally ill</w:t>
      </w:r>
      <w:r w:rsidRPr="00F030A9">
        <w:rPr>
          <w:rFonts w:ascii="Times New Roman" w:hAnsi="Times New Roman"/>
          <w:sz w:val="24"/>
          <w:szCs w:val="24"/>
          <w:shd w:val="clear" w:color="auto" w:fill="FFFFFF"/>
        </w:rPr>
        <w:t xml:space="preserve">, the patients in critical situations, intense pain </w:t>
      </w:r>
      <w:r w:rsidRPr="00F030A9">
        <w:rPr>
          <w:rFonts w:ascii="Times New Roman" w:hAnsi="Times New Roman"/>
          <w:noProof/>
          <w:sz w:val="24"/>
          <w:szCs w:val="24"/>
          <w:shd w:val="clear" w:color="auto" w:fill="FFFFFF"/>
        </w:rPr>
        <w:t>and</w:t>
      </w:r>
      <w:r w:rsidRPr="00F030A9">
        <w:rPr>
          <w:rFonts w:ascii="Times New Roman" w:hAnsi="Times New Roman"/>
          <w:sz w:val="24"/>
          <w:szCs w:val="24"/>
          <w:shd w:val="clear" w:color="auto" w:fill="FFFFFF"/>
        </w:rPr>
        <w:t xml:space="preserve"> agony (Gill, 2004). In these conditions assisted dying can </w:t>
      </w:r>
      <w:r w:rsidRPr="00F030A9">
        <w:rPr>
          <w:rFonts w:ascii="Times New Roman" w:hAnsi="Times New Roman"/>
          <w:noProof/>
          <w:sz w:val="24"/>
          <w:szCs w:val="24"/>
          <w:shd w:val="clear" w:color="auto" w:fill="FFFFFF"/>
        </w:rPr>
        <w:t>be utilized</w:t>
      </w:r>
      <w:r w:rsidRPr="00F030A9">
        <w:rPr>
          <w:rFonts w:ascii="Times New Roman" w:hAnsi="Times New Roman"/>
          <w:sz w:val="24"/>
          <w:szCs w:val="24"/>
          <w:shd w:val="clear" w:color="auto" w:fill="FFFFFF"/>
        </w:rPr>
        <w:t xml:space="preserve"> as a final resort, </w:t>
      </w:r>
      <w:r w:rsidRPr="00F030A9">
        <w:rPr>
          <w:rFonts w:ascii="Times New Roman" w:hAnsi="Times New Roman"/>
          <w:noProof/>
          <w:sz w:val="24"/>
          <w:szCs w:val="24"/>
          <w:shd w:val="clear" w:color="auto" w:fill="FFFFFF"/>
        </w:rPr>
        <w:t>however,</w:t>
      </w:r>
      <w:r w:rsidRPr="00F030A9">
        <w:rPr>
          <w:rFonts w:ascii="Times New Roman" w:hAnsi="Times New Roman"/>
          <w:sz w:val="24"/>
          <w:szCs w:val="24"/>
          <w:shd w:val="clear" w:color="auto" w:fill="FFFFFF"/>
        </w:rPr>
        <w:t xml:space="preserve"> </w:t>
      </w:r>
      <w:r w:rsidRPr="00F030A9">
        <w:rPr>
          <w:rFonts w:ascii="Times New Roman" w:hAnsi="Times New Roman"/>
          <w:noProof/>
          <w:sz w:val="24"/>
          <w:szCs w:val="24"/>
          <w:shd w:val="clear" w:color="auto" w:fill="FFFFFF"/>
        </w:rPr>
        <w:t>it</w:t>
      </w:r>
      <w:r w:rsidRPr="00F030A9">
        <w:rPr>
          <w:rFonts w:ascii="Times New Roman" w:hAnsi="Times New Roman"/>
          <w:sz w:val="24"/>
          <w:szCs w:val="24"/>
          <w:shd w:val="clear" w:color="auto" w:fill="FFFFFF"/>
        </w:rPr>
        <w:t xml:space="preserve"> has been recognized that dying patients may request euthanasia in fear of </w:t>
      </w:r>
      <w:r w:rsidRPr="00F030A9">
        <w:rPr>
          <w:rFonts w:ascii="Times New Roman" w:hAnsi="Times New Roman"/>
          <w:noProof/>
          <w:sz w:val="24"/>
          <w:szCs w:val="24"/>
          <w:shd w:val="clear" w:color="auto" w:fill="FFFFFF"/>
        </w:rPr>
        <w:t>isolation</w:t>
      </w:r>
      <w:r w:rsidRPr="00F030A9">
        <w:rPr>
          <w:rFonts w:ascii="Times New Roman" w:hAnsi="Times New Roman"/>
          <w:sz w:val="24"/>
          <w:szCs w:val="24"/>
          <w:shd w:val="clear" w:color="auto" w:fill="FFFFFF"/>
        </w:rPr>
        <w:t xml:space="preserve"> and </w:t>
      </w:r>
      <w:r w:rsidRPr="00F030A9">
        <w:rPr>
          <w:rFonts w:ascii="Times New Roman" w:hAnsi="Times New Roman"/>
          <w:noProof/>
          <w:sz w:val="24"/>
          <w:szCs w:val="24"/>
          <w:shd w:val="clear" w:color="auto" w:fill="FFFFFF"/>
        </w:rPr>
        <w:t>loneliness</w:t>
      </w:r>
      <w:r w:rsidRPr="00F030A9">
        <w:rPr>
          <w:rFonts w:ascii="Times New Roman" w:hAnsi="Times New Roman"/>
          <w:sz w:val="24"/>
          <w:szCs w:val="24"/>
          <w:shd w:val="clear" w:color="auto" w:fill="FFFFFF"/>
        </w:rPr>
        <w:t xml:space="preserve">. Individuals who oppose legalized </w:t>
      </w:r>
      <w:r w:rsidRPr="00F030A9">
        <w:rPr>
          <w:rFonts w:ascii="Times New Roman" w:hAnsi="Times New Roman"/>
          <w:noProof/>
          <w:sz w:val="24"/>
          <w:szCs w:val="24"/>
          <w:shd w:val="clear" w:color="auto" w:fill="FFFFFF"/>
        </w:rPr>
        <w:t>assisted</w:t>
      </w:r>
      <w:r w:rsidRPr="00F030A9">
        <w:rPr>
          <w:rFonts w:ascii="Times New Roman" w:hAnsi="Times New Roman"/>
          <w:sz w:val="24"/>
          <w:szCs w:val="24"/>
          <w:shd w:val="clear" w:color="auto" w:fill="FFFFFF"/>
        </w:rPr>
        <w:t xml:space="preserve"> dying claim that it is not ethical and people should be allowed to live and its compassionate motive is not morally </w:t>
      </w:r>
      <w:r w:rsidRPr="00F030A9">
        <w:rPr>
          <w:rFonts w:ascii="Times New Roman" w:hAnsi="Times New Roman"/>
          <w:noProof/>
          <w:sz w:val="24"/>
          <w:szCs w:val="24"/>
          <w:shd w:val="clear" w:color="auto" w:fill="FFFFFF"/>
        </w:rPr>
        <w:t>acceptable</w:t>
      </w:r>
      <w:r w:rsidRPr="00F030A9">
        <w:rPr>
          <w:rFonts w:ascii="Times New Roman" w:hAnsi="Times New Roman"/>
          <w:sz w:val="24"/>
          <w:szCs w:val="24"/>
          <w:shd w:val="clear" w:color="auto" w:fill="FFFFFF"/>
        </w:rPr>
        <w:t>.</w:t>
      </w:r>
    </w:p>
    <w:p w:rsidR="00FF46C2" w:rsidRPr="00440040" w:rsidRDefault="00FF46C2" w:rsidP="00FF46C2">
      <w:pPr>
        <w:numPr>
          <w:ilvl w:val="0"/>
          <w:numId w:val="3"/>
        </w:numPr>
        <w:spacing w:line="480" w:lineRule="auto"/>
        <w:rPr>
          <w:rFonts w:ascii="Times New Roman" w:hAnsi="Times New Roman"/>
          <w:b/>
          <w:sz w:val="24"/>
          <w:szCs w:val="24"/>
          <w:shd w:val="clear" w:color="auto" w:fill="FFFFFF"/>
        </w:rPr>
      </w:pPr>
      <w:r w:rsidRPr="00440040">
        <w:rPr>
          <w:rFonts w:ascii="Times New Roman" w:hAnsi="Times New Roman"/>
          <w:b/>
          <w:sz w:val="24"/>
          <w:szCs w:val="24"/>
          <w:shd w:val="clear" w:color="auto" w:fill="FFFFFF"/>
        </w:rPr>
        <w:t>Do people with disabilities have the right to refuse treatment and voluntarily die?</w:t>
      </w:r>
    </w:p>
    <w:p w:rsidR="00FF46C2" w:rsidRPr="00F030A9" w:rsidRDefault="00FF46C2" w:rsidP="00FF46C2">
      <w:pPr>
        <w:spacing w:line="480" w:lineRule="auto"/>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People with disabilities have a right to legalized euthanasia, when their ailments are severe they have an option to assisted dying or altered physical function (Gill, 2004). However, evaluation should be done to justify the reasons for assisted suicide, if </w:t>
      </w:r>
      <w:r w:rsidRPr="00F030A9">
        <w:rPr>
          <w:rFonts w:ascii="Times New Roman" w:hAnsi="Times New Roman"/>
          <w:noProof/>
          <w:sz w:val="24"/>
          <w:szCs w:val="24"/>
          <w:shd w:val="clear" w:color="auto" w:fill="FFFFFF"/>
        </w:rPr>
        <w:t>the reasons</w:t>
      </w:r>
      <w:r w:rsidRPr="00F030A9">
        <w:rPr>
          <w:rFonts w:ascii="Times New Roman" w:hAnsi="Times New Roman"/>
          <w:sz w:val="24"/>
          <w:szCs w:val="24"/>
          <w:shd w:val="clear" w:color="auto" w:fill="FFFFFF"/>
        </w:rPr>
        <w:t xml:space="preserve"> are not rational or impaired judgment is identified in the individual the request may be withdrawn. Disabled people can refuse medication but if their illness or conditions are a threat to society the right may be withdrawn. However, concerns from </w:t>
      </w:r>
      <w:r w:rsidRPr="00F030A9">
        <w:rPr>
          <w:rFonts w:ascii="Times New Roman" w:hAnsi="Times New Roman"/>
          <w:noProof/>
          <w:sz w:val="24"/>
          <w:szCs w:val="24"/>
          <w:shd w:val="clear" w:color="auto" w:fill="FFFFFF"/>
        </w:rPr>
        <w:t>disability movement have been raised that the right to die is an attempt to rid the society of people with disabilities.</w:t>
      </w:r>
    </w:p>
    <w:p w:rsidR="00FF46C2" w:rsidRPr="00440040" w:rsidRDefault="00FF46C2" w:rsidP="00FF46C2">
      <w:pPr>
        <w:numPr>
          <w:ilvl w:val="0"/>
          <w:numId w:val="3"/>
        </w:numPr>
        <w:spacing w:line="480" w:lineRule="auto"/>
        <w:rPr>
          <w:rFonts w:ascii="Times New Roman" w:hAnsi="Times New Roman"/>
          <w:b/>
          <w:sz w:val="24"/>
          <w:szCs w:val="24"/>
          <w:shd w:val="clear" w:color="auto" w:fill="FFFFFF"/>
        </w:rPr>
      </w:pPr>
      <w:r w:rsidRPr="00440040">
        <w:rPr>
          <w:rFonts w:ascii="Times New Roman" w:hAnsi="Times New Roman"/>
          <w:b/>
          <w:sz w:val="24"/>
          <w:szCs w:val="24"/>
          <w:shd w:val="clear" w:color="auto" w:fill="FFFFFF"/>
        </w:rPr>
        <w:t>Does society have a right to intervene and require that treatment be provided or should it allow euthanasia?</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It is true the society has a right to demand treatment if they believe there is still hope for their member rather than </w:t>
      </w:r>
      <w:r w:rsidRPr="00F030A9">
        <w:rPr>
          <w:rFonts w:ascii="Times New Roman" w:hAnsi="Times New Roman"/>
          <w:noProof/>
          <w:sz w:val="24"/>
          <w:szCs w:val="24"/>
          <w:shd w:val="clear" w:color="auto" w:fill="FFFFFF"/>
        </w:rPr>
        <w:t>rushing</w:t>
      </w:r>
      <w:r w:rsidRPr="00F030A9">
        <w:rPr>
          <w:rFonts w:ascii="Times New Roman" w:hAnsi="Times New Roman"/>
          <w:sz w:val="24"/>
          <w:szCs w:val="24"/>
          <w:shd w:val="clear" w:color="auto" w:fill="FFFFFF"/>
        </w:rPr>
        <w:t xml:space="preserve"> into accepting euthanasia. They </w:t>
      </w:r>
      <w:r w:rsidRPr="00F030A9">
        <w:rPr>
          <w:rFonts w:ascii="Times New Roman" w:hAnsi="Times New Roman"/>
          <w:noProof/>
          <w:sz w:val="24"/>
          <w:szCs w:val="24"/>
          <w:shd w:val="clear" w:color="auto" w:fill="FFFFFF"/>
        </w:rPr>
        <w:t xml:space="preserve">should not allow bias in the medical facilities into influencing them on accepting assisted dying without looking for an alternative means to tackle the situation following. Moreover, society should fight for equal </w:t>
      </w:r>
      <w:r w:rsidRPr="00F030A9">
        <w:rPr>
          <w:rFonts w:ascii="Times New Roman" w:hAnsi="Times New Roman"/>
          <w:noProof/>
          <w:sz w:val="24"/>
          <w:szCs w:val="24"/>
          <w:shd w:val="clear" w:color="auto" w:fill="FFFFFF"/>
        </w:rPr>
        <w:lastRenderedPageBreak/>
        <w:t>treatment of health conditions of people with disabilities and ensure euthanasia does not put at risk the disabled people and ensure they access advanced medical care to treat their chronic illness (</w:t>
      </w:r>
      <w:r w:rsidRPr="00F030A9">
        <w:rPr>
          <w:rFonts w:ascii="Times New Roman" w:hAnsi="Times New Roman"/>
          <w:sz w:val="24"/>
          <w:szCs w:val="24"/>
          <w:shd w:val="clear" w:color="auto" w:fill="FFFFFF"/>
        </w:rPr>
        <w:t>Gill, 2004</w:t>
      </w:r>
      <w:r w:rsidRPr="00F030A9">
        <w:rPr>
          <w:rFonts w:ascii="Times New Roman" w:hAnsi="Times New Roman"/>
          <w:noProof/>
          <w:sz w:val="24"/>
          <w:szCs w:val="24"/>
          <w:shd w:val="clear" w:color="auto" w:fill="FFFFFF"/>
        </w:rPr>
        <w:t>). If the society believes assisted dying is the best approach it still has that right to chose euthanasia over continued treatment and suffering of their loved ones from chronic ailments.</w:t>
      </w:r>
    </w:p>
    <w:p w:rsidR="00FF46C2" w:rsidRPr="00440040" w:rsidRDefault="00FF46C2" w:rsidP="00FF46C2">
      <w:pPr>
        <w:numPr>
          <w:ilvl w:val="0"/>
          <w:numId w:val="3"/>
        </w:numPr>
        <w:spacing w:line="480" w:lineRule="auto"/>
        <w:rPr>
          <w:rFonts w:ascii="Times New Roman" w:hAnsi="Times New Roman"/>
          <w:b/>
          <w:sz w:val="24"/>
          <w:szCs w:val="24"/>
          <w:shd w:val="clear" w:color="auto" w:fill="FFFFFF"/>
        </w:rPr>
      </w:pPr>
      <w:r w:rsidRPr="00440040">
        <w:rPr>
          <w:rFonts w:ascii="Times New Roman" w:hAnsi="Times New Roman"/>
          <w:b/>
          <w:sz w:val="24"/>
          <w:szCs w:val="24"/>
          <w:shd w:val="clear" w:color="auto" w:fill="FFFFFF"/>
        </w:rPr>
        <w:t>Is there a right to refuse treatment? Is there a right to die?</w:t>
      </w:r>
    </w:p>
    <w:p w:rsidR="00FF46C2" w:rsidRPr="00F030A9" w:rsidRDefault="00FF46C2" w:rsidP="00FF46C2">
      <w:pPr>
        <w:spacing w:line="480" w:lineRule="auto"/>
        <w:ind w:firstLine="720"/>
        <w:rPr>
          <w:rFonts w:ascii="Times New Roman" w:hAnsi="Times New Roman"/>
          <w:noProof/>
          <w:sz w:val="24"/>
          <w:szCs w:val="24"/>
          <w:shd w:val="clear" w:color="auto" w:fill="FFFFFF"/>
        </w:rPr>
      </w:pPr>
      <w:r w:rsidRPr="00F030A9">
        <w:rPr>
          <w:rFonts w:ascii="Times New Roman" w:hAnsi="Times New Roman"/>
          <w:sz w:val="24"/>
          <w:szCs w:val="24"/>
          <w:shd w:val="clear" w:color="auto" w:fill="FFFFFF"/>
        </w:rPr>
        <w:t xml:space="preserve">Some patients have a right to refuse </w:t>
      </w:r>
      <w:r w:rsidRPr="00F030A9">
        <w:rPr>
          <w:rFonts w:ascii="Times New Roman" w:hAnsi="Times New Roman"/>
          <w:noProof/>
          <w:sz w:val="24"/>
          <w:szCs w:val="24"/>
          <w:shd w:val="clear" w:color="auto" w:fill="FFFFFF"/>
        </w:rPr>
        <w:t>treatment and doctors should not force treatment to a patient capable of making decisions on his or her own. However, some cases are not allowed to refuse treatment such as people with distorted mental</w:t>
      </w:r>
      <w:r w:rsidRPr="00F030A9">
        <w:rPr>
          <w:rFonts w:ascii="Times New Roman" w:hAnsi="Times New Roman"/>
          <w:sz w:val="24"/>
          <w:szCs w:val="24"/>
          <w:shd w:val="clear" w:color="auto" w:fill="FFFFFF"/>
        </w:rPr>
        <w:t xml:space="preserve"> </w:t>
      </w:r>
      <w:r w:rsidRPr="00F030A9">
        <w:rPr>
          <w:rFonts w:ascii="Times New Roman" w:hAnsi="Times New Roman"/>
          <w:noProof/>
          <w:sz w:val="24"/>
          <w:szCs w:val="24"/>
          <w:shd w:val="clear" w:color="auto" w:fill="FFFFFF"/>
        </w:rPr>
        <w:t xml:space="preserve">conditions, if patients condition puts the society at risk and guardians cannot deny children the right to treatment. According to </w:t>
      </w:r>
      <w:r w:rsidRPr="00F030A9">
        <w:rPr>
          <w:rFonts w:ascii="Times New Roman" w:hAnsi="Times New Roman"/>
          <w:sz w:val="24"/>
          <w:szCs w:val="24"/>
          <w:shd w:val="clear" w:color="auto" w:fill="FFFFFF"/>
        </w:rPr>
        <w:t xml:space="preserve">Gill (2004), legalized </w:t>
      </w:r>
      <w:r w:rsidRPr="00F030A9">
        <w:rPr>
          <w:rFonts w:ascii="Times New Roman" w:hAnsi="Times New Roman"/>
          <w:noProof/>
          <w:sz w:val="24"/>
          <w:szCs w:val="24"/>
          <w:shd w:val="clear" w:color="auto" w:fill="FFFFFF"/>
        </w:rPr>
        <w:t>euthanasia is an indication for a right to die, when a patient's condition is only worsening and the agony is too much, then mercy killing can be utilized when the patient gives consent, if in a coma family members can give consent if there is no hope for recovery or ever waking up from the coma. In some situation, children with disabilities and are terminally ill their parents may consent to euthanasia.</w:t>
      </w:r>
    </w:p>
    <w:p w:rsidR="00FF46C2" w:rsidRPr="00F030A9" w:rsidRDefault="00FF46C2" w:rsidP="00FF46C2">
      <w:pPr>
        <w:spacing w:line="480" w:lineRule="auto"/>
        <w:jc w:val="center"/>
        <w:rPr>
          <w:rFonts w:ascii="Times New Roman" w:hAnsi="Times New Roman"/>
          <w:noProof/>
          <w:sz w:val="24"/>
          <w:szCs w:val="24"/>
          <w:shd w:val="clear" w:color="auto" w:fill="FFFFFF"/>
        </w:rPr>
      </w:pPr>
      <w:r w:rsidRPr="00F030A9">
        <w:rPr>
          <w:rFonts w:ascii="Times New Roman" w:hAnsi="Times New Roman"/>
          <w:noProof/>
          <w:sz w:val="24"/>
          <w:szCs w:val="24"/>
          <w:shd w:val="clear" w:color="auto" w:fill="FFFFFF"/>
        </w:rPr>
        <w:t>Reference</w:t>
      </w:r>
    </w:p>
    <w:p w:rsidR="00FF46C2" w:rsidRPr="00F030A9" w:rsidRDefault="00FF46C2" w:rsidP="00FF46C2">
      <w:pPr>
        <w:spacing w:line="480" w:lineRule="auto"/>
        <w:ind w:left="720" w:hanging="720"/>
        <w:rPr>
          <w:rFonts w:ascii="Times New Roman" w:hAnsi="Times New Roman"/>
          <w:sz w:val="24"/>
          <w:szCs w:val="24"/>
          <w:shd w:val="clear" w:color="auto" w:fill="FFFFFF"/>
        </w:rPr>
      </w:pPr>
      <w:r w:rsidRPr="00F030A9">
        <w:rPr>
          <w:rFonts w:ascii="Times New Roman" w:hAnsi="Times New Roman"/>
          <w:sz w:val="24"/>
          <w:szCs w:val="24"/>
          <w:shd w:val="clear" w:color="auto" w:fill="FFFFFF"/>
        </w:rPr>
        <w:t>Gill, C. J. (2004). Depression in the context of disability and the “right to die”. </w:t>
      </w:r>
      <w:r w:rsidRPr="00F030A9">
        <w:rPr>
          <w:rFonts w:ascii="Times New Roman" w:hAnsi="Times New Roman"/>
          <w:i/>
          <w:iCs/>
          <w:sz w:val="24"/>
          <w:szCs w:val="24"/>
          <w:shd w:val="clear" w:color="auto" w:fill="FFFFFF"/>
        </w:rPr>
        <w:t>Theoretical Medicine and Bioethics</w:t>
      </w:r>
      <w:r w:rsidRPr="00F030A9">
        <w:rPr>
          <w:rFonts w:ascii="Times New Roman" w:hAnsi="Times New Roman"/>
          <w:sz w:val="24"/>
          <w:szCs w:val="24"/>
          <w:shd w:val="clear" w:color="auto" w:fill="FFFFFF"/>
        </w:rPr>
        <w:t>, </w:t>
      </w:r>
      <w:r w:rsidRPr="00F030A9">
        <w:rPr>
          <w:rFonts w:ascii="Times New Roman" w:hAnsi="Times New Roman"/>
          <w:i/>
          <w:iCs/>
          <w:sz w:val="24"/>
          <w:szCs w:val="24"/>
          <w:shd w:val="clear" w:color="auto" w:fill="FFFFFF"/>
        </w:rPr>
        <w:t>25</w:t>
      </w:r>
      <w:r w:rsidRPr="00F030A9">
        <w:rPr>
          <w:rFonts w:ascii="Times New Roman" w:hAnsi="Times New Roman"/>
          <w:sz w:val="24"/>
          <w:szCs w:val="24"/>
          <w:shd w:val="clear" w:color="auto" w:fill="FFFFFF"/>
        </w:rPr>
        <w:t>(3), 171-198.</w:t>
      </w: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jc w:val="center"/>
        <w:rPr>
          <w:rFonts w:ascii="Times New Roman" w:hAnsi="Times New Roman"/>
          <w:b/>
          <w:sz w:val="24"/>
          <w:szCs w:val="24"/>
          <w:shd w:val="clear" w:color="auto" w:fill="FFFFFF"/>
        </w:rPr>
      </w:pPr>
    </w:p>
    <w:p w:rsidR="00FF46C2" w:rsidRPr="00F030A9" w:rsidRDefault="00FF46C2" w:rsidP="00FF46C2">
      <w:pPr>
        <w:spacing w:line="480" w:lineRule="auto"/>
        <w:rPr>
          <w:rFonts w:ascii="Times New Roman" w:hAnsi="Times New Roman"/>
          <w:b/>
          <w:sz w:val="24"/>
          <w:szCs w:val="24"/>
          <w:shd w:val="clear" w:color="auto" w:fill="FFFFFF"/>
        </w:rPr>
      </w:pPr>
    </w:p>
    <w:p w:rsidR="00FF46C2" w:rsidRPr="006E0116" w:rsidRDefault="00FF46C2" w:rsidP="00FF46C2">
      <w:pPr>
        <w:spacing w:line="480" w:lineRule="auto"/>
        <w:jc w:val="center"/>
        <w:rPr>
          <w:rFonts w:ascii="Times New Roman" w:hAnsi="Times New Roman"/>
          <w:sz w:val="24"/>
          <w:szCs w:val="24"/>
          <w:shd w:val="clear" w:color="auto" w:fill="FFFFFF"/>
        </w:rPr>
      </w:pPr>
      <w:r w:rsidRPr="006E0116">
        <w:rPr>
          <w:rFonts w:ascii="Times New Roman" w:hAnsi="Times New Roman"/>
          <w:sz w:val="24"/>
          <w:szCs w:val="24"/>
          <w:shd w:val="clear" w:color="auto" w:fill="FFFFFF"/>
        </w:rPr>
        <w:lastRenderedPageBreak/>
        <w:t>Advocacy Reading</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Is this a correct understanding of advocacy?</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According </w:t>
      </w:r>
      <w:r>
        <w:rPr>
          <w:rFonts w:ascii="Times New Roman" w:hAnsi="Times New Roman"/>
          <w:sz w:val="24"/>
          <w:szCs w:val="24"/>
          <w:shd w:val="clear" w:color="auto" w:fill="FFFFFF"/>
        </w:rPr>
        <w:t>to Queensland Advocacy Inc.(2018</w:t>
      </w:r>
      <w:r w:rsidRPr="00F030A9">
        <w:rPr>
          <w:rFonts w:ascii="Times New Roman" w:hAnsi="Times New Roman"/>
          <w:sz w:val="24"/>
          <w:szCs w:val="24"/>
          <w:shd w:val="clear" w:color="auto" w:fill="FFFFFF"/>
        </w:rPr>
        <w:t xml:space="preserve">), “Advocacy is the speaking, acting, writing with minimal conflict of interest on behalf of sincerely perceived interests of a disadvantaged </w:t>
      </w:r>
      <w:r w:rsidRPr="00F030A9">
        <w:rPr>
          <w:rFonts w:ascii="Times New Roman" w:hAnsi="Times New Roman"/>
          <w:noProof/>
          <w:sz w:val="24"/>
          <w:szCs w:val="24"/>
          <w:shd w:val="clear" w:color="auto" w:fill="FFFFFF"/>
        </w:rPr>
        <w:t>person</w:t>
      </w:r>
      <w:r w:rsidRPr="00F030A9">
        <w:rPr>
          <w:rFonts w:ascii="Times New Roman" w:hAnsi="Times New Roman"/>
          <w:sz w:val="24"/>
          <w:szCs w:val="24"/>
          <w:shd w:val="clear" w:color="auto" w:fill="FFFFFF"/>
        </w:rPr>
        <w:t xml:space="preserve"> or group to promote protect and defend their welfare and justice by being on their side, concerned with their personal needs and remaining loyal and accountable to them.” This explanation clearly describes the </w:t>
      </w:r>
      <w:r w:rsidRPr="00F030A9">
        <w:rPr>
          <w:rFonts w:ascii="Times New Roman" w:hAnsi="Times New Roman"/>
          <w:noProof/>
          <w:sz w:val="24"/>
          <w:szCs w:val="24"/>
          <w:shd w:val="clear" w:color="auto" w:fill="FFFFFF"/>
        </w:rPr>
        <w:t>advocacy of</w:t>
      </w:r>
      <w:r w:rsidRPr="00F030A9">
        <w:rPr>
          <w:rFonts w:ascii="Times New Roman" w:hAnsi="Times New Roman"/>
          <w:sz w:val="24"/>
          <w:szCs w:val="24"/>
          <w:shd w:val="clear" w:color="auto" w:fill="FFFFFF"/>
        </w:rPr>
        <w:t xml:space="preserve"> people and groups including people with disabilities while advocating for their rights and welfare.</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Does advocacy have to be costly to be effective?</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noProof/>
          <w:sz w:val="24"/>
          <w:szCs w:val="24"/>
          <w:shd w:val="clear" w:color="auto" w:fill="FFFFFF"/>
        </w:rPr>
        <w:t>Advocacy</w:t>
      </w:r>
      <w:r w:rsidRPr="00F030A9">
        <w:rPr>
          <w:rFonts w:ascii="Times New Roman" w:hAnsi="Times New Roman"/>
          <w:sz w:val="24"/>
          <w:szCs w:val="24"/>
          <w:shd w:val="clear" w:color="auto" w:fill="FFFFFF"/>
        </w:rPr>
        <w:t xml:space="preserve"> has to incur some costs such as time, sleep, self-esteem, rejection by society, finances and security. The costs enable the advocate and the group being represented to effectively prepare for the cases, acquire adequate information and being prepared. According to </w:t>
      </w:r>
      <w:r w:rsidRPr="00F030A9">
        <w:rPr>
          <w:rFonts w:ascii="Times New Roman" w:hAnsi="Times New Roman"/>
          <w:sz w:val="24"/>
          <w:szCs w:val="24"/>
        </w:rPr>
        <w:t xml:space="preserve">Queensland </w:t>
      </w:r>
      <w:r w:rsidRPr="00F030A9">
        <w:rPr>
          <w:rFonts w:ascii="Times New Roman" w:hAnsi="Times New Roman"/>
          <w:noProof/>
          <w:sz w:val="24"/>
          <w:szCs w:val="24"/>
        </w:rPr>
        <w:t>advocacy</w:t>
      </w:r>
      <w:r>
        <w:rPr>
          <w:rFonts w:ascii="Times New Roman" w:hAnsi="Times New Roman"/>
          <w:sz w:val="24"/>
          <w:szCs w:val="24"/>
        </w:rPr>
        <w:t xml:space="preserve"> Inc. (2018</w:t>
      </w:r>
      <w:r w:rsidRPr="00F030A9">
        <w:rPr>
          <w:rFonts w:ascii="Times New Roman" w:hAnsi="Times New Roman"/>
          <w:sz w:val="24"/>
          <w:szCs w:val="24"/>
        </w:rPr>
        <w:t>), w</w:t>
      </w:r>
      <w:r w:rsidRPr="00F030A9">
        <w:rPr>
          <w:rFonts w:ascii="Times New Roman" w:hAnsi="Times New Roman"/>
          <w:sz w:val="24"/>
          <w:szCs w:val="24"/>
          <w:shd w:val="clear" w:color="auto" w:fill="FFFFFF"/>
        </w:rPr>
        <w:t>hen these costs are inadequate the advocacy of an individual or group may be poorly done because the n</w:t>
      </w:r>
      <w:r w:rsidRPr="00F030A9">
        <w:rPr>
          <w:rFonts w:ascii="Times New Roman" w:hAnsi="Times New Roman"/>
          <w:noProof/>
          <w:sz w:val="24"/>
          <w:szCs w:val="24"/>
          <w:shd w:val="clear" w:color="auto" w:fill="FFFFFF"/>
        </w:rPr>
        <w:t>ecessary</w:t>
      </w:r>
      <w:r w:rsidRPr="00F030A9">
        <w:rPr>
          <w:rFonts w:ascii="Times New Roman" w:hAnsi="Times New Roman"/>
          <w:sz w:val="24"/>
          <w:szCs w:val="24"/>
          <w:shd w:val="clear" w:color="auto" w:fill="FFFFFF"/>
        </w:rPr>
        <w:t xml:space="preserve"> evidence and information for the advocacy </w:t>
      </w:r>
      <w:r w:rsidRPr="00F030A9">
        <w:rPr>
          <w:rFonts w:ascii="Times New Roman" w:hAnsi="Times New Roman"/>
          <w:noProof/>
          <w:sz w:val="24"/>
          <w:szCs w:val="24"/>
          <w:shd w:val="clear" w:color="auto" w:fill="FFFFFF"/>
        </w:rPr>
        <w:t>are</w:t>
      </w:r>
      <w:r w:rsidRPr="00F030A9">
        <w:rPr>
          <w:rFonts w:ascii="Times New Roman" w:hAnsi="Times New Roman"/>
          <w:sz w:val="24"/>
          <w:szCs w:val="24"/>
          <w:shd w:val="clear" w:color="auto" w:fill="FFFFFF"/>
        </w:rPr>
        <w:t xml:space="preserve"> limited, then the case will not be strong enough. Therefore, the cost input in </w:t>
      </w:r>
      <w:r w:rsidRPr="00F030A9">
        <w:rPr>
          <w:rFonts w:ascii="Times New Roman" w:hAnsi="Times New Roman"/>
          <w:noProof/>
          <w:sz w:val="24"/>
          <w:szCs w:val="24"/>
          <w:shd w:val="clear" w:color="auto" w:fill="FFFFFF"/>
        </w:rPr>
        <w:t>advocacy</w:t>
      </w:r>
      <w:r w:rsidRPr="00F030A9">
        <w:rPr>
          <w:rFonts w:ascii="Times New Roman" w:hAnsi="Times New Roman"/>
          <w:sz w:val="24"/>
          <w:szCs w:val="24"/>
          <w:shd w:val="clear" w:color="auto" w:fill="FFFFFF"/>
        </w:rPr>
        <w:t xml:space="preserve"> will directly </w:t>
      </w:r>
      <w:r w:rsidRPr="00F030A9">
        <w:rPr>
          <w:rFonts w:ascii="Times New Roman" w:hAnsi="Times New Roman"/>
          <w:noProof/>
          <w:sz w:val="24"/>
          <w:szCs w:val="24"/>
          <w:shd w:val="clear" w:color="auto" w:fill="FFFFFF"/>
        </w:rPr>
        <w:t>reflect</w:t>
      </w:r>
      <w:r w:rsidRPr="00F030A9">
        <w:rPr>
          <w:rFonts w:ascii="Times New Roman" w:hAnsi="Times New Roman"/>
          <w:sz w:val="24"/>
          <w:szCs w:val="24"/>
          <w:shd w:val="clear" w:color="auto" w:fill="FFFFFF"/>
        </w:rPr>
        <w:t xml:space="preserve"> on the effectiveness and readiness of the advocacy process.</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Does a person advocating for another have to put something at risk on a personal level to be effective?</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Being at risk on a </w:t>
      </w:r>
      <w:r w:rsidRPr="00F030A9">
        <w:rPr>
          <w:rFonts w:ascii="Times New Roman" w:hAnsi="Times New Roman"/>
          <w:noProof/>
          <w:sz w:val="24"/>
          <w:szCs w:val="24"/>
          <w:shd w:val="clear" w:color="auto" w:fill="FFFFFF"/>
        </w:rPr>
        <w:t>personal</w:t>
      </w:r>
      <w:r w:rsidRPr="00F030A9">
        <w:rPr>
          <w:rFonts w:ascii="Times New Roman" w:hAnsi="Times New Roman"/>
          <w:sz w:val="24"/>
          <w:szCs w:val="24"/>
          <w:shd w:val="clear" w:color="auto" w:fill="FFFFFF"/>
        </w:rPr>
        <w:t xml:space="preserve"> level does not always make advocacy effective. Some risks and penalties may be too great for the advocacy and may result in dropping certain cases (</w:t>
      </w:r>
      <w:r w:rsidRPr="00F030A9">
        <w:rPr>
          <w:rFonts w:ascii="Times New Roman" w:hAnsi="Times New Roman"/>
          <w:sz w:val="24"/>
          <w:szCs w:val="24"/>
        </w:rPr>
        <w:t xml:space="preserve">Queensland </w:t>
      </w:r>
      <w:r w:rsidRPr="00F030A9">
        <w:rPr>
          <w:rFonts w:ascii="Times New Roman" w:hAnsi="Times New Roman"/>
          <w:noProof/>
          <w:sz w:val="24"/>
          <w:szCs w:val="24"/>
        </w:rPr>
        <w:t>advocacy</w:t>
      </w:r>
      <w:r>
        <w:rPr>
          <w:rFonts w:ascii="Times New Roman" w:hAnsi="Times New Roman"/>
          <w:sz w:val="24"/>
          <w:szCs w:val="24"/>
        </w:rPr>
        <w:t xml:space="preserve"> Inc., 2018</w:t>
      </w:r>
      <w:r w:rsidRPr="00F030A9">
        <w:rPr>
          <w:rFonts w:ascii="Times New Roman" w:hAnsi="Times New Roman"/>
          <w:sz w:val="24"/>
          <w:szCs w:val="24"/>
          <w:shd w:val="clear" w:color="auto" w:fill="FFFFFF"/>
        </w:rPr>
        <w:t xml:space="preserve">). However, strong cases such as abuse of people with disabilities may be worth some penalties for the case to be effective, this is because the </w:t>
      </w:r>
      <w:r w:rsidRPr="00F030A9">
        <w:rPr>
          <w:rFonts w:ascii="Times New Roman" w:hAnsi="Times New Roman"/>
          <w:noProof/>
          <w:sz w:val="24"/>
          <w:szCs w:val="24"/>
          <w:shd w:val="clear" w:color="auto" w:fill="FFFFFF"/>
        </w:rPr>
        <w:t>penalties</w:t>
      </w:r>
      <w:r w:rsidRPr="00F030A9">
        <w:rPr>
          <w:rFonts w:ascii="Times New Roman" w:hAnsi="Times New Roman"/>
          <w:sz w:val="24"/>
          <w:szCs w:val="24"/>
          <w:shd w:val="clear" w:color="auto" w:fill="FFFFFF"/>
        </w:rPr>
        <w:t xml:space="preserve"> </w:t>
      </w:r>
      <w:r w:rsidRPr="00F030A9">
        <w:rPr>
          <w:rFonts w:ascii="Times New Roman" w:hAnsi="Times New Roman"/>
          <w:sz w:val="24"/>
          <w:szCs w:val="24"/>
          <w:shd w:val="clear" w:color="auto" w:fill="FFFFFF"/>
        </w:rPr>
        <w:lastRenderedPageBreak/>
        <w:t xml:space="preserve">and risks are worth advocating for justice to this group and </w:t>
      </w:r>
      <w:r w:rsidRPr="00F030A9">
        <w:rPr>
          <w:rFonts w:ascii="Times New Roman" w:hAnsi="Times New Roman"/>
          <w:noProof/>
          <w:sz w:val="24"/>
          <w:szCs w:val="24"/>
          <w:shd w:val="clear" w:color="auto" w:fill="FFFFFF"/>
        </w:rPr>
        <w:t>the ensuing individual</w:t>
      </w:r>
      <w:r w:rsidRPr="00F030A9">
        <w:rPr>
          <w:rFonts w:ascii="Times New Roman" w:hAnsi="Times New Roman"/>
          <w:sz w:val="24"/>
          <w:szCs w:val="24"/>
          <w:shd w:val="clear" w:color="auto" w:fill="FFFFFF"/>
        </w:rPr>
        <w:t xml:space="preserve"> </w:t>
      </w:r>
      <w:r w:rsidRPr="00F030A9">
        <w:rPr>
          <w:rFonts w:ascii="Times New Roman" w:hAnsi="Times New Roman"/>
          <w:noProof/>
          <w:sz w:val="24"/>
          <w:szCs w:val="24"/>
          <w:shd w:val="clear" w:color="auto" w:fill="FFFFFF"/>
        </w:rPr>
        <w:t>responsible</w:t>
      </w:r>
      <w:r w:rsidRPr="00F030A9">
        <w:rPr>
          <w:rFonts w:ascii="Times New Roman" w:hAnsi="Times New Roman"/>
          <w:sz w:val="24"/>
          <w:szCs w:val="24"/>
          <w:shd w:val="clear" w:color="auto" w:fill="FFFFFF"/>
        </w:rPr>
        <w:t xml:space="preserve"> for the injustices </w:t>
      </w:r>
      <w:r w:rsidRPr="00F030A9">
        <w:rPr>
          <w:rFonts w:ascii="Times New Roman" w:hAnsi="Times New Roman"/>
          <w:noProof/>
          <w:sz w:val="24"/>
          <w:szCs w:val="24"/>
          <w:shd w:val="clear" w:color="auto" w:fill="FFFFFF"/>
        </w:rPr>
        <w:t>are punished</w:t>
      </w:r>
      <w:r w:rsidRPr="00F030A9">
        <w:rPr>
          <w:rFonts w:ascii="Times New Roman" w:hAnsi="Times New Roman"/>
          <w:sz w:val="24"/>
          <w:szCs w:val="24"/>
          <w:shd w:val="clear" w:color="auto" w:fill="FFFFFF"/>
        </w:rPr>
        <w:t xml:space="preserve"> according to law and rights of people with disabilities are respected everyplace including workstations.</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 xml:space="preserve">What does 'being on their side and no one else's' </w:t>
      </w:r>
      <w:r w:rsidRPr="006E0116">
        <w:rPr>
          <w:rFonts w:ascii="Times New Roman" w:hAnsi="Times New Roman"/>
          <w:b/>
          <w:noProof/>
          <w:sz w:val="24"/>
          <w:szCs w:val="24"/>
          <w:shd w:val="clear" w:color="auto" w:fill="FFFFFF"/>
        </w:rPr>
        <w:t>means</w:t>
      </w:r>
      <w:r w:rsidRPr="006E0116">
        <w:rPr>
          <w:rFonts w:ascii="Times New Roman" w:hAnsi="Times New Roman"/>
          <w:b/>
          <w:sz w:val="24"/>
          <w:szCs w:val="24"/>
          <w:shd w:val="clear" w:color="auto" w:fill="FFFFFF"/>
        </w:rPr>
        <w:t>? </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This phrase means that an advocate must put great focus on the people being advocated for and not show support to the interest of the group and not the opposing or conflicting groups. Their time and effort should be used to advocate for the people and promote their well-being and justice, challenging the so</w:t>
      </w:r>
      <w:r>
        <w:rPr>
          <w:rFonts w:ascii="Times New Roman" w:hAnsi="Times New Roman"/>
          <w:sz w:val="24"/>
          <w:szCs w:val="24"/>
          <w:shd w:val="clear" w:color="auto" w:fill="FFFFFF"/>
        </w:rPr>
        <w:t>ciety on behalf of the people (</w:t>
      </w:r>
      <w:r w:rsidRPr="00F030A9">
        <w:rPr>
          <w:rFonts w:ascii="Times New Roman" w:hAnsi="Times New Roman"/>
          <w:sz w:val="24"/>
          <w:szCs w:val="24"/>
        </w:rPr>
        <w:t xml:space="preserve">Queensland </w:t>
      </w:r>
      <w:r w:rsidRPr="00F030A9">
        <w:rPr>
          <w:rFonts w:ascii="Times New Roman" w:hAnsi="Times New Roman"/>
          <w:noProof/>
          <w:sz w:val="24"/>
          <w:szCs w:val="24"/>
        </w:rPr>
        <w:t>advocacy</w:t>
      </w:r>
      <w:r>
        <w:rPr>
          <w:rFonts w:ascii="Times New Roman" w:hAnsi="Times New Roman"/>
          <w:sz w:val="24"/>
          <w:szCs w:val="24"/>
        </w:rPr>
        <w:t xml:space="preserve"> Inc., 2018</w:t>
      </w:r>
      <w:r w:rsidRPr="00F030A9">
        <w:rPr>
          <w:rFonts w:ascii="Times New Roman" w:hAnsi="Times New Roman"/>
          <w:sz w:val="24"/>
          <w:szCs w:val="24"/>
          <w:shd w:val="clear" w:color="auto" w:fill="FFFFFF"/>
        </w:rPr>
        <w:t>). Therefore, advocacy is not neutral but it is prejudice and should involve speaking and mediating on behalf of the disadvantaged group while advocating against the opposing group.</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Can one work for an agency and advocate for a person at the same time?</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sz w:val="24"/>
          <w:szCs w:val="24"/>
          <w:shd w:val="clear" w:color="auto" w:fill="FFFFFF"/>
        </w:rPr>
        <w:t xml:space="preserve">An advocate can represent another client while working in an agency, the </w:t>
      </w:r>
      <w:r w:rsidRPr="00F030A9">
        <w:rPr>
          <w:rFonts w:ascii="Times New Roman" w:hAnsi="Times New Roman"/>
          <w:noProof/>
          <w:sz w:val="24"/>
          <w:szCs w:val="24"/>
          <w:shd w:val="clear" w:color="auto" w:fill="FFFFFF"/>
        </w:rPr>
        <w:t>advocate</w:t>
      </w:r>
      <w:r w:rsidRPr="00F030A9">
        <w:rPr>
          <w:rFonts w:ascii="Times New Roman" w:hAnsi="Times New Roman"/>
          <w:sz w:val="24"/>
          <w:szCs w:val="24"/>
          <w:shd w:val="clear" w:color="auto" w:fill="FFFFFF"/>
        </w:rPr>
        <w:t xml:space="preserve"> should ensure to avoid conflict of i</w:t>
      </w:r>
      <w:r w:rsidRPr="00F030A9">
        <w:rPr>
          <w:rFonts w:ascii="Times New Roman" w:hAnsi="Times New Roman"/>
          <w:noProof/>
          <w:sz w:val="24"/>
          <w:szCs w:val="24"/>
          <w:shd w:val="clear" w:color="auto" w:fill="FFFFFF"/>
        </w:rPr>
        <w:t>nterest</w:t>
      </w:r>
      <w:r w:rsidRPr="00F030A9">
        <w:rPr>
          <w:rFonts w:ascii="Times New Roman" w:hAnsi="Times New Roman"/>
          <w:sz w:val="24"/>
          <w:szCs w:val="24"/>
          <w:shd w:val="clear" w:color="auto" w:fill="FFFFFF"/>
        </w:rPr>
        <w:t xml:space="preserve"> when representing the client. Some of the </w:t>
      </w:r>
      <w:r w:rsidRPr="00F030A9">
        <w:rPr>
          <w:rFonts w:ascii="Times New Roman" w:hAnsi="Times New Roman"/>
          <w:noProof/>
          <w:sz w:val="24"/>
          <w:szCs w:val="24"/>
          <w:shd w:val="clear" w:color="auto" w:fill="FFFFFF"/>
        </w:rPr>
        <w:t>cases</w:t>
      </w:r>
      <w:r w:rsidRPr="00F030A9">
        <w:rPr>
          <w:rFonts w:ascii="Times New Roman" w:hAnsi="Times New Roman"/>
          <w:sz w:val="24"/>
          <w:szCs w:val="24"/>
          <w:shd w:val="clear" w:color="auto" w:fill="FFFFFF"/>
        </w:rPr>
        <w:t xml:space="preserve"> the advocate may receive can be outside the agency and they are required to defend vulnerable </w:t>
      </w:r>
      <w:r w:rsidRPr="00F030A9">
        <w:rPr>
          <w:rFonts w:ascii="Times New Roman" w:hAnsi="Times New Roman"/>
          <w:noProof/>
          <w:sz w:val="24"/>
          <w:szCs w:val="24"/>
          <w:shd w:val="clear" w:color="auto" w:fill="FFFFFF"/>
        </w:rPr>
        <w:t>groups</w:t>
      </w:r>
      <w:r w:rsidRPr="00F030A9">
        <w:rPr>
          <w:rFonts w:ascii="Times New Roman" w:hAnsi="Times New Roman"/>
          <w:sz w:val="24"/>
          <w:szCs w:val="24"/>
          <w:shd w:val="clear" w:color="auto" w:fill="FFFFFF"/>
        </w:rPr>
        <w:t xml:space="preserve"> against injustices </w:t>
      </w:r>
      <w:r w:rsidRPr="00F030A9">
        <w:rPr>
          <w:rFonts w:ascii="Times New Roman" w:hAnsi="Times New Roman"/>
          <w:noProof/>
          <w:sz w:val="24"/>
          <w:szCs w:val="24"/>
          <w:shd w:val="clear" w:color="auto" w:fill="FFFFFF"/>
        </w:rPr>
        <w:t>encountered where the agency may not be involved. The advocacy should not interfere with the offic</w:t>
      </w:r>
      <w:r>
        <w:rPr>
          <w:rFonts w:ascii="Times New Roman" w:hAnsi="Times New Roman"/>
          <w:noProof/>
          <w:sz w:val="24"/>
          <w:szCs w:val="24"/>
          <w:shd w:val="clear" w:color="auto" w:fill="FFFFFF"/>
        </w:rPr>
        <w:t>ial</w:t>
      </w:r>
      <w:r w:rsidRPr="00F030A9">
        <w:rPr>
          <w:rFonts w:ascii="Times New Roman" w:hAnsi="Times New Roman"/>
          <w:noProof/>
          <w:sz w:val="24"/>
          <w:szCs w:val="24"/>
          <w:shd w:val="clear" w:color="auto" w:fill="FFFFFF"/>
        </w:rPr>
        <w:t xml:space="preserve"> duties of the advocate.</w:t>
      </w:r>
    </w:p>
    <w:p w:rsidR="00FF46C2" w:rsidRPr="006E0116" w:rsidRDefault="00FF46C2" w:rsidP="00FF46C2">
      <w:pPr>
        <w:numPr>
          <w:ilvl w:val="0"/>
          <w:numId w:val="1"/>
        </w:numPr>
        <w:spacing w:line="480" w:lineRule="auto"/>
        <w:rPr>
          <w:rFonts w:ascii="Times New Roman" w:hAnsi="Times New Roman"/>
          <w:b/>
          <w:sz w:val="24"/>
          <w:szCs w:val="24"/>
          <w:shd w:val="clear" w:color="auto" w:fill="FFFFFF"/>
        </w:rPr>
      </w:pPr>
      <w:r w:rsidRPr="006E0116">
        <w:rPr>
          <w:rFonts w:ascii="Times New Roman" w:hAnsi="Times New Roman"/>
          <w:b/>
          <w:sz w:val="24"/>
          <w:szCs w:val="24"/>
          <w:shd w:val="clear" w:color="auto" w:fill="FFFFFF"/>
        </w:rPr>
        <w:t>How do we avoid a 'conflict of interest' when most of us are working for an agency?</w:t>
      </w:r>
    </w:p>
    <w:p w:rsidR="00FF46C2" w:rsidRPr="00F030A9" w:rsidRDefault="00FF46C2" w:rsidP="00FF46C2">
      <w:pPr>
        <w:spacing w:line="480" w:lineRule="auto"/>
        <w:ind w:firstLine="720"/>
        <w:rPr>
          <w:rFonts w:ascii="Times New Roman" w:hAnsi="Times New Roman"/>
          <w:sz w:val="24"/>
          <w:szCs w:val="24"/>
          <w:shd w:val="clear" w:color="auto" w:fill="FFFFFF"/>
        </w:rPr>
      </w:pPr>
      <w:r w:rsidRPr="00F030A9">
        <w:rPr>
          <w:rFonts w:ascii="Times New Roman" w:hAnsi="Times New Roman"/>
          <w:noProof/>
          <w:sz w:val="24"/>
          <w:szCs w:val="24"/>
          <w:shd w:val="clear" w:color="auto" w:fill="FFFFFF"/>
        </w:rPr>
        <w:t>Conflict</w:t>
      </w:r>
      <w:r w:rsidRPr="00F030A9">
        <w:rPr>
          <w:rFonts w:ascii="Times New Roman" w:hAnsi="Times New Roman"/>
          <w:sz w:val="24"/>
          <w:szCs w:val="24"/>
          <w:shd w:val="clear" w:color="auto" w:fill="FFFFFF"/>
        </w:rPr>
        <w:t xml:space="preserve"> of interest can be avoided </w:t>
      </w:r>
      <w:r w:rsidRPr="00F030A9">
        <w:rPr>
          <w:rFonts w:ascii="Times New Roman" w:hAnsi="Times New Roman"/>
          <w:noProof/>
          <w:sz w:val="24"/>
          <w:szCs w:val="24"/>
          <w:shd w:val="clear" w:color="auto" w:fill="FFFFFF"/>
        </w:rPr>
        <w:t>by</w:t>
      </w:r>
      <w:r w:rsidRPr="00F030A9">
        <w:rPr>
          <w:rFonts w:ascii="Times New Roman" w:hAnsi="Times New Roman"/>
          <w:sz w:val="24"/>
          <w:szCs w:val="24"/>
          <w:shd w:val="clear" w:color="auto" w:fill="FFFFFF"/>
        </w:rPr>
        <w:t xml:space="preserve"> avoiding receiving any financial gifts that will result in a </w:t>
      </w:r>
      <w:r w:rsidRPr="00F030A9">
        <w:rPr>
          <w:rFonts w:ascii="Times New Roman" w:hAnsi="Times New Roman"/>
          <w:noProof/>
          <w:sz w:val="24"/>
          <w:szCs w:val="24"/>
          <w:shd w:val="clear" w:color="auto" w:fill="FFFFFF"/>
        </w:rPr>
        <w:t>conflict</w:t>
      </w:r>
      <w:r w:rsidRPr="00F030A9">
        <w:rPr>
          <w:rFonts w:ascii="Times New Roman" w:hAnsi="Times New Roman"/>
          <w:sz w:val="24"/>
          <w:szCs w:val="24"/>
          <w:shd w:val="clear" w:color="auto" w:fill="FFFFFF"/>
        </w:rPr>
        <w:t xml:space="preserve"> of interest in the office. Treating the clients being represented fairly without showing any preference to </w:t>
      </w:r>
      <w:r w:rsidRPr="00F030A9">
        <w:rPr>
          <w:rFonts w:ascii="Times New Roman" w:hAnsi="Times New Roman"/>
          <w:noProof/>
          <w:sz w:val="24"/>
          <w:szCs w:val="24"/>
          <w:shd w:val="clear" w:color="auto" w:fill="FFFFFF"/>
        </w:rPr>
        <w:t>another client</w:t>
      </w:r>
      <w:r w:rsidRPr="00F030A9">
        <w:rPr>
          <w:rFonts w:ascii="Times New Roman" w:hAnsi="Times New Roman"/>
          <w:sz w:val="24"/>
          <w:szCs w:val="24"/>
          <w:shd w:val="clear" w:color="auto" w:fill="FFFFFF"/>
        </w:rPr>
        <w:t xml:space="preserve">. Another way to avoid conflict of interest </w:t>
      </w:r>
      <w:r w:rsidRPr="00F030A9">
        <w:rPr>
          <w:rFonts w:ascii="Times New Roman" w:hAnsi="Times New Roman"/>
          <w:noProof/>
          <w:sz w:val="24"/>
          <w:szCs w:val="24"/>
          <w:shd w:val="clear" w:color="auto" w:fill="FFFFFF"/>
        </w:rPr>
        <w:t>in</w:t>
      </w:r>
      <w:r w:rsidRPr="00F030A9">
        <w:rPr>
          <w:rFonts w:ascii="Times New Roman" w:hAnsi="Times New Roman"/>
          <w:sz w:val="24"/>
          <w:szCs w:val="24"/>
          <w:shd w:val="clear" w:color="auto" w:fill="FFFFFF"/>
        </w:rPr>
        <w:t xml:space="preserve"> ensuring officers are present when making decisions to avoid malpractices (</w:t>
      </w:r>
      <w:r w:rsidRPr="00F030A9">
        <w:rPr>
          <w:rFonts w:ascii="Times New Roman" w:hAnsi="Times New Roman"/>
          <w:sz w:val="24"/>
          <w:szCs w:val="24"/>
        </w:rPr>
        <w:t xml:space="preserve">Queensland </w:t>
      </w:r>
      <w:r w:rsidRPr="00F030A9">
        <w:rPr>
          <w:rFonts w:ascii="Times New Roman" w:hAnsi="Times New Roman"/>
          <w:noProof/>
          <w:sz w:val="24"/>
          <w:szCs w:val="24"/>
        </w:rPr>
        <w:t>advocacy</w:t>
      </w:r>
      <w:r w:rsidRPr="00F030A9">
        <w:rPr>
          <w:rFonts w:ascii="Times New Roman" w:hAnsi="Times New Roman"/>
          <w:sz w:val="24"/>
          <w:szCs w:val="24"/>
        </w:rPr>
        <w:t xml:space="preserve"> Inc., </w:t>
      </w:r>
      <w:r>
        <w:rPr>
          <w:rFonts w:ascii="Times New Roman" w:hAnsi="Times New Roman"/>
          <w:sz w:val="24"/>
          <w:szCs w:val="24"/>
        </w:rPr>
        <w:lastRenderedPageBreak/>
        <w:t>2018</w:t>
      </w:r>
      <w:r w:rsidRPr="00F030A9">
        <w:rPr>
          <w:rFonts w:ascii="Times New Roman" w:hAnsi="Times New Roman"/>
          <w:sz w:val="24"/>
          <w:szCs w:val="24"/>
        </w:rPr>
        <w:t>)</w:t>
      </w:r>
      <w:r w:rsidRPr="00F030A9">
        <w:rPr>
          <w:rFonts w:ascii="Times New Roman" w:hAnsi="Times New Roman"/>
          <w:sz w:val="24"/>
          <w:szCs w:val="24"/>
          <w:shd w:val="clear" w:color="auto" w:fill="FFFFFF"/>
        </w:rPr>
        <w:t>. Confidential information of the agency or the client should not be used for personal gains but its privacy respected.</w:t>
      </w:r>
    </w:p>
    <w:p w:rsidR="00FF46C2" w:rsidRPr="00F030A9" w:rsidRDefault="00FF46C2" w:rsidP="00FF46C2">
      <w:pPr>
        <w:spacing w:line="480" w:lineRule="auto"/>
        <w:jc w:val="center"/>
        <w:rPr>
          <w:rFonts w:ascii="Times New Roman" w:hAnsi="Times New Roman"/>
          <w:sz w:val="24"/>
          <w:szCs w:val="24"/>
          <w:shd w:val="clear" w:color="auto" w:fill="FFFFFF"/>
        </w:rPr>
      </w:pPr>
      <w:r w:rsidRPr="00F030A9">
        <w:rPr>
          <w:rFonts w:ascii="Times New Roman" w:hAnsi="Times New Roman"/>
          <w:sz w:val="24"/>
          <w:szCs w:val="24"/>
          <w:shd w:val="clear" w:color="auto" w:fill="FFFFFF"/>
        </w:rPr>
        <w:t>Reference</w:t>
      </w:r>
    </w:p>
    <w:p w:rsidR="00FF46C2" w:rsidRPr="00F030A9" w:rsidRDefault="00FF46C2" w:rsidP="00FF46C2">
      <w:pPr>
        <w:spacing w:line="480" w:lineRule="auto"/>
        <w:ind w:left="720" w:hanging="720"/>
        <w:rPr>
          <w:rFonts w:ascii="Times New Roman" w:hAnsi="Times New Roman"/>
          <w:sz w:val="24"/>
          <w:szCs w:val="24"/>
        </w:rPr>
      </w:pPr>
      <w:r w:rsidRPr="00F030A9">
        <w:rPr>
          <w:rFonts w:ascii="Times New Roman" w:hAnsi="Times New Roman"/>
          <w:sz w:val="24"/>
          <w:szCs w:val="24"/>
        </w:rPr>
        <w:t xml:space="preserve">Queensland </w:t>
      </w:r>
      <w:r w:rsidRPr="00F030A9">
        <w:rPr>
          <w:rFonts w:ascii="Times New Roman" w:hAnsi="Times New Roman"/>
          <w:noProof/>
          <w:sz w:val="24"/>
          <w:szCs w:val="24"/>
        </w:rPr>
        <w:t>advocacy</w:t>
      </w:r>
      <w:r>
        <w:rPr>
          <w:rFonts w:ascii="Times New Roman" w:hAnsi="Times New Roman"/>
          <w:sz w:val="24"/>
          <w:szCs w:val="24"/>
        </w:rPr>
        <w:t xml:space="preserve"> Inc. (2018</w:t>
      </w:r>
      <w:r w:rsidRPr="00F030A9">
        <w:rPr>
          <w:rFonts w:ascii="Times New Roman" w:hAnsi="Times New Roman"/>
          <w:sz w:val="24"/>
          <w:szCs w:val="24"/>
        </w:rPr>
        <w:t>). What is Advocacy?</w:t>
      </w:r>
    </w:p>
    <w:p w:rsidR="00B54F02" w:rsidRDefault="00B54F02"/>
    <w:sectPr w:rsidR="00B54F02" w:rsidSect="0089412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734" w:rsidRDefault="00670734" w:rsidP="00462D4F">
      <w:pPr>
        <w:spacing w:after="0" w:line="240" w:lineRule="auto"/>
      </w:pPr>
      <w:r>
        <w:separator/>
      </w:r>
    </w:p>
  </w:endnote>
  <w:endnote w:type="continuationSeparator" w:id="0">
    <w:p w:rsidR="00670734" w:rsidRDefault="00670734" w:rsidP="00462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734" w:rsidRDefault="00670734" w:rsidP="00462D4F">
      <w:pPr>
        <w:spacing w:after="0" w:line="240" w:lineRule="auto"/>
      </w:pPr>
      <w:r>
        <w:separator/>
      </w:r>
    </w:p>
  </w:footnote>
  <w:footnote w:type="continuationSeparator" w:id="0">
    <w:p w:rsidR="00670734" w:rsidRDefault="00670734" w:rsidP="00462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126" w:rsidRPr="00894126" w:rsidRDefault="00670734" w:rsidP="00462D4F">
    <w:pPr>
      <w:pStyle w:val="Header"/>
      <w:rPr>
        <w:rFonts w:ascii="Times New Roman" w:hAnsi="Times New Roman"/>
        <w:sz w:val="24"/>
        <w:szCs w:val="24"/>
      </w:rPr>
    </w:pPr>
    <w:r w:rsidRPr="00894126">
      <w:rPr>
        <w:rFonts w:ascii="Times New Roman" w:hAnsi="Times New Roman"/>
        <w:sz w:val="24"/>
        <w:szCs w:val="24"/>
      </w:rPr>
      <w:t>READING</w:t>
    </w:r>
    <w:r w:rsidR="00462D4F">
      <w:rPr>
        <w:rFonts w:ascii="Times New Roman" w:hAnsi="Times New Roman"/>
        <w:sz w:val="24"/>
        <w:szCs w:val="24"/>
      </w:rPr>
      <w:t>S-ANSWERS</w:t>
    </w:r>
    <w:r>
      <w:rPr>
        <w:rFonts w:ascii="Times New Roman" w:hAnsi="Times New Roman"/>
        <w:sz w:val="24"/>
        <w:szCs w:val="24"/>
      </w:rPr>
      <w:t xml:space="preserve">                                                                                      </w:t>
    </w:r>
    <w:r w:rsidR="00462D4F">
      <w:rPr>
        <w:rFonts w:ascii="Times New Roman" w:hAnsi="Times New Roman"/>
        <w:sz w:val="24"/>
        <w:szCs w:val="24"/>
      </w:rPr>
      <w:t xml:space="preserve">                           </w:t>
    </w:r>
    <w:r w:rsidRPr="00894126">
      <w:rPr>
        <w:rFonts w:ascii="Times New Roman" w:hAnsi="Times New Roman"/>
        <w:sz w:val="24"/>
        <w:szCs w:val="24"/>
      </w:rPr>
      <w:fldChar w:fldCharType="begin"/>
    </w:r>
    <w:r w:rsidRPr="00894126">
      <w:rPr>
        <w:rFonts w:ascii="Times New Roman" w:hAnsi="Times New Roman"/>
        <w:sz w:val="24"/>
        <w:szCs w:val="24"/>
      </w:rPr>
      <w:instrText xml:space="preserve"> PAGE   \* MERGEFORMAT </w:instrText>
    </w:r>
    <w:r w:rsidRPr="00894126">
      <w:rPr>
        <w:rFonts w:ascii="Times New Roman" w:hAnsi="Times New Roman"/>
        <w:sz w:val="24"/>
        <w:szCs w:val="24"/>
      </w:rPr>
      <w:fldChar w:fldCharType="separate"/>
    </w:r>
    <w:r w:rsidR="00462D4F">
      <w:rPr>
        <w:rFonts w:ascii="Times New Roman" w:hAnsi="Times New Roman"/>
        <w:noProof/>
        <w:sz w:val="24"/>
        <w:szCs w:val="24"/>
      </w:rPr>
      <w:t>1</w:t>
    </w:r>
    <w:r w:rsidRPr="00894126">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126" w:rsidRPr="00894126" w:rsidRDefault="00670734" w:rsidP="00894126">
    <w:pPr>
      <w:pStyle w:val="Header"/>
      <w:rPr>
        <w:rFonts w:ascii="Times New Roman" w:hAnsi="Times New Roman"/>
        <w:sz w:val="24"/>
        <w:szCs w:val="24"/>
      </w:rPr>
    </w:pPr>
    <w:r w:rsidRPr="00894126">
      <w:rPr>
        <w:rFonts w:ascii="Times New Roman" w:hAnsi="Times New Roman"/>
        <w:sz w:val="24"/>
        <w:szCs w:val="24"/>
      </w:rPr>
      <w:t>R</w:t>
    </w:r>
    <w:r w:rsidRPr="00894126">
      <w:rPr>
        <w:rFonts w:ascii="Times New Roman" w:hAnsi="Times New Roman"/>
        <w:sz w:val="24"/>
        <w:szCs w:val="24"/>
      </w:rPr>
      <w:t xml:space="preserve">unning </w:t>
    </w:r>
    <w:r w:rsidRPr="00894126">
      <w:rPr>
        <w:rFonts w:ascii="Times New Roman" w:hAnsi="Times New Roman"/>
        <w:sz w:val="24"/>
        <w:szCs w:val="24"/>
      </w:rPr>
      <w:t>h</w:t>
    </w:r>
    <w:r w:rsidRPr="00894126">
      <w:rPr>
        <w:rFonts w:ascii="Times New Roman" w:hAnsi="Times New Roman"/>
        <w:sz w:val="24"/>
        <w:szCs w:val="24"/>
      </w:rPr>
      <w:t>ead:</w:t>
    </w:r>
    <w:r w:rsidRPr="00894126">
      <w:rPr>
        <w:rFonts w:ascii="Times New Roman" w:hAnsi="Times New Roman"/>
        <w:sz w:val="24"/>
        <w:szCs w:val="24"/>
      </w:rPr>
      <w:t xml:space="preserve"> </w:t>
    </w:r>
    <w:r w:rsidR="00462D4F">
      <w:rPr>
        <w:rFonts w:ascii="Times New Roman" w:hAnsi="Times New Roman"/>
        <w:sz w:val="24"/>
        <w:szCs w:val="24"/>
      </w:rPr>
      <w:t>READINGS-ANSWERS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C7933"/>
    <w:multiLevelType w:val="hybridMultilevel"/>
    <w:tmpl w:val="DA322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BC5218"/>
    <w:multiLevelType w:val="hybridMultilevel"/>
    <w:tmpl w:val="32A2C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1C2172"/>
    <w:multiLevelType w:val="hybridMultilevel"/>
    <w:tmpl w:val="F184D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6C2"/>
    <w:rsid w:val="00462D4F"/>
    <w:rsid w:val="00670734"/>
    <w:rsid w:val="00B54F02"/>
    <w:rsid w:val="00FF4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6C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6C2"/>
    <w:pPr>
      <w:tabs>
        <w:tab w:val="center" w:pos="4680"/>
        <w:tab w:val="right" w:pos="9360"/>
      </w:tabs>
    </w:pPr>
  </w:style>
  <w:style w:type="character" w:customStyle="1" w:styleId="HeaderChar">
    <w:name w:val="Header Char"/>
    <w:basedOn w:val="DefaultParagraphFont"/>
    <w:link w:val="Header"/>
    <w:uiPriority w:val="99"/>
    <w:rsid w:val="00FF46C2"/>
    <w:rPr>
      <w:rFonts w:ascii="Calibri" w:eastAsia="Calibri" w:hAnsi="Calibri" w:cs="Times New Roman"/>
    </w:rPr>
  </w:style>
  <w:style w:type="paragraph" w:styleId="Footer">
    <w:name w:val="footer"/>
    <w:basedOn w:val="Normal"/>
    <w:link w:val="FooterChar"/>
    <w:uiPriority w:val="99"/>
    <w:unhideWhenUsed/>
    <w:rsid w:val="0046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4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6C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6C2"/>
    <w:pPr>
      <w:tabs>
        <w:tab w:val="center" w:pos="4680"/>
        <w:tab w:val="right" w:pos="9360"/>
      </w:tabs>
    </w:pPr>
  </w:style>
  <w:style w:type="character" w:customStyle="1" w:styleId="HeaderChar">
    <w:name w:val="Header Char"/>
    <w:basedOn w:val="DefaultParagraphFont"/>
    <w:link w:val="Header"/>
    <w:uiPriority w:val="99"/>
    <w:rsid w:val="00FF46C2"/>
    <w:rPr>
      <w:rFonts w:ascii="Calibri" w:eastAsia="Calibri" w:hAnsi="Calibri" w:cs="Times New Roman"/>
    </w:rPr>
  </w:style>
  <w:style w:type="paragraph" w:styleId="Footer">
    <w:name w:val="footer"/>
    <w:basedOn w:val="Normal"/>
    <w:link w:val="FooterChar"/>
    <w:uiPriority w:val="99"/>
    <w:unhideWhenUsed/>
    <w:rsid w:val="0046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4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1327</Words>
  <Characters>7567</Characters>
  <Application>Microsoft Office Word</Application>
  <DocSecurity>0</DocSecurity>
  <Lines>63</Lines>
  <Paragraphs>17</Paragraphs>
  <ScaleCrop>false</ScaleCrop>
  <Company/>
  <LinksUpToDate>false</LinksUpToDate>
  <CharactersWithSpaces>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2018-12-05T08:10:00Z</dcterms:created>
  <dcterms:modified xsi:type="dcterms:W3CDTF">2018-12-05T08:11:00Z</dcterms:modified>
</cp:coreProperties>
</file>