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778" w:rsidRPr="00CC3945" w:rsidRDefault="00AD6778" w:rsidP="00D04EAF">
      <w:pPr>
        <w:spacing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C3945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AD6778" w:rsidRPr="00CC3945" w:rsidRDefault="00AD6778" w:rsidP="00D04EA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CC3945">
        <w:rPr>
          <w:rFonts w:ascii="Times New Roman" w:hAnsi="Times New Roman" w:cs="Times New Roman"/>
          <w:sz w:val="24"/>
          <w:szCs w:val="24"/>
        </w:rPr>
        <w:t>Berk</w:t>
      </w:r>
      <w:proofErr w:type="spellEnd"/>
      <w:r w:rsidRPr="00CC3945">
        <w:rPr>
          <w:rFonts w:ascii="Times New Roman" w:hAnsi="Times New Roman" w:cs="Times New Roman"/>
          <w:sz w:val="24"/>
          <w:szCs w:val="24"/>
        </w:rPr>
        <w:t xml:space="preserve">, L. E., &amp; Meyers, A. B. (2016). Infants, Children, and Adolescents (8th edition). </w:t>
      </w:r>
      <w:r w:rsidRPr="00CC3945">
        <w:rPr>
          <w:rFonts w:ascii="Times New Roman" w:hAnsi="Times New Roman" w:cs="Times New Roman"/>
          <w:i/>
          <w:sz w:val="24"/>
          <w:szCs w:val="24"/>
        </w:rPr>
        <w:t>Pearson Online</w:t>
      </w:r>
      <w:r w:rsidRPr="00CC3945">
        <w:rPr>
          <w:rFonts w:ascii="Times New Roman" w:hAnsi="Times New Roman" w:cs="Times New Roman"/>
          <w:sz w:val="24"/>
          <w:szCs w:val="24"/>
        </w:rPr>
        <w:t xml:space="preserve">. Retrieved from: </w:t>
      </w:r>
      <w:hyperlink r:id="rId6" w:history="1">
        <w:r w:rsidRPr="00CC3945">
          <w:rPr>
            <w:rStyle w:val="Hyperlink"/>
            <w:rFonts w:ascii="Times New Roman" w:hAnsi="Times New Roman" w:cs="Times New Roman"/>
            <w:sz w:val="24"/>
            <w:szCs w:val="24"/>
          </w:rPr>
          <w:t>https://www.bls.gov/ooh/healthcare/home.htm</w:t>
        </w:r>
      </w:hyperlink>
      <w:r w:rsidRPr="00CC39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6778" w:rsidRPr="00CC3945" w:rsidRDefault="00AD6778" w:rsidP="00D04EA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CC39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Trost</w:t>
      </w:r>
      <w:proofErr w:type="spellEnd"/>
      <w:r w:rsidRPr="00CC39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 (2016). Marriage, cohabitation and LAT relationships. </w:t>
      </w:r>
      <w:r w:rsidRPr="00CC394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Comparative Family Studies</w:t>
      </w:r>
      <w:r w:rsidRPr="00CC39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C394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47</w:t>
      </w:r>
      <w:r w:rsidRPr="00CC39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17-26.</w:t>
      </w:r>
    </w:p>
    <w:p w:rsidR="00306B8A" w:rsidRPr="00CC3945" w:rsidRDefault="00027B37" w:rsidP="00D04EA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CC39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Majorano</w:t>
      </w:r>
      <w:proofErr w:type="spellEnd"/>
      <w:r w:rsidRPr="00CC39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</w:t>
      </w:r>
      <w:proofErr w:type="spellStart"/>
      <w:r w:rsidRPr="00CC39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Musetti</w:t>
      </w:r>
      <w:proofErr w:type="spellEnd"/>
      <w:r w:rsidRPr="00CC39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A., </w:t>
      </w:r>
      <w:proofErr w:type="spellStart"/>
      <w:r w:rsidRPr="00CC39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Brondino</w:t>
      </w:r>
      <w:proofErr w:type="spellEnd"/>
      <w:r w:rsidRPr="00CC39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&amp; </w:t>
      </w:r>
      <w:proofErr w:type="spellStart"/>
      <w:r w:rsidRPr="00CC39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Corsano</w:t>
      </w:r>
      <w:proofErr w:type="spellEnd"/>
      <w:r w:rsidRPr="00CC39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P. (2015). Loneliness, emotional autonomy and motivation for solitary behavior during adolescence. </w:t>
      </w:r>
      <w:r w:rsidRPr="00CC394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Child and Family Studies</w:t>
      </w:r>
      <w:r w:rsidRPr="00CC39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C394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24</w:t>
      </w:r>
      <w:r w:rsidRPr="00CC39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(11), 3436-3447.</w:t>
      </w:r>
      <w:r w:rsidRPr="00CC39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Retrieved from: </w:t>
      </w:r>
      <w:hyperlink r:id="rId7" w:history="1">
        <w:r w:rsidRPr="00CC3945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https://doi.org/10.1007/s10826-015-0145-3</w:t>
        </w:r>
      </w:hyperlink>
      <w:r w:rsidRPr="00CC39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306B8A" w:rsidRPr="00CC3945" w:rsidRDefault="00306B8A" w:rsidP="00D04EA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C39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U.S Bureau of Labor Statistics. </w:t>
      </w:r>
      <w:r w:rsidR="00CC3945" w:rsidRPr="00CC39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Pr="00CC39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2019)</w:t>
      </w:r>
      <w:r w:rsidR="00CC3945" w:rsidRPr="00CC39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Healthcare Occupation. Retrieved from: </w:t>
      </w:r>
      <w:hyperlink r:id="rId8" w:history="1">
        <w:r w:rsidR="00CC3945" w:rsidRPr="00CC3945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https://www.bls.gov/</w:t>
        </w:r>
      </w:hyperlink>
      <w:r w:rsidR="00CC3945" w:rsidRPr="00CC39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sectPr w:rsidR="00306B8A" w:rsidRPr="00CC3945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56A5" w:rsidRDefault="006156A5" w:rsidP="00306B8A">
      <w:pPr>
        <w:spacing w:after="0" w:line="240" w:lineRule="auto"/>
      </w:pPr>
      <w:r>
        <w:separator/>
      </w:r>
    </w:p>
  </w:endnote>
  <w:endnote w:type="continuationSeparator" w:id="0">
    <w:p w:rsidR="006156A5" w:rsidRDefault="006156A5" w:rsidP="00306B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56A5" w:rsidRDefault="006156A5" w:rsidP="00306B8A">
      <w:pPr>
        <w:spacing w:after="0" w:line="240" w:lineRule="auto"/>
      </w:pPr>
      <w:r>
        <w:separator/>
      </w:r>
    </w:p>
  </w:footnote>
  <w:footnote w:type="continuationSeparator" w:id="0">
    <w:p w:rsidR="006156A5" w:rsidRDefault="006156A5" w:rsidP="00306B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EAF" w:rsidRPr="00D04EAF" w:rsidRDefault="00D04EAF">
    <w:pPr>
      <w:pStyle w:val="Header"/>
      <w:rPr>
        <w:sz w:val="24"/>
        <w:szCs w:val="24"/>
      </w:rPr>
    </w:pPr>
    <w:r>
      <w:tab/>
    </w:r>
    <w:r>
      <w:tab/>
    </w:r>
    <w:r w:rsidRPr="00D04EAF">
      <w:rPr>
        <w:sz w:val="24"/>
        <w:szCs w:val="24"/>
      </w:rPr>
      <w:fldChar w:fldCharType="begin"/>
    </w:r>
    <w:r w:rsidRPr="00D04EAF">
      <w:rPr>
        <w:sz w:val="24"/>
        <w:szCs w:val="24"/>
      </w:rPr>
      <w:instrText xml:space="preserve"> PAGE   \* MERGEFORMAT </w:instrText>
    </w:r>
    <w:r w:rsidRPr="00D04EAF">
      <w:rPr>
        <w:sz w:val="24"/>
        <w:szCs w:val="24"/>
      </w:rPr>
      <w:fldChar w:fldCharType="separate"/>
    </w:r>
    <w:r>
      <w:rPr>
        <w:noProof/>
        <w:sz w:val="24"/>
        <w:szCs w:val="24"/>
      </w:rPr>
      <w:t>1</w:t>
    </w:r>
    <w:r w:rsidRPr="00D04EAF">
      <w:rPr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80"/>
    <w:rsid w:val="00027B37"/>
    <w:rsid w:val="00061827"/>
    <w:rsid w:val="002C7A78"/>
    <w:rsid w:val="00306B8A"/>
    <w:rsid w:val="004A089F"/>
    <w:rsid w:val="006156A5"/>
    <w:rsid w:val="00AD6778"/>
    <w:rsid w:val="00CC3945"/>
    <w:rsid w:val="00D04EAF"/>
    <w:rsid w:val="00FC7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3A82B61-204E-4C4D-A620-2614BC65A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677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06B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6B8A"/>
  </w:style>
  <w:style w:type="paragraph" w:styleId="Footer">
    <w:name w:val="footer"/>
    <w:basedOn w:val="Normal"/>
    <w:link w:val="FooterChar"/>
    <w:uiPriority w:val="99"/>
    <w:unhideWhenUsed/>
    <w:rsid w:val="00306B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6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ls.gov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i.org/10.1007/s10826-015-0145-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ls.gov/ooh/healthcare/home.ht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2020-11-27T09:46:00Z</dcterms:created>
  <dcterms:modified xsi:type="dcterms:W3CDTF">2020-11-27T10:41:00Z</dcterms:modified>
</cp:coreProperties>
</file>