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8612F8" w14:textId="77777777" w:rsidR="00E13284" w:rsidRPr="00E13284" w:rsidRDefault="00E13284" w:rsidP="00E13284">
      <w:pPr>
        <w:shd w:val="clear" w:color="auto" w:fill="FFFFFF"/>
        <w:spacing w:before="180" w:after="180" w:line="240" w:lineRule="auto"/>
        <w:ind w:hanging="450"/>
        <w:rPr>
          <w:rFonts w:ascii="Helvetica" w:eastAsia="Times New Roman" w:hAnsi="Helvetica" w:cs="Helvetica"/>
          <w:color w:val="2D3B45"/>
          <w:sz w:val="21"/>
          <w:szCs w:val="21"/>
        </w:rPr>
      </w:pPr>
      <w:r w:rsidRPr="00E13284">
        <w:rPr>
          <w:rFonts w:ascii="Helvetica" w:eastAsia="Times New Roman" w:hAnsi="Helvetica" w:cs="Helvetica"/>
          <w:color w:val="2D3B45"/>
          <w:sz w:val="21"/>
          <w:szCs w:val="21"/>
        </w:rPr>
        <w:t>Kristensen, T. (2004). The Physical context of creativity. </w:t>
      </w:r>
      <w:r w:rsidRPr="00E13284">
        <w:rPr>
          <w:rFonts w:ascii="Helvetica" w:eastAsia="Times New Roman" w:hAnsi="Helvetica" w:cs="Helvetica"/>
          <w:i/>
          <w:iCs/>
          <w:color w:val="2D3B45"/>
          <w:sz w:val="21"/>
          <w:szCs w:val="21"/>
        </w:rPr>
        <w:t>Creativity and Innovation Management</w:t>
      </w:r>
      <w:r w:rsidRPr="00E13284">
        <w:rPr>
          <w:rFonts w:ascii="Helvetica" w:eastAsia="Times New Roman" w:hAnsi="Helvetica" w:cs="Helvetica"/>
          <w:color w:val="2D3B45"/>
          <w:sz w:val="21"/>
          <w:szCs w:val="21"/>
        </w:rPr>
        <w:t>, 13(2), pp. 89-96.</w:t>
      </w:r>
    </w:p>
    <w:p w14:paraId="1F928C70" w14:textId="77777777" w:rsidR="00E13284" w:rsidRPr="00E13284" w:rsidRDefault="00E13284" w:rsidP="00E13284">
      <w:pPr>
        <w:shd w:val="clear" w:color="auto" w:fill="FFFFFF"/>
        <w:spacing w:before="180" w:after="180" w:line="240" w:lineRule="auto"/>
        <w:ind w:hanging="450"/>
        <w:rPr>
          <w:rFonts w:ascii="Helvetica" w:eastAsia="Times New Roman" w:hAnsi="Helvetica" w:cs="Helvetica"/>
          <w:color w:val="2D3B45"/>
          <w:sz w:val="21"/>
          <w:szCs w:val="21"/>
        </w:rPr>
      </w:pPr>
      <w:r w:rsidRPr="00E13284">
        <w:rPr>
          <w:rFonts w:ascii="Helvetica" w:eastAsia="Times New Roman" w:hAnsi="Helvetica" w:cs="Helvetica"/>
          <w:color w:val="2D3B45"/>
          <w:sz w:val="21"/>
          <w:szCs w:val="21"/>
        </w:rPr>
        <w:t>Baldwin, J. (2012). Time off to innovate. </w:t>
      </w:r>
      <w:r w:rsidRPr="00E13284">
        <w:rPr>
          <w:rFonts w:ascii="Helvetica" w:eastAsia="Times New Roman" w:hAnsi="Helvetica" w:cs="Helvetica"/>
          <w:i/>
          <w:iCs/>
          <w:color w:val="2D3B45"/>
          <w:sz w:val="21"/>
          <w:szCs w:val="21"/>
        </w:rPr>
        <w:t>Computerworld</w:t>
      </w:r>
      <w:r w:rsidRPr="00E13284">
        <w:rPr>
          <w:rFonts w:ascii="Helvetica" w:eastAsia="Times New Roman" w:hAnsi="Helvetica" w:cs="Helvetica"/>
          <w:color w:val="2D3B45"/>
          <w:sz w:val="21"/>
          <w:szCs w:val="21"/>
        </w:rPr>
        <w:t>, 46(20), p. 24.</w:t>
      </w:r>
    </w:p>
    <w:p w14:paraId="54225E15" w14:textId="77777777" w:rsidR="00E13284" w:rsidRPr="00E13284" w:rsidRDefault="00E13284" w:rsidP="00E13284">
      <w:pPr>
        <w:shd w:val="clear" w:color="auto" w:fill="FFFFFF"/>
        <w:spacing w:after="0" w:line="240" w:lineRule="auto"/>
        <w:ind w:hanging="450"/>
        <w:rPr>
          <w:rFonts w:ascii="Helvetica" w:eastAsia="Times New Roman" w:hAnsi="Helvetica" w:cs="Helvetica"/>
          <w:color w:val="2D3B45"/>
          <w:sz w:val="21"/>
          <w:szCs w:val="21"/>
        </w:rPr>
      </w:pPr>
      <w:proofErr w:type="spellStart"/>
      <w:r w:rsidRPr="00E13284">
        <w:rPr>
          <w:rFonts w:ascii="Helvetica" w:eastAsia="Times New Roman" w:hAnsi="Helvetica" w:cs="Helvetica"/>
          <w:i/>
          <w:iCs/>
          <w:color w:val="2D3B45"/>
          <w:sz w:val="21"/>
          <w:szCs w:val="21"/>
        </w:rPr>
        <w:t>Ideo</w:t>
      </w:r>
      <w:proofErr w:type="spellEnd"/>
      <w:r w:rsidRPr="00E13284">
        <w:rPr>
          <w:rFonts w:ascii="Helvetica" w:eastAsia="Times New Roman" w:hAnsi="Helvetica" w:cs="Helvetica"/>
          <w:i/>
          <w:iCs/>
          <w:color w:val="2D3B45"/>
          <w:sz w:val="21"/>
          <w:szCs w:val="21"/>
        </w:rPr>
        <w:t xml:space="preserve"> | a design and innovation consulting firm</w:t>
      </w:r>
      <w:r w:rsidRPr="00E13284">
        <w:rPr>
          <w:rFonts w:ascii="Helvetica" w:eastAsia="Times New Roman" w:hAnsi="Helvetica" w:cs="Helvetica"/>
          <w:color w:val="2D3B45"/>
          <w:sz w:val="21"/>
          <w:szCs w:val="21"/>
        </w:rPr>
        <w:t>. (2013). Retrieved from </w:t>
      </w:r>
      <w:hyperlink r:id="rId4" w:tgtFrame="_blank" w:history="1">
        <w:r w:rsidRPr="00E13284">
          <w:rPr>
            <w:rFonts w:ascii="Helvetica" w:eastAsia="Times New Roman" w:hAnsi="Helvetica" w:cs="Helvetica"/>
            <w:i/>
            <w:iCs/>
            <w:color w:val="0000FF"/>
            <w:sz w:val="21"/>
            <w:szCs w:val="21"/>
          </w:rPr>
          <w:t>http://www.ideo.com/</w:t>
        </w:r>
        <w:r w:rsidRPr="00E13284">
          <w:rPr>
            <w:rFonts w:ascii="Helvetica" w:eastAsia="Times New Roman" w:hAnsi="Helvetica" w:cs="Helvetica"/>
            <w:i/>
            <w:iCs/>
            <w:color w:val="0000FF"/>
            <w:sz w:val="21"/>
            <w:szCs w:val="21"/>
            <w:bdr w:val="none" w:sz="0" w:space="0" w:color="auto" w:frame="1"/>
          </w:rPr>
          <w:t> (Links to an external site.)</w:t>
        </w:r>
      </w:hyperlink>
      <w:r w:rsidRPr="00E13284">
        <w:rPr>
          <w:rFonts w:ascii="Helvetica" w:eastAsia="Times New Roman" w:hAnsi="Helvetica" w:cs="Helvetica"/>
          <w:color w:val="2D3B45"/>
          <w:sz w:val="21"/>
          <w:szCs w:val="21"/>
        </w:rPr>
        <w:br/>
        <w:t xml:space="preserve">This link takes you to the IDEO company website. IDEO is an award-winning global design firm that takes a human centered, design-based approach to helping organizations innovate and grow. Learners will explore this website and look for concepts introduced in the readings. Seeing concepts applied in a </w:t>
      </w:r>
      <w:proofErr w:type="gramStart"/>
      <w:r w:rsidRPr="00E13284">
        <w:rPr>
          <w:rFonts w:ascii="Helvetica" w:eastAsia="Times New Roman" w:hAnsi="Helvetica" w:cs="Helvetica"/>
          <w:color w:val="2D3B45"/>
          <w:sz w:val="21"/>
          <w:szCs w:val="21"/>
        </w:rPr>
        <w:t>real world</w:t>
      </w:r>
      <w:proofErr w:type="gramEnd"/>
      <w:r w:rsidRPr="00E13284">
        <w:rPr>
          <w:rFonts w:ascii="Helvetica" w:eastAsia="Times New Roman" w:hAnsi="Helvetica" w:cs="Helvetica"/>
          <w:color w:val="2D3B45"/>
          <w:sz w:val="21"/>
          <w:szCs w:val="21"/>
        </w:rPr>
        <w:t xml:space="preserve"> setting will help learners to understand the concepts at a deeper and more practical level.</w:t>
      </w:r>
    </w:p>
    <w:p w14:paraId="45802AB7" w14:textId="77777777" w:rsidR="00E13284" w:rsidRPr="00E13284" w:rsidRDefault="00E13284" w:rsidP="00E13284">
      <w:pPr>
        <w:shd w:val="clear" w:color="auto" w:fill="FFFFFF"/>
        <w:spacing w:after="0" w:line="240" w:lineRule="auto"/>
        <w:ind w:hanging="450"/>
        <w:rPr>
          <w:rFonts w:ascii="Helvetica" w:eastAsia="Times New Roman" w:hAnsi="Helvetica" w:cs="Helvetica"/>
          <w:color w:val="2D3B45"/>
          <w:sz w:val="21"/>
          <w:szCs w:val="21"/>
        </w:rPr>
      </w:pPr>
      <w:r w:rsidRPr="00E13284">
        <w:rPr>
          <w:rFonts w:ascii="Helvetica" w:eastAsia="Times New Roman" w:hAnsi="Helvetica" w:cs="Helvetica"/>
          <w:color w:val="2D3B45"/>
          <w:sz w:val="21"/>
          <w:szCs w:val="21"/>
        </w:rPr>
        <w:t>Films Media Group. (1999). </w:t>
      </w:r>
      <w:r w:rsidRPr="00E13284">
        <w:rPr>
          <w:rFonts w:ascii="Helvetica" w:eastAsia="Times New Roman" w:hAnsi="Helvetica" w:cs="Helvetica"/>
          <w:i/>
          <w:iCs/>
          <w:color w:val="2D3B45"/>
          <w:sz w:val="21"/>
          <w:szCs w:val="21"/>
        </w:rPr>
        <w:t xml:space="preserve">The deep dive: One company's secret weapon for </w:t>
      </w:r>
      <w:proofErr w:type="gramStart"/>
      <w:r w:rsidRPr="00E13284">
        <w:rPr>
          <w:rFonts w:ascii="Helvetica" w:eastAsia="Times New Roman" w:hAnsi="Helvetica" w:cs="Helvetica"/>
          <w:i/>
          <w:iCs/>
          <w:color w:val="2D3B45"/>
          <w:sz w:val="21"/>
          <w:szCs w:val="21"/>
        </w:rPr>
        <w:t>innovation</w:t>
      </w:r>
      <w:r w:rsidRPr="00E13284">
        <w:rPr>
          <w:rFonts w:ascii="Helvetica" w:eastAsia="Times New Roman" w:hAnsi="Helvetica" w:cs="Helvetica"/>
          <w:color w:val="2D3B45"/>
          <w:sz w:val="21"/>
          <w:szCs w:val="21"/>
        </w:rPr>
        <w:t>[</w:t>
      </w:r>
      <w:proofErr w:type="gramEnd"/>
      <w:r w:rsidRPr="00E13284">
        <w:rPr>
          <w:rFonts w:ascii="Helvetica" w:eastAsia="Times New Roman" w:hAnsi="Helvetica" w:cs="Helvetica"/>
          <w:color w:val="2D3B45"/>
          <w:sz w:val="21"/>
          <w:szCs w:val="21"/>
        </w:rPr>
        <w:t>H.264]. Available from </w:t>
      </w:r>
      <w:hyperlink r:id="rId5" w:tgtFrame="_blank" w:history="1">
        <w:r w:rsidRPr="00E13284">
          <w:rPr>
            <w:rFonts w:ascii="Helvetica" w:eastAsia="Times New Roman" w:hAnsi="Helvetica" w:cs="Helvetica"/>
            <w:i/>
            <w:iCs/>
            <w:color w:val="0000FF"/>
            <w:sz w:val="21"/>
            <w:szCs w:val="21"/>
          </w:rPr>
          <w:t>http://digital.films.com/PortalPlaylists.aspx?aid=18567&amp;xtid=9249</w:t>
        </w:r>
        <w:r w:rsidRPr="00E13284">
          <w:rPr>
            <w:rFonts w:ascii="Helvetica" w:eastAsia="Times New Roman" w:hAnsi="Helvetica" w:cs="Helvetica"/>
            <w:i/>
            <w:iCs/>
            <w:color w:val="0000FF"/>
            <w:sz w:val="21"/>
            <w:szCs w:val="21"/>
            <w:bdr w:val="none" w:sz="0" w:space="0" w:color="auto" w:frame="1"/>
          </w:rPr>
          <w:t> (Links to an external site.)</w:t>
        </w:r>
      </w:hyperlink>
      <w:r w:rsidRPr="00E13284">
        <w:rPr>
          <w:rFonts w:ascii="Helvetica" w:eastAsia="Times New Roman" w:hAnsi="Helvetica" w:cs="Helvetica"/>
          <w:color w:val="2D3B45"/>
          <w:sz w:val="21"/>
          <w:szCs w:val="21"/>
        </w:rPr>
        <w:t>. </w:t>
      </w:r>
      <w:r w:rsidRPr="00E13284">
        <w:rPr>
          <w:rFonts w:ascii="Helvetica" w:eastAsia="Times New Roman" w:hAnsi="Helvetica" w:cs="Helvetica"/>
          <w:color w:val="2D3B45"/>
          <w:sz w:val="21"/>
          <w:szCs w:val="21"/>
        </w:rPr>
        <w:br/>
        <w:t>This film focuses on IDEO a design development firm in Palo Alto, CA. The film shares the organizations' anti-corporate philosophy, policies for play and chaos, and recipes for success. Learners will be able to view how the company applies many of the innovation and creativity theories to how they structure their organization and work on a day to day basis.</w:t>
      </w:r>
    </w:p>
    <w:p w14:paraId="60F37536" w14:textId="77777777" w:rsidR="00E13284" w:rsidRPr="00E13284" w:rsidRDefault="00E13284" w:rsidP="00E13284">
      <w:pPr>
        <w:shd w:val="clear" w:color="auto" w:fill="FFFFFF"/>
        <w:spacing w:before="180" w:after="180" w:line="240" w:lineRule="auto"/>
        <w:ind w:hanging="450"/>
        <w:rPr>
          <w:rFonts w:ascii="Helvetica" w:eastAsia="Times New Roman" w:hAnsi="Helvetica" w:cs="Helvetica"/>
          <w:color w:val="2D3B45"/>
          <w:sz w:val="21"/>
          <w:szCs w:val="21"/>
        </w:rPr>
      </w:pPr>
      <w:r w:rsidRPr="00E13284">
        <w:rPr>
          <w:rFonts w:ascii="Helvetica" w:eastAsia="Times New Roman" w:hAnsi="Helvetica" w:cs="Helvetica"/>
          <w:color w:val="2D3B45"/>
          <w:sz w:val="21"/>
          <w:szCs w:val="21"/>
        </w:rPr>
        <w:t xml:space="preserve">Leonard, D. &amp; </w:t>
      </w:r>
      <w:proofErr w:type="spellStart"/>
      <w:r w:rsidRPr="00E13284">
        <w:rPr>
          <w:rFonts w:ascii="Helvetica" w:eastAsia="Times New Roman" w:hAnsi="Helvetica" w:cs="Helvetica"/>
          <w:color w:val="2D3B45"/>
          <w:sz w:val="21"/>
          <w:szCs w:val="21"/>
        </w:rPr>
        <w:t>Rayport</w:t>
      </w:r>
      <w:proofErr w:type="spellEnd"/>
      <w:r w:rsidRPr="00E13284">
        <w:rPr>
          <w:rFonts w:ascii="Helvetica" w:eastAsia="Times New Roman" w:hAnsi="Helvetica" w:cs="Helvetica"/>
          <w:color w:val="2D3B45"/>
          <w:sz w:val="21"/>
          <w:szCs w:val="21"/>
        </w:rPr>
        <w:t>, J.F. (November-December 1997). Spark Innovation through empathic design. </w:t>
      </w:r>
      <w:r w:rsidRPr="00E13284">
        <w:rPr>
          <w:rFonts w:ascii="Helvetica" w:eastAsia="Times New Roman" w:hAnsi="Helvetica" w:cs="Helvetica"/>
          <w:i/>
          <w:iCs/>
          <w:color w:val="2D3B45"/>
          <w:sz w:val="21"/>
          <w:szCs w:val="21"/>
        </w:rPr>
        <w:t>Harvard Business Review</w:t>
      </w:r>
      <w:r w:rsidRPr="00E13284">
        <w:rPr>
          <w:rFonts w:ascii="Helvetica" w:eastAsia="Times New Roman" w:hAnsi="Helvetica" w:cs="Helvetica"/>
          <w:color w:val="2D3B45"/>
          <w:sz w:val="21"/>
          <w:szCs w:val="21"/>
        </w:rPr>
        <w:t>. pp. 102-113</w:t>
      </w:r>
    </w:p>
    <w:p w14:paraId="76E48470" w14:textId="77777777" w:rsidR="00E13284" w:rsidRPr="00E13284" w:rsidRDefault="00E13284" w:rsidP="00E13284">
      <w:pPr>
        <w:shd w:val="clear" w:color="auto" w:fill="FFFFFF"/>
        <w:spacing w:before="180" w:after="180" w:line="240" w:lineRule="auto"/>
        <w:ind w:hanging="450"/>
        <w:rPr>
          <w:rFonts w:ascii="Helvetica" w:eastAsia="Times New Roman" w:hAnsi="Helvetica" w:cs="Helvetica"/>
          <w:color w:val="2D3B45"/>
          <w:sz w:val="21"/>
          <w:szCs w:val="21"/>
        </w:rPr>
      </w:pPr>
      <w:proofErr w:type="spellStart"/>
      <w:r w:rsidRPr="00E13284">
        <w:rPr>
          <w:rFonts w:ascii="Helvetica" w:eastAsia="Times New Roman" w:hAnsi="Helvetica" w:cs="Helvetica"/>
          <w:color w:val="2D3B45"/>
          <w:sz w:val="21"/>
          <w:szCs w:val="21"/>
        </w:rPr>
        <w:t>Magadley</w:t>
      </w:r>
      <w:proofErr w:type="spellEnd"/>
      <w:r w:rsidRPr="00E13284">
        <w:rPr>
          <w:rFonts w:ascii="Helvetica" w:eastAsia="Times New Roman" w:hAnsi="Helvetica" w:cs="Helvetica"/>
          <w:color w:val="2D3B45"/>
          <w:sz w:val="21"/>
          <w:szCs w:val="21"/>
        </w:rPr>
        <w:t xml:space="preserve">, W. &amp; </w:t>
      </w:r>
      <w:proofErr w:type="spellStart"/>
      <w:r w:rsidRPr="00E13284">
        <w:rPr>
          <w:rFonts w:ascii="Helvetica" w:eastAsia="Times New Roman" w:hAnsi="Helvetica" w:cs="Helvetica"/>
          <w:color w:val="2D3B45"/>
          <w:sz w:val="21"/>
          <w:szCs w:val="21"/>
        </w:rPr>
        <w:t>Birdi</w:t>
      </w:r>
      <w:proofErr w:type="spellEnd"/>
      <w:r w:rsidRPr="00E13284">
        <w:rPr>
          <w:rFonts w:ascii="Helvetica" w:eastAsia="Times New Roman" w:hAnsi="Helvetica" w:cs="Helvetica"/>
          <w:color w:val="2D3B45"/>
          <w:sz w:val="21"/>
          <w:szCs w:val="21"/>
        </w:rPr>
        <w:t>, K. (2009). Innovation Labs: An Examination into the use of physical spaces to enhance organizational creativity. </w:t>
      </w:r>
      <w:r w:rsidRPr="00E13284">
        <w:rPr>
          <w:rFonts w:ascii="Helvetica" w:eastAsia="Times New Roman" w:hAnsi="Helvetica" w:cs="Helvetica"/>
          <w:i/>
          <w:iCs/>
          <w:color w:val="2D3B45"/>
          <w:sz w:val="21"/>
          <w:szCs w:val="21"/>
        </w:rPr>
        <w:t>Creativity and Innovation</w:t>
      </w:r>
      <w:r w:rsidRPr="00E13284">
        <w:rPr>
          <w:rFonts w:ascii="Helvetica" w:eastAsia="Times New Roman" w:hAnsi="Helvetica" w:cs="Helvetica"/>
          <w:color w:val="2D3B45"/>
          <w:sz w:val="21"/>
          <w:szCs w:val="21"/>
        </w:rPr>
        <w:t>, 18(4), pp. 315-329.</w:t>
      </w:r>
    </w:p>
    <w:p w14:paraId="37B9A523" w14:textId="77777777" w:rsidR="00E13284" w:rsidRPr="00E13284" w:rsidRDefault="00E13284" w:rsidP="00E13284">
      <w:pPr>
        <w:shd w:val="clear" w:color="auto" w:fill="FFFFFF"/>
        <w:spacing w:before="180" w:after="180" w:line="240" w:lineRule="auto"/>
        <w:ind w:hanging="450"/>
        <w:rPr>
          <w:rFonts w:ascii="Helvetica" w:eastAsia="Times New Roman" w:hAnsi="Helvetica" w:cs="Helvetica"/>
          <w:color w:val="2D3B45"/>
          <w:sz w:val="21"/>
          <w:szCs w:val="21"/>
        </w:rPr>
      </w:pPr>
      <w:r w:rsidRPr="00E13284">
        <w:rPr>
          <w:rFonts w:ascii="Helvetica" w:eastAsia="Times New Roman" w:hAnsi="Helvetica" w:cs="Helvetica"/>
          <w:color w:val="2D3B45"/>
          <w:sz w:val="21"/>
          <w:szCs w:val="21"/>
        </w:rPr>
        <w:t>Meyer, M.H. &amp; Tucker, M.J. (September-October 2010). Innovating for effectiveness: Lessons from design firms</w:t>
      </w:r>
      <w:r w:rsidRPr="00E13284">
        <w:rPr>
          <w:rFonts w:ascii="Helvetica" w:eastAsia="Times New Roman" w:hAnsi="Helvetica" w:cs="Helvetica"/>
          <w:i/>
          <w:iCs/>
          <w:color w:val="2D3B45"/>
          <w:sz w:val="21"/>
          <w:szCs w:val="21"/>
        </w:rPr>
        <w:t>. Industrial Research Institute, Inc</w:t>
      </w:r>
      <w:r w:rsidRPr="00E13284">
        <w:rPr>
          <w:rFonts w:ascii="Helvetica" w:eastAsia="Times New Roman" w:hAnsi="Helvetica" w:cs="Helvetica"/>
          <w:color w:val="2D3B45"/>
          <w:sz w:val="21"/>
          <w:szCs w:val="21"/>
        </w:rPr>
        <w:t>.</w:t>
      </w:r>
    </w:p>
    <w:p w14:paraId="680111A5" w14:textId="77777777" w:rsidR="00E13284" w:rsidRPr="00E13284" w:rsidRDefault="00E13284" w:rsidP="00E13284">
      <w:pPr>
        <w:shd w:val="clear" w:color="auto" w:fill="FFFFFF"/>
        <w:spacing w:before="180" w:after="180" w:line="240" w:lineRule="auto"/>
        <w:ind w:hanging="450"/>
        <w:rPr>
          <w:rFonts w:ascii="Helvetica" w:eastAsia="Times New Roman" w:hAnsi="Helvetica" w:cs="Helvetica"/>
          <w:color w:val="2D3B45"/>
          <w:sz w:val="21"/>
          <w:szCs w:val="21"/>
        </w:rPr>
      </w:pPr>
      <w:r w:rsidRPr="00E13284">
        <w:rPr>
          <w:rFonts w:ascii="Helvetica" w:eastAsia="Times New Roman" w:hAnsi="Helvetica" w:cs="Helvetica"/>
          <w:color w:val="2D3B45"/>
          <w:sz w:val="21"/>
          <w:szCs w:val="21"/>
        </w:rPr>
        <w:t>The Deep Dive: One Company's Secret Weapon for Innovation 23 minutes (IDEO) 1999. Found on Films on Demand database.</w:t>
      </w:r>
    </w:p>
    <w:p w14:paraId="0C0ED04B" w14:textId="77777777" w:rsidR="00E13284" w:rsidRPr="00E13284" w:rsidRDefault="00E13284" w:rsidP="00E13284">
      <w:pPr>
        <w:shd w:val="clear" w:color="auto" w:fill="FFFFFF"/>
        <w:spacing w:before="90" w:after="100" w:afterAutospacing="1" w:line="240" w:lineRule="auto"/>
        <w:outlineLvl w:val="2"/>
        <w:rPr>
          <w:rFonts w:ascii="Helvetica" w:eastAsia="Times New Roman" w:hAnsi="Helvetica" w:cs="Helvetica"/>
          <w:color w:val="621B4B"/>
          <w:sz w:val="36"/>
          <w:szCs w:val="36"/>
        </w:rPr>
      </w:pPr>
      <w:r w:rsidRPr="00E13284">
        <w:rPr>
          <w:rFonts w:ascii="Helvetica" w:eastAsia="Times New Roman" w:hAnsi="Helvetica" w:cs="Helvetica"/>
          <w:color w:val="621B4B"/>
          <w:sz w:val="36"/>
          <w:szCs w:val="36"/>
        </w:rPr>
        <w:t>Recommended References</w:t>
      </w:r>
    </w:p>
    <w:p w14:paraId="2F598F8F" w14:textId="77777777" w:rsidR="00E13284" w:rsidRPr="00E13284" w:rsidRDefault="00E13284" w:rsidP="00E13284">
      <w:pPr>
        <w:shd w:val="clear" w:color="auto" w:fill="FFFFFF"/>
        <w:spacing w:before="180" w:after="180" w:line="240" w:lineRule="auto"/>
        <w:ind w:hanging="450"/>
        <w:rPr>
          <w:rFonts w:ascii="Helvetica" w:eastAsia="Times New Roman" w:hAnsi="Helvetica" w:cs="Helvetica"/>
          <w:color w:val="2D3B45"/>
          <w:sz w:val="21"/>
          <w:szCs w:val="21"/>
        </w:rPr>
      </w:pPr>
      <w:proofErr w:type="spellStart"/>
      <w:r w:rsidRPr="00E13284">
        <w:rPr>
          <w:rFonts w:ascii="Helvetica" w:eastAsia="Times New Roman" w:hAnsi="Helvetica" w:cs="Helvetica"/>
          <w:color w:val="2D3B45"/>
          <w:sz w:val="21"/>
          <w:szCs w:val="21"/>
        </w:rPr>
        <w:t>Kampschroer</w:t>
      </w:r>
      <w:proofErr w:type="spellEnd"/>
      <w:r w:rsidRPr="00E13284">
        <w:rPr>
          <w:rFonts w:ascii="Helvetica" w:eastAsia="Times New Roman" w:hAnsi="Helvetica" w:cs="Helvetica"/>
          <w:color w:val="2D3B45"/>
          <w:sz w:val="21"/>
          <w:szCs w:val="21"/>
        </w:rPr>
        <w:t xml:space="preserve">, K., </w:t>
      </w:r>
      <w:proofErr w:type="spellStart"/>
      <w:r w:rsidRPr="00E13284">
        <w:rPr>
          <w:rFonts w:ascii="Helvetica" w:eastAsia="Times New Roman" w:hAnsi="Helvetica" w:cs="Helvetica"/>
          <w:color w:val="2D3B45"/>
          <w:sz w:val="21"/>
          <w:szCs w:val="21"/>
        </w:rPr>
        <w:t>Heerwagen</w:t>
      </w:r>
      <w:proofErr w:type="spellEnd"/>
      <w:r w:rsidRPr="00E13284">
        <w:rPr>
          <w:rFonts w:ascii="Helvetica" w:eastAsia="Times New Roman" w:hAnsi="Helvetica" w:cs="Helvetica"/>
          <w:color w:val="2D3B45"/>
          <w:sz w:val="21"/>
          <w:szCs w:val="21"/>
        </w:rPr>
        <w:t>, J., Powell, K. (Winter 2007). Creating and testing workplace strategy. California Management Review, 49(2), pp. 119-137.</w:t>
      </w:r>
    </w:p>
    <w:p w14:paraId="3A756A36" w14:textId="77777777" w:rsidR="00822469" w:rsidRDefault="00822469"/>
    <w:sectPr w:rsidR="008224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284"/>
    <w:rsid w:val="00822469"/>
    <w:rsid w:val="00E132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1FBD1"/>
  <w15:chartTrackingRefBased/>
  <w15:docId w15:val="{A90C07C1-08D0-4E60-BB45-2682A5CC3F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293745">
      <w:bodyDiv w:val="1"/>
      <w:marLeft w:val="0"/>
      <w:marRight w:val="0"/>
      <w:marTop w:val="0"/>
      <w:marBottom w:val="0"/>
      <w:divBdr>
        <w:top w:val="none" w:sz="0" w:space="0" w:color="auto"/>
        <w:left w:val="none" w:sz="0" w:space="0" w:color="auto"/>
        <w:bottom w:val="none" w:sz="0" w:space="0" w:color="auto"/>
        <w:right w:val="none" w:sz="0" w:space="0" w:color="auto"/>
      </w:divBdr>
      <w:divsChild>
        <w:div w:id="15439830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digital.films.com/PortalPlaylists.aspx?aid=18567&amp;xtid=9249" TargetMode="External"/><Relationship Id="rId4" Type="http://schemas.openxmlformats.org/officeDocument/2006/relationships/hyperlink" Target="http://www.ide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324</Words>
  <Characters>1848</Characters>
  <Application>Microsoft Office Word</Application>
  <DocSecurity>0</DocSecurity>
  <Lines>15</Lines>
  <Paragraphs>4</Paragraphs>
  <ScaleCrop>false</ScaleCrop>
  <Company/>
  <LinksUpToDate>false</LinksUpToDate>
  <CharactersWithSpaces>2168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CTM</dc:creator>
  <cp:keywords/>
  <dc:description/>
  <cp:lastModifiedBy>CTM</cp:lastModifiedBy>
  <cp:revision>1</cp:revision>
  <dcterms:created xsi:type="dcterms:W3CDTF">2020-08-25T17:03:00Z</dcterms:created>
  <dcterms:modified xsi:type="dcterms:W3CDTF">2020-08-25T17:03:00Z</dcterms:modified>
</cp:coreProperties>
</file>