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F27" w:rsidRDefault="00E9080D">
      <w:pPr>
        <w:rPr>
          <w:rFonts w:ascii="Times New Roman" w:hAnsi="Times New Roman" w:cs="Times New Roman"/>
          <w:sz w:val="24"/>
          <w:szCs w:val="24"/>
        </w:rPr>
      </w:pPr>
      <w:r>
        <w:rPr>
          <w:rFonts w:ascii="Times New Roman" w:hAnsi="Times New Roman" w:cs="Times New Roman"/>
          <w:sz w:val="24"/>
          <w:szCs w:val="24"/>
        </w:rPr>
        <w:t>Name</w:t>
      </w:r>
    </w:p>
    <w:p w:rsidR="00E9080D" w:rsidRDefault="00E9080D">
      <w:pPr>
        <w:rPr>
          <w:rFonts w:ascii="Times New Roman" w:hAnsi="Times New Roman" w:cs="Times New Roman"/>
          <w:sz w:val="24"/>
          <w:szCs w:val="24"/>
        </w:rPr>
      </w:pPr>
      <w:r>
        <w:rPr>
          <w:rFonts w:ascii="Times New Roman" w:hAnsi="Times New Roman" w:cs="Times New Roman"/>
          <w:sz w:val="24"/>
          <w:szCs w:val="24"/>
        </w:rPr>
        <w:t>Instructor</w:t>
      </w:r>
    </w:p>
    <w:p w:rsidR="00E9080D" w:rsidRDefault="00E9080D">
      <w:pPr>
        <w:rPr>
          <w:rFonts w:ascii="Times New Roman" w:hAnsi="Times New Roman" w:cs="Times New Roman"/>
          <w:sz w:val="24"/>
          <w:szCs w:val="24"/>
        </w:rPr>
      </w:pPr>
      <w:r>
        <w:rPr>
          <w:rFonts w:ascii="Times New Roman" w:hAnsi="Times New Roman" w:cs="Times New Roman"/>
          <w:sz w:val="24"/>
          <w:szCs w:val="24"/>
        </w:rPr>
        <w:t>Course</w:t>
      </w:r>
    </w:p>
    <w:p w:rsidR="00E9080D" w:rsidRDefault="00E9080D">
      <w:pPr>
        <w:rPr>
          <w:rFonts w:ascii="Times New Roman" w:hAnsi="Times New Roman" w:cs="Times New Roman"/>
          <w:sz w:val="24"/>
          <w:szCs w:val="24"/>
        </w:rPr>
      </w:pPr>
      <w:r>
        <w:rPr>
          <w:rFonts w:ascii="Times New Roman" w:hAnsi="Times New Roman" w:cs="Times New Roman"/>
          <w:sz w:val="24"/>
          <w:szCs w:val="24"/>
        </w:rPr>
        <w:t>Date</w:t>
      </w:r>
    </w:p>
    <w:p w:rsidR="00E9080D" w:rsidRDefault="00E9080D" w:rsidP="00E9080D">
      <w:pPr>
        <w:jc w:val="center"/>
        <w:rPr>
          <w:rFonts w:ascii="Times New Roman" w:hAnsi="Times New Roman" w:cs="Times New Roman"/>
          <w:sz w:val="24"/>
          <w:szCs w:val="24"/>
        </w:rPr>
      </w:pPr>
      <w:r>
        <w:rPr>
          <w:rFonts w:ascii="Times New Roman" w:hAnsi="Times New Roman" w:cs="Times New Roman"/>
          <w:sz w:val="24"/>
          <w:szCs w:val="24"/>
        </w:rPr>
        <w:t>Response</w:t>
      </w:r>
    </w:p>
    <w:p w:rsidR="00F8630D" w:rsidRDefault="00B06FD9" w:rsidP="009F687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Jay has valid worries concerning the Christian beliefs based on historical events. However, it is notable that most of these worries emanates from reading the bible out of context. </w:t>
      </w:r>
      <w:r w:rsidR="0050573E">
        <w:rPr>
          <w:rFonts w:ascii="Times New Roman" w:hAnsi="Times New Roman" w:cs="Times New Roman"/>
          <w:sz w:val="24"/>
          <w:szCs w:val="24"/>
        </w:rPr>
        <w:t xml:space="preserve">Firstly, it important to acknowledge that Christianity or any other religion depends on absolute faith on </w:t>
      </w:r>
      <w:r w:rsidR="00D42417">
        <w:rPr>
          <w:rFonts w:ascii="Times New Roman" w:hAnsi="Times New Roman" w:cs="Times New Roman"/>
          <w:sz w:val="24"/>
          <w:szCs w:val="24"/>
        </w:rPr>
        <w:t xml:space="preserve">its doctrines. The issue of shifting </w:t>
      </w:r>
      <w:r w:rsidR="0026726F">
        <w:rPr>
          <w:rFonts w:ascii="Times New Roman" w:hAnsi="Times New Roman" w:cs="Times New Roman"/>
          <w:sz w:val="24"/>
          <w:szCs w:val="24"/>
        </w:rPr>
        <w:t xml:space="preserve">allegiance to other faiths is not new and does not mean that </w:t>
      </w:r>
      <w:r w:rsidR="003E6330">
        <w:rPr>
          <w:rFonts w:ascii="Times New Roman" w:hAnsi="Times New Roman" w:cs="Times New Roman"/>
          <w:sz w:val="24"/>
          <w:szCs w:val="24"/>
        </w:rPr>
        <w:t xml:space="preserve">Christian faith </w:t>
      </w:r>
      <w:r w:rsidR="00146A94">
        <w:rPr>
          <w:rFonts w:ascii="Times New Roman" w:hAnsi="Times New Roman" w:cs="Times New Roman"/>
          <w:sz w:val="24"/>
          <w:szCs w:val="24"/>
        </w:rPr>
        <w:t xml:space="preserve">is not true. </w:t>
      </w:r>
      <w:r w:rsidR="007C3BB2">
        <w:rPr>
          <w:rFonts w:ascii="Times New Roman" w:hAnsi="Times New Roman" w:cs="Times New Roman"/>
          <w:sz w:val="24"/>
          <w:szCs w:val="24"/>
        </w:rPr>
        <w:t>A person can change his or her religious based on several factors. For instance, when he or she begin to doubt the validity of the doctrines of that particular faith. The doubts can come from “unanswered prayers” or delay to get answers. Human</w:t>
      </w:r>
      <w:r w:rsidR="002A7176">
        <w:rPr>
          <w:rFonts w:ascii="Times New Roman" w:hAnsi="Times New Roman" w:cs="Times New Roman"/>
          <w:sz w:val="24"/>
          <w:szCs w:val="24"/>
        </w:rPr>
        <w:t xml:space="preserve"> beings are naturally impatient and likely to seek alternatives when the expected response delay. In this case, </w:t>
      </w:r>
      <w:r w:rsidR="00716819">
        <w:rPr>
          <w:rFonts w:ascii="Times New Roman" w:hAnsi="Times New Roman" w:cs="Times New Roman"/>
          <w:sz w:val="24"/>
          <w:szCs w:val="24"/>
        </w:rPr>
        <w:t xml:space="preserve">the person feels they need to seek an alternative </w:t>
      </w:r>
      <w:r w:rsidR="000203F5">
        <w:rPr>
          <w:rFonts w:ascii="Times New Roman" w:hAnsi="Times New Roman" w:cs="Times New Roman"/>
          <w:sz w:val="24"/>
          <w:szCs w:val="24"/>
        </w:rPr>
        <w:t>intervention which</w:t>
      </w:r>
      <w:r w:rsidR="00DC1E19">
        <w:rPr>
          <w:rFonts w:ascii="Times New Roman" w:hAnsi="Times New Roman" w:cs="Times New Roman"/>
          <w:sz w:val="24"/>
          <w:szCs w:val="24"/>
        </w:rPr>
        <w:t xml:space="preserve"> might be in a different faith. </w:t>
      </w:r>
      <w:r w:rsidR="00236AE7">
        <w:rPr>
          <w:rFonts w:ascii="Times New Roman" w:hAnsi="Times New Roman" w:cs="Times New Roman"/>
          <w:sz w:val="24"/>
          <w:szCs w:val="24"/>
        </w:rPr>
        <w:t xml:space="preserve">It is also important to accept that our prayers cannot receive instant </w:t>
      </w:r>
      <w:r w:rsidR="00FD6EFC">
        <w:rPr>
          <w:rFonts w:ascii="Times New Roman" w:hAnsi="Times New Roman" w:cs="Times New Roman"/>
          <w:sz w:val="24"/>
          <w:szCs w:val="24"/>
        </w:rPr>
        <w:t>replies all the time, “wait” is also an option.</w:t>
      </w:r>
    </w:p>
    <w:p w:rsidR="00FD6EFC" w:rsidRDefault="007274E8" w:rsidP="009F687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role of women in gospel ministry </w:t>
      </w:r>
      <w:r w:rsidR="0075659F">
        <w:rPr>
          <w:rFonts w:ascii="Times New Roman" w:hAnsi="Times New Roman" w:cs="Times New Roman"/>
          <w:sz w:val="24"/>
          <w:szCs w:val="24"/>
        </w:rPr>
        <w:t xml:space="preserve">is one of the conflicting </w:t>
      </w:r>
      <w:r w:rsidR="0030661C">
        <w:rPr>
          <w:rFonts w:ascii="Times New Roman" w:hAnsi="Times New Roman" w:cs="Times New Roman"/>
          <w:sz w:val="24"/>
          <w:szCs w:val="24"/>
        </w:rPr>
        <w:t xml:space="preserve">areas in the Christianity. </w:t>
      </w:r>
      <w:r w:rsidR="003E1BEC">
        <w:rPr>
          <w:rFonts w:ascii="Times New Roman" w:hAnsi="Times New Roman" w:cs="Times New Roman"/>
          <w:sz w:val="24"/>
          <w:szCs w:val="24"/>
        </w:rPr>
        <w:t xml:space="preserve">It is important to understand the context which Apostle Paul </w:t>
      </w:r>
      <w:r w:rsidR="00AD7884">
        <w:rPr>
          <w:rFonts w:ascii="Times New Roman" w:hAnsi="Times New Roman" w:cs="Times New Roman"/>
          <w:sz w:val="24"/>
          <w:szCs w:val="24"/>
        </w:rPr>
        <w:t>made these remar</w:t>
      </w:r>
      <w:r w:rsidR="005F3C40">
        <w:rPr>
          <w:rFonts w:ascii="Times New Roman" w:hAnsi="Times New Roman" w:cs="Times New Roman"/>
          <w:sz w:val="24"/>
          <w:szCs w:val="24"/>
        </w:rPr>
        <w:t>ks. Several factors must be considered to put this proposal into context to avoid propagating misconceptions. Firstly, Paul lived at the time when patriarchy was the order of the day and women were pushed the periphery of nearly all activities.</w:t>
      </w:r>
      <w:r w:rsidR="00A82486">
        <w:rPr>
          <w:rFonts w:ascii="Times New Roman" w:hAnsi="Times New Roman" w:cs="Times New Roman"/>
          <w:sz w:val="24"/>
          <w:szCs w:val="24"/>
        </w:rPr>
        <w:t xml:space="preserve"> Secondly, it is incorrect to pick his proposal to deter women from ministering. In fact, Jesus did not discriminate anyone during his time. We are all called to live like him. </w:t>
      </w:r>
    </w:p>
    <w:p w:rsidR="00A82486" w:rsidRPr="00E9080D" w:rsidRDefault="00A82486" w:rsidP="009F687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Additionally, the bible is clear on issues like a</w:t>
      </w:r>
      <w:r w:rsidR="000F03EE">
        <w:rPr>
          <w:rFonts w:ascii="Times New Roman" w:hAnsi="Times New Roman" w:cs="Times New Roman"/>
          <w:sz w:val="24"/>
          <w:szCs w:val="24"/>
        </w:rPr>
        <w:t xml:space="preserve">lcoholism, baptism and remarriages. The bible is clear on grounds when married couple dissolve their marriage. It further explains that marriage </w:t>
      </w:r>
      <w:r w:rsidR="002B5B85">
        <w:rPr>
          <w:rFonts w:ascii="Times New Roman" w:hAnsi="Times New Roman" w:cs="Times New Roman"/>
          <w:sz w:val="24"/>
          <w:szCs w:val="24"/>
        </w:rPr>
        <w:t xml:space="preserve">only holds as long as both are still alive.  The validity of the vows stops immediately either of the party passes on. </w:t>
      </w:r>
      <w:r w:rsidR="00C85977">
        <w:rPr>
          <w:rFonts w:ascii="Times New Roman" w:hAnsi="Times New Roman" w:cs="Times New Roman"/>
          <w:sz w:val="24"/>
          <w:szCs w:val="24"/>
        </w:rPr>
        <w:t xml:space="preserve">In other words, a person if free to marry when they are divorced or the partner dies. </w:t>
      </w:r>
      <w:r w:rsidR="00A610E8">
        <w:rPr>
          <w:rFonts w:ascii="Times New Roman" w:hAnsi="Times New Roman" w:cs="Times New Roman"/>
          <w:sz w:val="24"/>
          <w:szCs w:val="24"/>
        </w:rPr>
        <w:t>Similarly, the bibl</w:t>
      </w:r>
      <w:r w:rsidR="007710D3">
        <w:rPr>
          <w:rFonts w:ascii="Times New Roman" w:hAnsi="Times New Roman" w:cs="Times New Roman"/>
          <w:sz w:val="24"/>
          <w:szCs w:val="24"/>
        </w:rPr>
        <w:t xml:space="preserve">e is very clear on baptism as it a process of getting spiritual rebirth. Sprinkling or immersing the body in water is just a symbol of the process. </w:t>
      </w:r>
      <w:bookmarkStart w:id="0" w:name="_GoBack"/>
      <w:bookmarkEnd w:id="0"/>
    </w:p>
    <w:sectPr w:rsidR="00A82486" w:rsidRPr="00E9080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C65" w:rsidRDefault="00C30C65" w:rsidP="00E9080D">
      <w:pPr>
        <w:spacing w:after="0" w:line="240" w:lineRule="auto"/>
      </w:pPr>
      <w:r>
        <w:separator/>
      </w:r>
    </w:p>
  </w:endnote>
  <w:endnote w:type="continuationSeparator" w:id="0">
    <w:p w:rsidR="00C30C65" w:rsidRDefault="00C30C65" w:rsidP="00E90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C65" w:rsidRDefault="00C30C65" w:rsidP="00E9080D">
      <w:pPr>
        <w:spacing w:after="0" w:line="240" w:lineRule="auto"/>
      </w:pPr>
      <w:r>
        <w:separator/>
      </w:r>
    </w:p>
  </w:footnote>
  <w:footnote w:type="continuationSeparator" w:id="0">
    <w:p w:rsidR="00C30C65" w:rsidRDefault="00C30C65" w:rsidP="00E908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80D" w:rsidRPr="00E9080D" w:rsidRDefault="00E9080D" w:rsidP="00E9080D">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E9080D">
      <w:rPr>
        <w:rFonts w:ascii="Times New Roman" w:hAnsi="Times New Roman" w:cs="Times New Roman"/>
        <w:sz w:val="24"/>
        <w:szCs w:val="24"/>
      </w:rPr>
      <w:fldChar w:fldCharType="begin"/>
    </w:r>
    <w:r w:rsidRPr="00E9080D">
      <w:rPr>
        <w:rFonts w:ascii="Times New Roman" w:hAnsi="Times New Roman" w:cs="Times New Roman"/>
        <w:sz w:val="24"/>
        <w:szCs w:val="24"/>
      </w:rPr>
      <w:instrText xml:space="preserve"> PAGE   \* MERGEFORMAT </w:instrText>
    </w:r>
    <w:r w:rsidRPr="00E9080D">
      <w:rPr>
        <w:rFonts w:ascii="Times New Roman" w:hAnsi="Times New Roman" w:cs="Times New Roman"/>
        <w:sz w:val="24"/>
        <w:szCs w:val="24"/>
      </w:rPr>
      <w:fldChar w:fldCharType="separate"/>
    </w:r>
    <w:r w:rsidR="007710D3">
      <w:rPr>
        <w:rFonts w:ascii="Times New Roman" w:hAnsi="Times New Roman" w:cs="Times New Roman"/>
        <w:noProof/>
        <w:sz w:val="24"/>
        <w:szCs w:val="24"/>
      </w:rPr>
      <w:t>2</w:t>
    </w:r>
    <w:r w:rsidRPr="00E9080D">
      <w:rPr>
        <w:rFonts w:ascii="Times New Roman" w:hAnsi="Times New Roman" w:cs="Times New Roman"/>
        <w:noProof/>
        <w:sz w:val="24"/>
        <w:szCs w:val="24"/>
      </w:rPr>
      <w:fldChar w:fldCharType="end"/>
    </w:r>
  </w:p>
  <w:p w:rsidR="00E9080D" w:rsidRDefault="00E908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80D"/>
    <w:rsid w:val="0001726F"/>
    <w:rsid w:val="000203F5"/>
    <w:rsid w:val="000F03EE"/>
    <w:rsid w:val="00146A94"/>
    <w:rsid w:val="0018712C"/>
    <w:rsid w:val="001F1E95"/>
    <w:rsid w:val="00236AE7"/>
    <w:rsid w:val="0026726F"/>
    <w:rsid w:val="002A7176"/>
    <w:rsid w:val="002B5B85"/>
    <w:rsid w:val="0030661C"/>
    <w:rsid w:val="00397534"/>
    <w:rsid w:val="003E1BEC"/>
    <w:rsid w:val="003E6330"/>
    <w:rsid w:val="0050573E"/>
    <w:rsid w:val="005F3C40"/>
    <w:rsid w:val="006C287A"/>
    <w:rsid w:val="00716819"/>
    <w:rsid w:val="007274E8"/>
    <w:rsid w:val="007553DE"/>
    <w:rsid w:val="0075659F"/>
    <w:rsid w:val="007710D3"/>
    <w:rsid w:val="007C3BB2"/>
    <w:rsid w:val="009B221D"/>
    <w:rsid w:val="009F687A"/>
    <w:rsid w:val="00A610E8"/>
    <w:rsid w:val="00A82486"/>
    <w:rsid w:val="00AD7884"/>
    <w:rsid w:val="00B06FD9"/>
    <w:rsid w:val="00C30C65"/>
    <w:rsid w:val="00C85977"/>
    <w:rsid w:val="00CB0F27"/>
    <w:rsid w:val="00D42417"/>
    <w:rsid w:val="00DC1E19"/>
    <w:rsid w:val="00E9080D"/>
    <w:rsid w:val="00F8630D"/>
    <w:rsid w:val="00FD6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EAFF0B-966C-4A78-8C6B-8E597181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80D"/>
  </w:style>
  <w:style w:type="paragraph" w:styleId="Footer">
    <w:name w:val="footer"/>
    <w:basedOn w:val="Normal"/>
    <w:link w:val="FooterChar"/>
    <w:uiPriority w:val="99"/>
    <w:unhideWhenUsed/>
    <w:rsid w:val="00E90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45</cp:revision>
  <dcterms:created xsi:type="dcterms:W3CDTF">2018-10-16T07:12:00Z</dcterms:created>
  <dcterms:modified xsi:type="dcterms:W3CDTF">2018-10-16T10:06:00Z</dcterms:modified>
</cp:coreProperties>
</file>