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0F7" w:rsidRPr="00E83D98" w:rsidRDefault="00A670F7" w:rsidP="00E83D98">
      <w:pPr>
        <w:spacing w:line="480" w:lineRule="auto"/>
        <w:jc w:val="center"/>
        <w:rPr>
          <w:rFonts w:ascii="Times New Roman" w:hAnsi="Times New Roman" w:cs="Times New Roman"/>
          <w:sz w:val="24"/>
          <w:szCs w:val="24"/>
        </w:rPr>
      </w:pPr>
    </w:p>
    <w:p w:rsidR="00A670F7" w:rsidRDefault="00A670F7" w:rsidP="00465FA4">
      <w:pPr>
        <w:spacing w:line="480" w:lineRule="auto"/>
        <w:rPr>
          <w:rFonts w:ascii="Times New Roman" w:hAnsi="Times New Roman" w:cs="Times New Roman"/>
          <w:sz w:val="24"/>
          <w:szCs w:val="24"/>
        </w:rPr>
      </w:pPr>
    </w:p>
    <w:p w:rsidR="00465FA4" w:rsidRPr="00E83D98" w:rsidRDefault="00465FA4" w:rsidP="00465FA4">
      <w:pPr>
        <w:spacing w:line="480" w:lineRule="auto"/>
        <w:rPr>
          <w:rFonts w:ascii="Times New Roman" w:hAnsi="Times New Roman" w:cs="Times New Roman"/>
          <w:sz w:val="24"/>
          <w:szCs w:val="24"/>
        </w:rPr>
      </w:pP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t>Rennin</w:t>
      </w:r>
    </w:p>
    <w:p w:rsidR="00A670F7" w:rsidRPr="00E83D98" w:rsidRDefault="00A670F7" w:rsidP="00E83D98">
      <w:pPr>
        <w:spacing w:line="480" w:lineRule="auto"/>
        <w:jc w:val="center"/>
        <w:rPr>
          <w:rFonts w:ascii="Times New Roman" w:hAnsi="Times New Roman" w:cs="Times New Roman"/>
          <w:sz w:val="24"/>
          <w:szCs w:val="24"/>
        </w:rPr>
      </w:pPr>
    </w:p>
    <w:p w:rsidR="00A670F7" w:rsidRPr="00E83D98" w:rsidRDefault="00A670F7" w:rsidP="00E83D98">
      <w:pPr>
        <w:spacing w:line="480" w:lineRule="auto"/>
        <w:jc w:val="center"/>
        <w:rPr>
          <w:rFonts w:ascii="Times New Roman" w:hAnsi="Times New Roman" w:cs="Times New Roman"/>
          <w:sz w:val="24"/>
          <w:szCs w:val="24"/>
        </w:rPr>
      </w:pPr>
    </w:p>
    <w:p w:rsidR="00A670F7" w:rsidRPr="00E83D98" w:rsidRDefault="00A670F7" w:rsidP="00E83D98">
      <w:pPr>
        <w:spacing w:line="480" w:lineRule="auto"/>
        <w:jc w:val="center"/>
        <w:rPr>
          <w:rFonts w:ascii="Times New Roman" w:hAnsi="Times New Roman" w:cs="Times New Roman"/>
          <w:sz w:val="24"/>
          <w:szCs w:val="24"/>
        </w:rPr>
      </w:pPr>
    </w:p>
    <w:p w:rsidR="00A670F7" w:rsidRPr="00E83D98" w:rsidRDefault="00A670F7" w:rsidP="00E83D98">
      <w:pPr>
        <w:spacing w:line="480" w:lineRule="auto"/>
        <w:jc w:val="center"/>
        <w:rPr>
          <w:rFonts w:ascii="Times New Roman" w:hAnsi="Times New Roman" w:cs="Times New Roman"/>
          <w:sz w:val="24"/>
          <w:szCs w:val="24"/>
        </w:rPr>
      </w:pPr>
    </w:p>
    <w:p w:rsidR="00A670F7" w:rsidRPr="00E83D98" w:rsidRDefault="00A670F7" w:rsidP="006F4AF8">
      <w:pPr>
        <w:spacing w:line="480" w:lineRule="auto"/>
        <w:rPr>
          <w:rFonts w:ascii="Times New Roman" w:hAnsi="Times New Roman" w:cs="Times New Roman"/>
          <w:sz w:val="24"/>
          <w:szCs w:val="24"/>
        </w:rPr>
      </w:pP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t>Student’s Name</w:t>
      </w: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t>Course Title and Number</w:t>
      </w: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t>Professor’s Name</w:t>
      </w: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t>Date of Submission</w:t>
      </w: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br w:type="page"/>
      </w: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lastRenderedPageBreak/>
        <w:t>Rennin</w:t>
      </w:r>
    </w:p>
    <w:p w:rsidR="001666F1" w:rsidRPr="00E83D98" w:rsidRDefault="00C200FC" w:rsidP="00E83D98">
      <w:pPr>
        <w:spacing w:line="480" w:lineRule="auto"/>
        <w:ind w:firstLine="720"/>
        <w:rPr>
          <w:rFonts w:ascii="Times New Roman" w:hAnsi="Times New Roman" w:cs="Times New Roman"/>
          <w:sz w:val="24"/>
          <w:szCs w:val="24"/>
        </w:rPr>
      </w:pPr>
      <w:r w:rsidRPr="00E83D98">
        <w:rPr>
          <w:rFonts w:ascii="Times New Roman" w:hAnsi="Times New Roman" w:cs="Times New Roman"/>
          <w:sz w:val="24"/>
          <w:szCs w:val="24"/>
        </w:rPr>
        <w:t>Rennin also known as chymosin refers to a proteolytic enzyme belonging to pepsin produced by the chief cells in some animals stomach. The enzyme</w:t>
      </w:r>
      <w:r w:rsidRPr="00E83D98">
        <w:rPr>
          <w:rFonts w:ascii="Times New Roman" w:hAnsi="Times New Roman" w:cs="Times New Roman"/>
          <w:sz w:val="24"/>
          <w:szCs w:val="24"/>
        </w:rPr>
        <w:t xml:space="preserve"> plays a crucial role in coagulating milk or curdles milk in </w:t>
      </w:r>
      <w:r w:rsidRPr="00E83D98">
        <w:rPr>
          <w:rFonts w:ascii="Times New Roman" w:hAnsi="Times New Roman" w:cs="Times New Roman"/>
          <w:sz w:val="24"/>
          <w:szCs w:val="24"/>
        </w:rPr>
        <w:t>stom</w:t>
      </w:r>
      <w:r w:rsidR="007C426F">
        <w:rPr>
          <w:rFonts w:ascii="Times New Roman" w:hAnsi="Times New Roman" w:cs="Times New Roman"/>
          <w:sz w:val="24"/>
          <w:szCs w:val="24"/>
        </w:rPr>
        <w:t>ach an essential process to</w:t>
      </w:r>
      <w:r w:rsidRPr="00E83D98">
        <w:rPr>
          <w:rFonts w:ascii="Times New Roman" w:hAnsi="Times New Roman" w:cs="Times New Roman"/>
          <w:sz w:val="24"/>
          <w:szCs w:val="24"/>
        </w:rPr>
        <w:t xml:space="preserve"> young animals</w:t>
      </w:r>
      <w:r w:rsidR="00E83D98">
        <w:rPr>
          <w:rFonts w:ascii="Times New Roman" w:hAnsi="Times New Roman" w:cs="Times New Roman"/>
          <w:sz w:val="24"/>
          <w:szCs w:val="24"/>
          <w:vertAlign w:val="superscript"/>
        </w:rPr>
        <w:t>1</w:t>
      </w:r>
      <w:r w:rsidRPr="00E83D98">
        <w:rPr>
          <w:rFonts w:ascii="Times New Roman" w:hAnsi="Times New Roman" w:cs="Times New Roman"/>
          <w:sz w:val="24"/>
          <w:szCs w:val="24"/>
        </w:rPr>
        <w:t>. The importance of coagulating milk comes</w:t>
      </w:r>
      <w:r w:rsidR="007C426F">
        <w:rPr>
          <w:rFonts w:ascii="Times New Roman" w:hAnsi="Times New Roman" w:cs="Times New Roman"/>
          <w:sz w:val="24"/>
          <w:szCs w:val="24"/>
        </w:rPr>
        <w:t xml:space="preserve"> from the fact that if it fails to be</w:t>
      </w:r>
      <w:r w:rsidRPr="00E83D98">
        <w:rPr>
          <w:rFonts w:ascii="Times New Roman" w:hAnsi="Times New Roman" w:cs="Times New Roman"/>
          <w:sz w:val="24"/>
          <w:szCs w:val="24"/>
        </w:rPr>
        <w:t xml:space="preserve"> co</w:t>
      </w:r>
      <w:r w:rsidR="007C426F">
        <w:rPr>
          <w:rFonts w:ascii="Times New Roman" w:hAnsi="Times New Roman" w:cs="Times New Roman"/>
          <w:sz w:val="24"/>
          <w:szCs w:val="24"/>
        </w:rPr>
        <w:t>agulated, then it will</w:t>
      </w:r>
      <w:r w:rsidRPr="00E83D98">
        <w:rPr>
          <w:rFonts w:ascii="Times New Roman" w:hAnsi="Times New Roman" w:cs="Times New Roman"/>
          <w:sz w:val="24"/>
          <w:szCs w:val="24"/>
        </w:rPr>
        <w:t xml:space="preserve"> quickly</w:t>
      </w:r>
      <w:r w:rsidR="007C426F">
        <w:rPr>
          <w:rFonts w:ascii="Times New Roman" w:hAnsi="Times New Roman" w:cs="Times New Roman"/>
          <w:sz w:val="24"/>
          <w:szCs w:val="24"/>
        </w:rPr>
        <w:t xml:space="preserve"> flow to the stomach missing an</w:t>
      </w:r>
      <w:r w:rsidRPr="00E83D98">
        <w:rPr>
          <w:rFonts w:ascii="Times New Roman" w:hAnsi="Times New Roman" w:cs="Times New Roman"/>
          <w:sz w:val="24"/>
          <w:szCs w:val="24"/>
        </w:rPr>
        <w:t xml:space="preserve"> opportunity of its proteins initial digestion.</w:t>
      </w:r>
    </w:p>
    <w:p w:rsidR="00843AC9" w:rsidRPr="00E83D98" w:rsidRDefault="00C200FC" w:rsidP="00E83D98">
      <w:pPr>
        <w:spacing w:line="480" w:lineRule="auto"/>
        <w:ind w:firstLine="720"/>
        <w:rPr>
          <w:rFonts w:ascii="Times New Roman" w:hAnsi="Times New Roman" w:cs="Times New Roman"/>
          <w:sz w:val="24"/>
          <w:szCs w:val="24"/>
        </w:rPr>
      </w:pPr>
      <w:r w:rsidRPr="00E83D98">
        <w:rPr>
          <w:rFonts w:ascii="Times New Roman" w:hAnsi="Times New Roman" w:cs="Times New Roman"/>
          <w:sz w:val="24"/>
          <w:szCs w:val="24"/>
        </w:rPr>
        <w:t xml:space="preserve">Since rennin helps conversion of milk </w:t>
      </w:r>
      <w:r w:rsidR="007C426F">
        <w:rPr>
          <w:rFonts w:ascii="Times New Roman" w:hAnsi="Times New Roman" w:cs="Times New Roman"/>
          <w:sz w:val="24"/>
          <w:szCs w:val="24"/>
        </w:rPr>
        <w:t>in</w:t>
      </w:r>
      <w:r w:rsidRPr="00E83D98">
        <w:rPr>
          <w:rFonts w:ascii="Times New Roman" w:hAnsi="Times New Roman" w:cs="Times New Roman"/>
          <w:sz w:val="24"/>
          <w:szCs w:val="24"/>
        </w:rPr>
        <w:t>to a semisolid substance like cottage cheese this make</w:t>
      </w:r>
      <w:r w:rsidR="007C426F">
        <w:rPr>
          <w:rFonts w:ascii="Times New Roman" w:hAnsi="Times New Roman" w:cs="Times New Roman"/>
          <w:sz w:val="24"/>
          <w:szCs w:val="24"/>
        </w:rPr>
        <w:t>s it possible to be kept for</w:t>
      </w:r>
      <w:r w:rsidRPr="00E83D98">
        <w:rPr>
          <w:rFonts w:ascii="Times New Roman" w:hAnsi="Times New Roman" w:cs="Times New Roman"/>
          <w:sz w:val="24"/>
          <w:szCs w:val="24"/>
        </w:rPr>
        <w:t xml:space="preserve"> longer hours in </w:t>
      </w:r>
      <w:r w:rsidRPr="00E83D98">
        <w:rPr>
          <w:rFonts w:ascii="Times New Roman" w:hAnsi="Times New Roman" w:cs="Times New Roman"/>
          <w:sz w:val="24"/>
          <w:szCs w:val="24"/>
        </w:rPr>
        <w:t>stomach. During the first days after birth, the process is norm</w:t>
      </w:r>
      <w:r w:rsidRPr="00E83D98">
        <w:rPr>
          <w:rFonts w:ascii="Times New Roman" w:hAnsi="Times New Roman" w:cs="Times New Roman"/>
          <w:sz w:val="24"/>
          <w:szCs w:val="24"/>
        </w:rPr>
        <w:t>ally maximal but reduces as days go by through the release of pepsin as a greater gastric protease</w:t>
      </w:r>
      <w:r w:rsidR="00E83D98">
        <w:rPr>
          <w:rFonts w:ascii="Times New Roman" w:hAnsi="Times New Roman" w:cs="Times New Roman"/>
          <w:sz w:val="24"/>
          <w:szCs w:val="24"/>
          <w:vertAlign w:val="superscript"/>
        </w:rPr>
        <w:t>2</w:t>
      </w:r>
      <w:r w:rsidRPr="00E83D98">
        <w:rPr>
          <w:rFonts w:ascii="Times New Roman" w:hAnsi="Times New Roman" w:cs="Times New Roman"/>
          <w:sz w:val="24"/>
          <w:szCs w:val="24"/>
        </w:rPr>
        <w:t xml:space="preserve">. In animals like rats, cats, pigs and ruminants neonatal stomach is responsible for the secretion of. </w:t>
      </w:r>
      <w:r w:rsidR="00DE7B1D" w:rsidRPr="00E83D98">
        <w:rPr>
          <w:rFonts w:ascii="Times New Roman" w:hAnsi="Times New Roman" w:cs="Times New Roman"/>
          <w:sz w:val="24"/>
          <w:szCs w:val="24"/>
        </w:rPr>
        <w:t>H</w:t>
      </w:r>
      <w:r w:rsidRPr="00E83D98">
        <w:rPr>
          <w:rFonts w:ascii="Times New Roman" w:hAnsi="Times New Roman" w:cs="Times New Roman"/>
          <w:sz w:val="24"/>
          <w:szCs w:val="24"/>
        </w:rPr>
        <w:t>owever</w:t>
      </w:r>
      <w:r w:rsidR="00DE7B1D" w:rsidRPr="00E83D98">
        <w:rPr>
          <w:rFonts w:ascii="Times New Roman" w:hAnsi="Times New Roman" w:cs="Times New Roman"/>
          <w:sz w:val="24"/>
          <w:szCs w:val="24"/>
        </w:rPr>
        <w:t>, horses, chimps and human have inactive mutations found in the chymosin gene thus there is no secretion of the enzyme.</w:t>
      </w:r>
    </w:p>
    <w:p w:rsidR="00E83D98" w:rsidRDefault="00C200FC" w:rsidP="00E83D98">
      <w:pPr>
        <w:spacing w:line="480" w:lineRule="auto"/>
        <w:ind w:firstLine="720"/>
        <w:rPr>
          <w:rFonts w:ascii="Times New Roman" w:hAnsi="Times New Roman" w:cs="Times New Roman"/>
          <w:sz w:val="24"/>
          <w:szCs w:val="24"/>
        </w:rPr>
      </w:pPr>
      <w:r w:rsidRPr="00E83D98">
        <w:rPr>
          <w:rFonts w:ascii="Times New Roman" w:hAnsi="Times New Roman" w:cs="Times New Roman"/>
          <w:sz w:val="24"/>
          <w:szCs w:val="24"/>
        </w:rPr>
        <w:t>In presence of an acid inactive proenzyme is activated just like the same way with pepsin.</w:t>
      </w:r>
    </w:p>
    <w:p w:rsidR="00E83D98" w:rsidRDefault="00C200FC" w:rsidP="00E83D98">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r w:rsidR="00DE7B1D" w:rsidRPr="00E83D98">
        <w:rPr>
          <w:rFonts w:ascii="Times New Roman" w:hAnsi="Times New Roman" w:cs="Times New Roman"/>
          <w:sz w:val="24"/>
          <w:szCs w:val="24"/>
        </w:rPr>
        <w:t xml:space="preserve"> </w:t>
      </w:r>
    </w:p>
    <w:p w:rsidR="00E83D98" w:rsidRPr="00465FA4" w:rsidRDefault="00C200FC" w:rsidP="00465FA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1.</w:t>
      </w:r>
      <w:r w:rsidRPr="00465FA4">
        <w:rPr>
          <w:rFonts w:ascii="Times New Roman" w:hAnsi="Times New Roman" w:cs="Times New Roman"/>
          <w:color w:val="222222"/>
          <w:sz w:val="24"/>
          <w:szCs w:val="24"/>
          <w:shd w:val="clear" w:color="auto" w:fill="FFFFFF"/>
        </w:rPr>
        <w:t xml:space="preserve">Barouni, Eleftheria, Theano Petsi, Dionysios Kolliopoulos, Dimitrios </w:t>
      </w:r>
      <w:r w:rsidRPr="00465FA4">
        <w:rPr>
          <w:rFonts w:ascii="Times New Roman" w:hAnsi="Times New Roman" w:cs="Times New Roman"/>
          <w:color w:val="222222"/>
          <w:sz w:val="24"/>
          <w:szCs w:val="24"/>
          <w:shd w:val="clear" w:color="auto" w:fill="FFFFFF"/>
        </w:rPr>
        <w:t>Vasileiou, Panagiotis Panas, Argyro Bekatorou, Maria Kanellaki, and Athanasios A. Koutinas. "Immobilized rennin in TC/SG composite in cheese production." </w:t>
      </w:r>
      <w:r w:rsidRPr="00465FA4">
        <w:rPr>
          <w:rFonts w:ascii="Times New Roman" w:hAnsi="Times New Roman" w:cs="Times New Roman"/>
          <w:i/>
          <w:iCs/>
          <w:color w:val="222222"/>
          <w:sz w:val="24"/>
          <w:szCs w:val="24"/>
          <w:shd w:val="clear" w:color="auto" w:fill="FFFFFF"/>
        </w:rPr>
        <w:t>Food chemistry</w:t>
      </w:r>
      <w:r w:rsidRPr="00465FA4">
        <w:rPr>
          <w:rFonts w:ascii="Times New Roman" w:hAnsi="Times New Roman" w:cs="Times New Roman"/>
          <w:color w:val="222222"/>
          <w:sz w:val="24"/>
          <w:szCs w:val="24"/>
          <w:shd w:val="clear" w:color="auto" w:fill="FFFFFF"/>
        </w:rPr>
        <w:t> 200 (2016): 76-82.</w:t>
      </w:r>
    </w:p>
    <w:p w:rsidR="00E83D98" w:rsidRPr="00465FA4" w:rsidRDefault="00C200FC" w:rsidP="00465FA4">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2.</w:t>
      </w:r>
      <w:r w:rsidRPr="00465FA4">
        <w:rPr>
          <w:rFonts w:ascii="Times New Roman" w:hAnsi="Times New Roman" w:cs="Times New Roman"/>
          <w:color w:val="222222"/>
          <w:sz w:val="24"/>
          <w:szCs w:val="24"/>
          <w:shd w:val="clear" w:color="auto" w:fill="FFFFFF"/>
        </w:rPr>
        <w:t xml:space="preserve"> Hou, Yongqing, Zhenlong Wu, Zhaolai Dai, Genhu Wang, and Guoyao W</w:t>
      </w:r>
      <w:r w:rsidRPr="00465FA4">
        <w:rPr>
          <w:rFonts w:ascii="Times New Roman" w:hAnsi="Times New Roman" w:cs="Times New Roman"/>
          <w:color w:val="222222"/>
          <w:sz w:val="24"/>
          <w:szCs w:val="24"/>
          <w:shd w:val="clear" w:color="auto" w:fill="FFFFFF"/>
        </w:rPr>
        <w:t>u. "Protein hydrolysates in animal nutrition: industrial production, bioactive peptides, and functional significance." </w:t>
      </w:r>
      <w:r w:rsidRPr="00465FA4">
        <w:rPr>
          <w:rFonts w:ascii="Times New Roman" w:hAnsi="Times New Roman" w:cs="Times New Roman"/>
          <w:i/>
          <w:iCs/>
          <w:color w:val="222222"/>
          <w:sz w:val="24"/>
          <w:szCs w:val="24"/>
          <w:shd w:val="clear" w:color="auto" w:fill="FFFFFF"/>
        </w:rPr>
        <w:t>Journal of animal science and biotechnology</w:t>
      </w:r>
      <w:r w:rsidRPr="00465FA4">
        <w:rPr>
          <w:rFonts w:ascii="Times New Roman" w:hAnsi="Times New Roman" w:cs="Times New Roman"/>
          <w:color w:val="222222"/>
          <w:sz w:val="24"/>
          <w:szCs w:val="24"/>
          <w:shd w:val="clear" w:color="auto" w:fill="FFFFFF"/>
        </w:rPr>
        <w:t> 8, no. 1 (2017): 24.</w:t>
      </w:r>
    </w:p>
    <w:p w:rsidR="00DE7B1D" w:rsidRPr="00E83D98" w:rsidRDefault="00C200FC" w:rsidP="00E83D98">
      <w:pPr>
        <w:spacing w:line="480" w:lineRule="auto"/>
        <w:rPr>
          <w:rFonts w:ascii="Times New Roman" w:hAnsi="Times New Roman" w:cs="Times New Roman"/>
          <w:sz w:val="24"/>
          <w:szCs w:val="24"/>
        </w:rPr>
      </w:pPr>
      <w:r w:rsidRPr="00E83D98">
        <w:rPr>
          <w:rFonts w:ascii="Times New Roman" w:hAnsi="Times New Roman" w:cs="Times New Roman"/>
          <w:sz w:val="24"/>
          <w:szCs w:val="24"/>
        </w:rPr>
        <w:lastRenderedPageBreak/>
        <w:t xml:space="preserve">It also make sense in regard to chymosin mission as it is highly active </w:t>
      </w:r>
      <w:r w:rsidRPr="00E83D98">
        <w:rPr>
          <w:rFonts w:ascii="Times New Roman" w:hAnsi="Times New Roman" w:cs="Times New Roman"/>
          <w:sz w:val="24"/>
          <w:szCs w:val="24"/>
        </w:rPr>
        <w:t>in acidic environements. In order to have a clear understanding of how milk is coagulated by chymosin, it is essential to know something about proteins. There are four major types of milk protein which is often known as casein which include alpha-s-2, kapp</w:t>
      </w:r>
      <w:r w:rsidRPr="00E83D98">
        <w:rPr>
          <w:rFonts w:ascii="Times New Roman" w:hAnsi="Times New Roman" w:cs="Times New Roman"/>
          <w:sz w:val="24"/>
          <w:szCs w:val="24"/>
        </w:rPr>
        <w:t>a, alpha-s-1 and beta</w:t>
      </w:r>
      <w:r>
        <w:rPr>
          <w:rFonts w:ascii="Times New Roman" w:hAnsi="Times New Roman" w:cs="Times New Roman"/>
          <w:sz w:val="24"/>
          <w:szCs w:val="24"/>
          <w:vertAlign w:val="superscript"/>
        </w:rPr>
        <w:t>2</w:t>
      </w:r>
      <w:r w:rsidRPr="00E83D98">
        <w:rPr>
          <w:rFonts w:ascii="Times New Roman" w:hAnsi="Times New Roman" w:cs="Times New Roman"/>
          <w:sz w:val="24"/>
          <w:szCs w:val="24"/>
        </w:rPr>
        <w:t>. Beta and alpha caseins are precipitated by casein sin</w:t>
      </w:r>
      <w:r w:rsidR="007C426F">
        <w:rPr>
          <w:rFonts w:ascii="Times New Roman" w:hAnsi="Times New Roman" w:cs="Times New Roman"/>
          <w:sz w:val="24"/>
          <w:szCs w:val="24"/>
        </w:rPr>
        <w:t>ce they are hydrophobic</w:t>
      </w:r>
      <w:r w:rsidRPr="00E83D98">
        <w:rPr>
          <w:rFonts w:ascii="Times New Roman" w:hAnsi="Times New Roman" w:cs="Times New Roman"/>
          <w:sz w:val="24"/>
          <w:szCs w:val="24"/>
        </w:rPr>
        <w:t xml:space="preserve">. On the other hand, kappa casein is not </w:t>
      </w:r>
      <w:r w:rsidRPr="00E83D98">
        <w:rPr>
          <w:rFonts w:ascii="Times New Roman" w:hAnsi="Times New Roman" w:cs="Times New Roman"/>
          <w:sz w:val="24"/>
          <w:szCs w:val="24"/>
        </w:rPr>
        <w:t>precipitable and self-a</w:t>
      </w:r>
      <w:r w:rsidR="007C426F">
        <w:rPr>
          <w:rFonts w:ascii="Times New Roman" w:hAnsi="Times New Roman" w:cs="Times New Roman"/>
          <w:sz w:val="24"/>
          <w:szCs w:val="24"/>
        </w:rPr>
        <w:t xml:space="preserve">ssociate to </w:t>
      </w:r>
      <w:r w:rsidRPr="00E83D98">
        <w:rPr>
          <w:rFonts w:ascii="Times New Roman" w:hAnsi="Times New Roman" w:cs="Times New Roman"/>
          <w:sz w:val="24"/>
          <w:szCs w:val="24"/>
        </w:rPr>
        <w:t>micelles</w:t>
      </w:r>
      <w:r w:rsidR="007C426F">
        <w:rPr>
          <w:rFonts w:ascii="Times New Roman" w:hAnsi="Times New Roman" w:cs="Times New Roman"/>
          <w:sz w:val="24"/>
          <w:szCs w:val="24"/>
        </w:rPr>
        <w:t xml:space="preserve"> aggregates</w:t>
      </w:r>
      <w:r w:rsidRPr="00E83D98">
        <w:rPr>
          <w:rFonts w:ascii="Times New Roman" w:hAnsi="Times New Roman" w:cs="Times New Roman"/>
          <w:sz w:val="24"/>
          <w:szCs w:val="24"/>
        </w:rPr>
        <w:t xml:space="preserve"> and this prevents beta and alpha c</w:t>
      </w:r>
      <w:r w:rsidRPr="00E83D98">
        <w:rPr>
          <w:rFonts w:ascii="Times New Roman" w:hAnsi="Times New Roman" w:cs="Times New Roman"/>
          <w:sz w:val="24"/>
          <w:szCs w:val="24"/>
        </w:rPr>
        <w:t>aseins from precipitating in the presence of kappa casein.</w:t>
      </w:r>
    </w:p>
    <w:p w:rsidR="00E83D98" w:rsidRDefault="00C200FC" w:rsidP="00E83D98">
      <w:pPr>
        <w:spacing w:line="480" w:lineRule="auto"/>
        <w:ind w:firstLine="720"/>
        <w:rPr>
          <w:rFonts w:ascii="Times New Roman" w:hAnsi="Times New Roman" w:cs="Times New Roman"/>
          <w:sz w:val="24"/>
          <w:szCs w:val="24"/>
        </w:rPr>
      </w:pPr>
      <w:r w:rsidRPr="00E83D98">
        <w:rPr>
          <w:rFonts w:ascii="Times New Roman" w:hAnsi="Times New Roman" w:cs="Times New Roman"/>
          <w:sz w:val="24"/>
          <w:szCs w:val="24"/>
        </w:rPr>
        <w:t>Since chymosin inactivates kappa casein, it is easil</w:t>
      </w:r>
      <w:r w:rsidR="002A65BA" w:rsidRPr="00E83D98">
        <w:rPr>
          <w:rFonts w:ascii="Times New Roman" w:hAnsi="Times New Roman" w:cs="Times New Roman"/>
          <w:sz w:val="24"/>
          <w:szCs w:val="24"/>
        </w:rPr>
        <w:t xml:space="preserve">y converted to small protein and para-kappa casein known as macropeptide. The calcium-insoluble proteins get to precipitate as </w:t>
      </w:r>
      <w:proofErr w:type="spellStart"/>
      <w:r w:rsidR="002A65BA" w:rsidRPr="00E83D98">
        <w:rPr>
          <w:rFonts w:ascii="Times New Roman" w:hAnsi="Times New Roman" w:cs="Times New Roman"/>
          <w:sz w:val="24"/>
          <w:szCs w:val="24"/>
        </w:rPr>
        <w:t>para</w:t>
      </w:r>
      <w:proofErr w:type="spellEnd"/>
      <w:r w:rsidR="002A65BA" w:rsidRPr="00E83D98">
        <w:rPr>
          <w:rFonts w:ascii="Times New Roman" w:hAnsi="Times New Roman" w:cs="Times New Roman"/>
          <w:sz w:val="24"/>
          <w:szCs w:val="24"/>
        </w:rPr>
        <w:t xml:space="preserve">-kappa-casein </w:t>
      </w:r>
      <w:bookmarkStart w:id="0" w:name="_GoBack"/>
      <w:bookmarkEnd w:id="0"/>
      <w:r w:rsidR="00D45CC8">
        <w:rPr>
          <w:rFonts w:ascii="Times New Roman" w:hAnsi="Times New Roman" w:cs="Times New Roman"/>
          <w:sz w:val="24"/>
          <w:szCs w:val="24"/>
        </w:rPr>
        <w:t>has</w:t>
      </w:r>
      <w:r w:rsidR="007C426F">
        <w:rPr>
          <w:rFonts w:ascii="Times New Roman" w:hAnsi="Times New Roman" w:cs="Times New Roman"/>
          <w:sz w:val="24"/>
          <w:szCs w:val="24"/>
        </w:rPr>
        <w:t xml:space="preserve"> no capability</w:t>
      </w:r>
      <w:r w:rsidR="002A65BA" w:rsidRPr="00E83D98">
        <w:rPr>
          <w:rFonts w:ascii="Times New Roman" w:hAnsi="Times New Roman" w:cs="Times New Roman"/>
          <w:sz w:val="24"/>
          <w:szCs w:val="24"/>
        </w:rPr>
        <w:t xml:space="preserve"> to make the micellar structure stable hence forming curd. Consequently, chymosin also plays a crucial role as an industrial enzyme in cheese making apart from playing a physiologic role. Although in the past chymosin was being extracted from a dried calf stomach, nowadays the cheesemaking industry has gone beyond that</w:t>
      </w:r>
      <w:r>
        <w:rPr>
          <w:rFonts w:ascii="Times New Roman" w:hAnsi="Times New Roman" w:cs="Times New Roman"/>
          <w:sz w:val="24"/>
          <w:szCs w:val="24"/>
          <w:vertAlign w:val="superscript"/>
        </w:rPr>
        <w:t>2</w:t>
      </w:r>
      <w:r w:rsidR="002A65BA" w:rsidRPr="00E83D98">
        <w:rPr>
          <w:rFonts w:ascii="Times New Roman" w:hAnsi="Times New Roman" w:cs="Times New Roman"/>
          <w:sz w:val="24"/>
          <w:szCs w:val="24"/>
        </w:rPr>
        <w:t>. Alternatives of chymosin are readily available since proteases have the ability to c</w:t>
      </w:r>
      <w:r w:rsidR="007C426F">
        <w:rPr>
          <w:rFonts w:ascii="Times New Roman" w:hAnsi="Times New Roman" w:cs="Times New Roman"/>
          <w:sz w:val="24"/>
          <w:szCs w:val="24"/>
        </w:rPr>
        <w:t>oagulate milk through conversion of</w:t>
      </w:r>
      <w:r w:rsidR="002A65BA" w:rsidRPr="00E83D98">
        <w:rPr>
          <w:rFonts w:ascii="Times New Roman" w:hAnsi="Times New Roman" w:cs="Times New Roman"/>
          <w:sz w:val="24"/>
          <w:szCs w:val="24"/>
        </w:rPr>
        <w:t xml:space="preserve"> casein stomachs. Since most proteases coagulate milk through converting casein to paracasein this has lead to discover several alternatives of chymosin.</w:t>
      </w:r>
      <w:r w:rsidR="006C4EF0" w:rsidRPr="00E83D98">
        <w:rPr>
          <w:rFonts w:ascii="Times New Roman" w:hAnsi="Times New Roman" w:cs="Times New Roman"/>
          <w:sz w:val="24"/>
          <w:szCs w:val="24"/>
        </w:rPr>
        <w:t xml:space="preserve"> Nowadays </w:t>
      </w:r>
      <w:r w:rsidR="007C426F">
        <w:rPr>
          <w:rFonts w:ascii="Times New Roman" w:hAnsi="Times New Roman" w:cs="Times New Roman"/>
          <w:sz w:val="24"/>
          <w:szCs w:val="24"/>
        </w:rPr>
        <w:t>‘</w:t>
      </w:r>
      <w:r w:rsidR="006C4EF0" w:rsidRPr="00E83D98">
        <w:rPr>
          <w:rFonts w:ascii="Times New Roman" w:hAnsi="Times New Roman" w:cs="Times New Roman"/>
          <w:sz w:val="24"/>
          <w:szCs w:val="24"/>
        </w:rPr>
        <w:t>rennet</w:t>
      </w:r>
      <w:r w:rsidR="007C426F">
        <w:rPr>
          <w:rFonts w:ascii="Times New Roman" w:hAnsi="Times New Roman" w:cs="Times New Roman"/>
          <w:sz w:val="24"/>
          <w:szCs w:val="24"/>
        </w:rPr>
        <w:t>’</w:t>
      </w:r>
      <w:r w:rsidR="006C4EF0" w:rsidRPr="00E83D98">
        <w:rPr>
          <w:rFonts w:ascii="Times New Roman" w:hAnsi="Times New Roman" w:cs="Times New Roman"/>
          <w:sz w:val="24"/>
          <w:szCs w:val="24"/>
        </w:rPr>
        <w:t xml:space="preserve"> is</w:t>
      </w:r>
      <w:r w:rsidR="007C426F">
        <w:rPr>
          <w:rFonts w:ascii="Times New Roman" w:hAnsi="Times New Roman" w:cs="Times New Roman"/>
          <w:sz w:val="24"/>
          <w:szCs w:val="24"/>
        </w:rPr>
        <w:t xml:space="preserve"> the common name referring to a</w:t>
      </w:r>
      <w:r w:rsidR="006C4EF0" w:rsidRPr="00E83D98">
        <w:rPr>
          <w:rFonts w:ascii="Times New Roman" w:hAnsi="Times New Roman" w:cs="Times New Roman"/>
          <w:sz w:val="24"/>
          <w:szCs w:val="24"/>
        </w:rPr>
        <w:t xml:space="preserve"> </w:t>
      </w:r>
      <w:r w:rsidR="007C426F">
        <w:rPr>
          <w:rFonts w:ascii="Times New Roman" w:hAnsi="Times New Roman" w:cs="Times New Roman"/>
          <w:sz w:val="24"/>
          <w:szCs w:val="24"/>
        </w:rPr>
        <w:t xml:space="preserve">clotting milk preparing </w:t>
      </w:r>
      <w:r w:rsidR="006C4EF0" w:rsidRPr="00E83D98">
        <w:rPr>
          <w:rFonts w:ascii="Times New Roman" w:hAnsi="Times New Roman" w:cs="Times New Roman"/>
          <w:sz w:val="24"/>
          <w:szCs w:val="24"/>
        </w:rPr>
        <w:t>enz</w:t>
      </w:r>
      <w:r w:rsidR="007C426F">
        <w:rPr>
          <w:rFonts w:ascii="Times New Roman" w:hAnsi="Times New Roman" w:cs="Times New Roman"/>
          <w:sz w:val="24"/>
          <w:szCs w:val="24"/>
        </w:rPr>
        <w:t>yme</w:t>
      </w:r>
      <w:r w:rsidR="006C4EF0" w:rsidRPr="00E83D98">
        <w:rPr>
          <w:rFonts w:ascii="Times New Roman" w:hAnsi="Times New Roman" w:cs="Times New Roman"/>
          <w:sz w:val="24"/>
          <w:szCs w:val="24"/>
        </w:rPr>
        <w:t>.</w:t>
      </w:r>
    </w:p>
    <w:p w:rsidR="00E83D98" w:rsidRDefault="00C200FC" w:rsidP="00E83D98">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E83D98" w:rsidRPr="00465FA4" w:rsidRDefault="00C200FC" w:rsidP="00465FA4">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2.</w:t>
      </w:r>
      <w:r w:rsidRPr="00465FA4">
        <w:rPr>
          <w:rFonts w:ascii="Times New Roman" w:hAnsi="Times New Roman" w:cs="Times New Roman"/>
          <w:color w:val="222222"/>
          <w:sz w:val="24"/>
          <w:szCs w:val="24"/>
          <w:shd w:val="clear" w:color="auto" w:fill="FFFFFF"/>
        </w:rPr>
        <w:t xml:space="preserve"> Hou, Yongqing, Zhenlong Wu, Zhaolai Dai, Genhu</w:t>
      </w:r>
      <w:r w:rsidRPr="00465FA4">
        <w:rPr>
          <w:rFonts w:ascii="Times New Roman" w:hAnsi="Times New Roman" w:cs="Times New Roman"/>
          <w:color w:val="222222"/>
          <w:sz w:val="24"/>
          <w:szCs w:val="24"/>
          <w:shd w:val="clear" w:color="auto" w:fill="FFFFFF"/>
        </w:rPr>
        <w:t xml:space="preserve"> Wang, and Guoyao Wu. "Protein hydrolysates in animal nutrition: industrial production, bioactive peptides, and functional significance." </w:t>
      </w:r>
      <w:r w:rsidRPr="00465FA4">
        <w:rPr>
          <w:rFonts w:ascii="Times New Roman" w:hAnsi="Times New Roman" w:cs="Times New Roman"/>
          <w:i/>
          <w:iCs/>
          <w:color w:val="222222"/>
          <w:sz w:val="24"/>
          <w:szCs w:val="24"/>
          <w:shd w:val="clear" w:color="auto" w:fill="FFFFFF"/>
        </w:rPr>
        <w:t>Journal of animal science and biotechnology</w:t>
      </w:r>
      <w:r w:rsidRPr="00465FA4">
        <w:rPr>
          <w:rFonts w:ascii="Times New Roman" w:hAnsi="Times New Roman" w:cs="Times New Roman"/>
          <w:color w:val="222222"/>
          <w:sz w:val="24"/>
          <w:szCs w:val="24"/>
          <w:shd w:val="clear" w:color="auto" w:fill="FFFFFF"/>
        </w:rPr>
        <w:t> 8, no. 1 (2017): 24.</w:t>
      </w:r>
    </w:p>
    <w:p w:rsidR="00E83D98" w:rsidRPr="00E83D98" w:rsidRDefault="00E83D98" w:rsidP="00E83D98">
      <w:pPr>
        <w:spacing w:line="480" w:lineRule="auto"/>
        <w:rPr>
          <w:rFonts w:ascii="Times New Roman" w:hAnsi="Times New Roman" w:cs="Times New Roman"/>
          <w:sz w:val="24"/>
          <w:szCs w:val="24"/>
        </w:rPr>
      </w:pPr>
    </w:p>
    <w:p w:rsidR="006C4EF0" w:rsidRPr="00E83D98" w:rsidRDefault="00C200FC" w:rsidP="00E83D98">
      <w:pPr>
        <w:spacing w:line="480" w:lineRule="auto"/>
        <w:ind w:firstLine="720"/>
        <w:rPr>
          <w:rFonts w:ascii="Times New Roman" w:hAnsi="Times New Roman" w:cs="Times New Roman"/>
          <w:sz w:val="24"/>
          <w:szCs w:val="24"/>
        </w:rPr>
      </w:pPr>
      <w:r w:rsidRPr="00E83D98">
        <w:rPr>
          <w:rFonts w:ascii="Times New Roman" w:hAnsi="Times New Roman" w:cs="Times New Roman"/>
          <w:sz w:val="24"/>
          <w:szCs w:val="24"/>
        </w:rPr>
        <w:lastRenderedPageBreak/>
        <w:t>In a nutshell, having undertaken a short description</w:t>
      </w:r>
      <w:r w:rsidRPr="00E83D98">
        <w:rPr>
          <w:rFonts w:ascii="Times New Roman" w:hAnsi="Times New Roman" w:cs="Times New Roman"/>
          <w:sz w:val="24"/>
          <w:szCs w:val="24"/>
        </w:rPr>
        <w:t xml:space="preserve"> of chemical compound rennin, it is evident that it plays a great role in coagulating milk for young animals. For that reason, the proteolytic enzyme plays a great role for the survival of young animals by preventing milk from flowing rapidly to the stomac</w:t>
      </w:r>
      <w:r w:rsidRPr="00E83D98">
        <w:rPr>
          <w:rFonts w:ascii="Times New Roman" w:hAnsi="Times New Roman" w:cs="Times New Roman"/>
          <w:sz w:val="24"/>
          <w:szCs w:val="24"/>
        </w:rPr>
        <w:t>h. As a result, this gives a chance for initial protein digestion.</w:t>
      </w:r>
    </w:p>
    <w:p w:rsidR="00E83D98" w:rsidRPr="00E83D98" w:rsidRDefault="00C200FC" w:rsidP="00E83D98">
      <w:pPr>
        <w:spacing w:line="480" w:lineRule="auto"/>
        <w:rPr>
          <w:rFonts w:ascii="Times New Roman" w:hAnsi="Times New Roman" w:cs="Times New Roman"/>
          <w:sz w:val="24"/>
          <w:szCs w:val="24"/>
        </w:rPr>
      </w:pPr>
      <w:r w:rsidRPr="00E83D98">
        <w:rPr>
          <w:rFonts w:ascii="Times New Roman" w:hAnsi="Times New Roman" w:cs="Times New Roman"/>
          <w:sz w:val="24"/>
          <w:szCs w:val="24"/>
        </w:rPr>
        <w:br w:type="page"/>
      </w:r>
    </w:p>
    <w:p w:rsidR="00A670F7" w:rsidRPr="00E83D98" w:rsidRDefault="00C200FC" w:rsidP="00E83D98">
      <w:pPr>
        <w:spacing w:line="480" w:lineRule="auto"/>
        <w:jc w:val="center"/>
        <w:rPr>
          <w:rFonts w:ascii="Times New Roman" w:hAnsi="Times New Roman" w:cs="Times New Roman"/>
          <w:sz w:val="24"/>
          <w:szCs w:val="24"/>
        </w:rPr>
      </w:pPr>
      <w:r w:rsidRPr="00E83D98">
        <w:rPr>
          <w:rFonts w:ascii="Times New Roman" w:hAnsi="Times New Roman" w:cs="Times New Roman"/>
          <w:sz w:val="24"/>
          <w:szCs w:val="24"/>
        </w:rPr>
        <w:lastRenderedPageBreak/>
        <w:t>Bibliography</w:t>
      </w:r>
    </w:p>
    <w:p w:rsidR="00A670F7" w:rsidRPr="00E83D98" w:rsidRDefault="00C200FC" w:rsidP="00465FA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1.</w:t>
      </w:r>
      <w:r w:rsidRPr="00E83D98">
        <w:rPr>
          <w:rFonts w:ascii="Times New Roman" w:hAnsi="Times New Roman" w:cs="Times New Roman"/>
          <w:color w:val="222222"/>
          <w:sz w:val="24"/>
          <w:szCs w:val="24"/>
          <w:shd w:val="clear" w:color="auto" w:fill="FFFFFF"/>
        </w:rPr>
        <w:t>Barouni, Eleftheria, Theano Petsi, Dionysios Kolliopoulos, Dimitrios Vasileiou, Panagiotis Panas, Argyro Bekatorou, Maria Kanellaki, and Athanasios A. Koutinas. "Immobilize</w:t>
      </w:r>
      <w:r w:rsidRPr="00E83D98">
        <w:rPr>
          <w:rFonts w:ascii="Times New Roman" w:hAnsi="Times New Roman" w:cs="Times New Roman"/>
          <w:color w:val="222222"/>
          <w:sz w:val="24"/>
          <w:szCs w:val="24"/>
          <w:shd w:val="clear" w:color="auto" w:fill="FFFFFF"/>
        </w:rPr>
        <w:t>d rennin in TC/SG composite in cheese production." </w:t>
      </w:r>
      <w:r w:rsidRPr="00E83D98">
        <w:rPr>
          <w:rFonts w:ascii="Times New Roman" w:hAnsi="Times New Roman" w:cs="Times New Roman"/>
          <w:i/>
          <w:iCs/>
          <w:color w:val="222222"/>
          <w:sz w:val="24"/>
          <w:szCs w:val="24"/>
          <w:shd w:val="clear" w:color="auto" w:fill="FFFFFF"/>
        </w:rPr>
        <w:t>Food chemistry</w:t>
      </w:r>
      <w:r w:rsidRPr="00E83D98">
        <w:rPr>
          <w:rFonts w:ascii="Times New Roman" w:hAnsi="Times New Roman" w:cs="Times New Roman"/>
          <w:color w:val="222222"/>
          <w:sz w:val="24"/>
          <w:szCs w:val="24"/>
          <w:shd w:val="clear" w:color="auto" w:fill="FFFFFF"/>
        </w:rPr>
        <w:t> 200 (2016): 76-82.</w:t>
      </w:r>
    </w:p>
    <w:p w:rsidR="00E83D98" w:rsidRPr="00E83D98" w:rsidRDefault="00C200FC" w:rsidP="00465FA4">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2.</w:t>
      </w:r>
      <w:r w:rsidRPr="00E83D98">
        <w:rPr>
          <w:rFonts w:ascii="Times New Roman" w:hAnsi="Times New Roman" w:cs="Times New Roman"/>
          <w:color w:val="222222"/>
          <w:sz w:val="24"/>
          <w:szCs w:val="24"/>
          <w:shd w:val="clear" w:color="auto" w:fill="FFFFFF"/>
        </w:rPr>
        <w:t xml:space="preserve"> Hou, Yongqing, Zhenlong Wu, Zhaolai Dai, Genhu Wang, and Guoyao Wu. "Protein hydrolysates in animal nutrition: industrial production, bioactive peptides, and functional</w:t>
      </w:r>
      <w:r w:rsidRPr="00E83D98">
        <w:rPr>
          <w:rFonts w:ascii="Times New Roman" w:hAnsi="Times New Roman" w:cs="Times New Roman"/>
          <w:color w:val="222222"/>
          <w:sz w:val="24"/>
          <w:szCs w:val="24"/>
          <w:shd w:val="clear" w:color="auto" w:fill="FFFFFF"/>
        </w:rPr>
        <w:t xml:space="preserve"> significance." </w:t>
      </w:r>
      <w:r w:rsidRPr="00E83D98">
        <w:rPr>
          <w:rFonts w:ascii="Times New Roman" w:hAnsi="Times New Roman" w:cs="Times New Roman"/>
          <w:i/>
          <w:iCs/>
          <w:color w:val="222222"/>
          <w:sz w:val="24"/>
          <w:szCs w:val="24"/>
          <w:shd w:val="clear" w:color="auto" w:fill="FFFFFF"/>
        </w:rPr>
        <w:t>Journal of animal science and biotechnology</w:t>
      </w:r>
      <w:r w:rsidRPr="00E83D98">
        <w:rPr>
          <w:rFonts w:ascii="Times New Roman" w:hAnsi="Times New Roman" w:cs="Times New Roman"/>
          <w:color w:val="222222"/>
          <w:sz w:val="24"/>
          <w:szCs w:val="24"/>
          <w:shd w:val="clear" w:color="auto" w:fill="FFFFFF"/>
        </w:rPr>
        <w:t> 8, no. 1 (2017): 24.</w:t>
      </w:r>
    </w:p>
    <w:sectPr w:rsidR="00E83D98" w:rsidRPr="00E83D98" w:rsidSect="00A670F7">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0FC" w:rsidRDefault="00C200FC">
      <w:pPr>
        <w:spacing w:after="0" w:line="240" w:lineRule="auto"/>
      </w:pPr>
      <w:r>
        <w:separator/>
      </w:r>
    </w:p>
  </w:endnote>
  <w:endnote w:type="continuationSeparator" w:id="0">
    <w:p w:rsidR="00C200FC" w:rsidRDefault="00C2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0FC" w:rsidRDefault="00C200FC">
      <w:pPr>
        <w:spacing w:after="0" w:line="240" w:lineRule="auto"/>
      </w:pPr>
      <w:r>
        <w:separator/>
      </w:r>
    </w:p>
  </w:footnote>
  <w:footnote w:type="continuationSeparator" w:id="0">
    <w:p w:rsidR="00C200FC" w:rsidRDefault="00C20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2412586"/>
      <w:docPartObj>
        <w:docPartGallery w:val="Page Numbers (Top of Page)"/>
        <w:docPartUnique/>
      </w:docPartObj>
    </w:sdtPr>
    <w:sdtEndPr>
      <w:rPr>
        <w:noProof/>
      </w:rPr>
    </w:sdtEndPr>
    <w:sdtContent>
      <w:p w:rsidR="00A670F7" w:rsidRPr="00A670F7" w:rsidRDefault="00C200F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6F4AF8">
          <w:rPr>
            <w:rFonts w:ascii="Times New Roman" w:hAnsi="Times New Roman" w:cs="Times New Roman"/>
            <w:sz w:val="24"/>
            <w:szCs w:val="24"/>
          </w:rPr>
          <w:t xml:space="preserve">Surname </w:t>
        </w:r>
        <w:r w:rsidRPr="00A670F7">
          <w:rPr>
            <w:rFonts w:ascii="Times New Roman" w:hAnsi="Times New Roman" w:cs="Times New Roman"/>
            <w:sz w:val="24"/>
            <w:szCs w:val="24"/>
          </w:rPr>
          <w:fldChar w:fldCharType="begin"/>
        </w:r>
        <w:r w:rsidRPr="00A670F7">
          <w:rPr>
            <w:rFonts w:ascii="Times New Roman" w:hAnsi="Times New Roman" w:cs="Times New Roman"/>
            <w:sz w:val="24"/>
            <w:szCs w:val="24"/>
          </w:rPr>
          <w:instrText xml:space="preserve"> PAGE   \* MERGEFORMAT </w:instrText>
        </w:r>
        <w:r w:rsidRPr="00A670F7">
          <w:rPr>
            <w:rFonts w:ascii="Times New Roman" w:hAnsi="Times New Roman" w:cs="Times New Roman"/>
            <w:sz w:val="24"/>
            <w:szCs w:val="24"/>
          </w:rPr>
          <w:fldChar w:fldCharType="separate"/>
        </w:r>
        <w:r w:rsidR="00D45CC8">
          <w:rPr>
            <w:rFonts w:ascii="Times New Roman" w:hAnsi="Times New Roman" w:cs="Times New Roman"/>
            <w:noProof/>
            <w:sz w:val="24"/>
            <w:szCs w:val="24"/>
          </w:rPr>
          <w:t>2</w:t>
        </w:r>
        <w:r w:rsidRPr="00A670F7">
          <w:rPr>
            <w:rFonts w:ascii="Times New Roman" w:hAnsi="Times New Roman" w:cs="Times New Roman"/>
            <w:noProof/>
            <w:sz w:val="24"/>
            <w:szCs w:val="24"/>
          </w:rPr>
          <w:fldChar w:fldCharType="end"/>
        </w:r>
      </w:p>
    </w:sdtContent>
  </w:sdt>
  <w:p w:rsidR="00A670F7" w:rsidRPr="00A670F7" w:rsidRDefault="00A670F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0F7" w:rsidRPr="00A670F7" w:rsidRDefault="00A670F7" w:rsidP="00A670F7">
    <w:pPr>
      <w:pStyle w:val="Header"/>
      <w:rPr>
        <w:rFonts w:ascii="Times New Roman" w:hAnsi="Times New Roman" w:cs="Times New Roman"/>
        <w:sz w:val="24"/>
        <w:szCs w:val="24"/>
      </w:rPr>
    </w:pPr>
  </w:p>
  <w:p w:rsidR="00A670F7" w:rsidRPr="00A670F7" w:rsidRDefault="00A670F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47698"/>
    <w:multiLevelType w:val="hybridMultilevel"/>
    <w:tmpl w:val="9800A618"/>
    <w:lvl w:ilvl="0" w:tplc="568CC286">
      <w:start w:val="1"/>
      <w:numFmt w:val="decimal"/>
      <w:lvlText w:val="%1."/>
      <w:lvlJc w:val="left"/>
      <w:pPr>
        <w:ind w:left="720" w:hanging="360"/>
      </w:pPr>
      <w:rPr>
        <w:rFonts w:hint="default"/>
      </w:rPr>
    </w:lvl>
    <w:lvl w:ilvl="1" w:tplc="266E96B6" w:tentative="1">
      <w:start w:val="1"/>
      <w:numFmt w:val="lowerLetter"/>
      <w:lvlText w:val="%2."/>
      <w:lvlJc w:val="left"/>
      <w:pPr>
        <w:ind w:left="1440" w:hanging="360"/>
      </w:pPr>
    </w:lvl>
    <w:lvl w:ilvl="2" w:tplc="51826098" w:tentative="1">
      <w:start w:val="1"/>
      <w:numFmt w:val="lowerRoman"/>
      <w:lvlText w:val="%3."/>
      <w:lvlJc w:val="right"/>
      <w:pPr>
        <w:ind w:left="2160" w:hanging="180"/>
      </w:pPr>
    </w:lvl>
    <w:lvl w:ilvl="3" w:tplc="098C90DC" w:tentative="1">
      <w:start w:val="1"/>
      <w:numFmt w:val="decimal"/>
      <w:lvlText w:val="%4."/>
      <w:lvlJc w:val="left"/>
      <w:pPr>
        <w:ind w:left="2880" w:hanging="360"/>
      </w:pPr>
    </w:lvl>
    <w:lvl w:ilvl="4" w:tplc="C2EE9AAE" w:tentative="1">
      <w:start w:val="1"/>
      <w:numFmt w:val="lowerLetter"/>
      <w:lvlText w:val="%5."/>
      <w:lvlJc w:val="left"/>
      <w:pPr>
        <w:ind w:left="3600" w:hanging="360"/>
      </w:pPr>
    </w:lvl>
    <w:lvl w:ilvl="5" w:tplc="A614D72C" w:tentative="1">
      <w:start w:val="1"/>
      <w:numFmt w:val="lowerRoman"/>
      <w:lvlText w:val="%6."/>
      <w:lvlJc w:val="right"/>
      <w:pPr>
        <w:ind w:left="4320" w:hanging="180"/>
      </w:pPr>
    </w:lvl>
    <w:lvl w:ilvl="6" w:tplc="5E1E2FA6" w:tentative="1">
      <w:start w:val="1"/>
      <w:numFmt w:val="decimal"/>
      <w:lvlText w:val="%7."/>
      <w:lvlJc w:val="left"/>
      <w:pPr>
        <w:ind w:left="5040" w:hanging="360"/>
      </w:pPr>
    </w:lvl>
    <w:lvl w:ilvl="7" w:tplc="405A145A" w:tentative="1">
      <w:start w:val="1"/>
      <w:numFmt w:val="lowerLetter"/>
      <w:lvlText w:val="%8."/>
      <w:lvlJc w:val="left"/>
      <w:pPr>
        <w:ind w:left="5760" w:hanging="360"/>
      </w:pPr>
    </w:lvl>
    <w:lvl w:ilvl="8" w:tplc="2F2AB67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AC9"/>
    <w:rsid w:val="001666F1"/>
    <w:rsid w:val="002A65BA"/>
    <w:rsid w:val="00465FA4"/>
    <w:rsid w:val="004B6A47"/>
    <w:rsid w:val="006C4EF0"/>
    <w:rsid w:val="006F4AF8"/>
    <w:rsid w:val="007C426F"/>
    <w:rsid w:val="00843AC9"/>
    <w:rsid w:val="00A539E2"/>
    <w:rsid w:val="00A670F7"/>
    <w:rsid w:val="00C200FC"/>
    <w:rsid w:val="00D45CC8"/>
    <w:rsid w:val="00DE7B1D"/>
    <w:rsid w:val="00E83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0F7"/>
  </w:style>
  <w:style w:type="paragraph" w:styleId="Footer">
    <w:name w:val="footer"/>
    <w:basedOn w:val="Normal"/>
    <w:link w:val="FooterChar"/>
    <w:uiPriority w:val="99"/>
    <w:unhideWhenUsed/>
    <w:rsid w:val="00A67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0F7"/>
  </w:style>
  <w:style w:type="paragraph" w:styleId="ListParagraph">
    <w:name w:val="List Paragraph"/>
    <w:basedOn w:val="Normal"/>
    <w:uiPriority w:val="34"/>
    <w:qFormat/>
    <w:rsid w:val="00E83D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0F7"/>
  </w:style>
  <w:style w:type="paragraph" w:styleId="Footer">
    <w:name w:val="footer"/>
    <w:basedOn w:val="Normal"/>
    <w:link w:val="FooterChar"/>
    <w:uiPriority w:val="99"/>
    <w:unhideWhenUsed/>
    <w:rsid w:val="00A67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0F7"/>
  </w:style>
  <w:style w:type="paragraph" w:styleId="ListParagraph">
    <w:name w:val="List Paragraph"/>
    <w:basedOn w:val="Normal"/>
    <w:uiPriority w:val="34"/>
    <w:qFormat/>
    <w:rsid w:val="00E83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2018-11-24T07:40:00Z</dcterms:created>
  <dcterms:modified xsi:type="dcterms:W3CDTF">2018-11-24T08:52:00Z</dcterms:modified>
</cp:coreProperties>
</file>