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C259F5" w:rsidRPr="00C259F5" w:rsidTr="00C259F5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5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C259F5" w:rsidRPr="00C259F5" w:rsidRDefault="00C259F5" w:rsidP="00C259F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C259F5">
        <w:rPr>
          <w:rFonts w:ascii="Arial" w:eastAsia="Times New Roman" w:hAnsi="Arial" w:cs="Arial"/>
          <w:color w:val="000000"/>
          <w:sz w:val="20"/>
          <w:szCs w:val="20"/>
        </w:rPr>
        <w:t>The Mixed Procedure</w:t>
      </w: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Model Information"/>
      </w:tblPr>
      <w:tblGrid>
        <w:gridCol w:w="3063"/>
        <w:gridCol w:w="309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WORK.LASTASSIGNMENT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Dependent 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glycoalkaloid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Variance Components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REML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Profile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 SE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Model-Based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IDX1"/>
      <w:bookmarkEnd w:id="0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lass Level Information"/>
      </w:tblPr>
      <w:tblGrid>
        <w:gridCol w:w="909"/>
        <w:gridCol w:w="840"/>
        <w:gridCol w:w="882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1 2 3 4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50 100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" w:name="IDX2"/>
      <w:bookmarkEnd w:id="1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Dimensions"/>
      </w:tblPr>
      <w:tblGrid>
        <w:gridCol w:w="2569"/>
        <w:gridCol w:w="39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 Obs per Subject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2" w:name="IDX3"/>
      <w:bookmarkEnd w:id="2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Number of Observations"/>
      </w:tblPr>
      <w:tblGrid>
        <w:gridCol w:w="3684"/>
        <w:gridCol w:w="39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Not Used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3" w:name="IDX4"/>
      <w:bookmarkEnd w:id="3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Iteration History"/>
      </w:tblPr>
      <w:tblGrid>
        <w:gridCol w:w="1057"/>
        <w:gridCol w:w="1364"/>
        <w:gridCol w:w="1770"/>
        <w:gridCol w:w="129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 History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 Res Log Like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6.65886656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6.65886656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0.00000000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4" w:name="IDX5"/>
      <w:bookmarkEnd w:id="4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onvergence Status"/>
      </w:tblPr>
      <w:tblGrid>
        <w:gridCol w:w="6522"/>
      </w:tblGrid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criteria met but final Hessian is not positive definite.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5" w:name="IDX6"/>
      <w:bookmarkEnd w:id="5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Covariance Parameter Estimates"/>
      </w:tblPr>
      <w:tblGrid>
        <w:gridCol w:w="2152"/>
        <w:gridCol w:w="1384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 Parm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potato*solvent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0.05125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6" w:name="IDX7"/>
      <w:bookmarkEnd w:id="6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Fit Statistics"/>
      </w:tblPr>
      <w:tblGrid>
        <w:gridCol w:w="2703"/>
        <w:gridCol w:w="45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8.7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8.9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7" w:name="IDX8"/>
      <w:bookmarkEnd w:id="7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Type 3 Tests of Fixed Effects"/>
      </w:tblPr>
      <w:tblGrid>
        <w:gridCol w:w="1644"/>
        <w:gridCol w:w="1037"/>
        <w:gridCol w:w="944"/>
        <w:gridCol w:w="957"/>
        <w:gridCol w:w="81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 3 Tests of Fixed Effects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0.9131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0.7796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potato*solvent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0.0180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8" w:name="IDX9"/>
      <w:bookmarkEnd w:id="8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Least Squares Means"/>
      </w:tblPr>
      <w:tblGrid>
        <w:gridCol w:w="870"/>
        <w:gridCol w:w="804"/>
        <w:gridCol w:w="870"/>
        <w:gridCol w:w="1057"/>
        <w:gridCol w:w="1111"/>
        <w:gridCol w:w="470"/>
        <w:gridCol w:w="890"/>
        <w:gridCol w:w="846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Least Squares Means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0.0018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0.06535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0.06535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9" w:name="IDX10"/>
      <w:bookmarkEnd w:id="9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Mixed: Differences of Least Squares Means"/>
      </w:tblPr>
      <w:tblGrid>
        <w:gridCol w:w="743"/>
        <w:gridCol w:w="689"/>
        <w:gridCol w:w="744"/>
        <w:gridCol w:w="788"/>
        <w:gridCol w:w="843"/>
        <w:gridCol w:w="898"/>
        <w:gridCol w:w="942"/>
        <w:gridCol w:w="414"/>
        <w:gridCol w:w="760"/>
        <w:gridCol w:w="694"/>
        <w:gridCol w:w="1151"/>
        <w:gridCol w:w="694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Differences of Least Squares Means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Adjustment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 P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-0.03609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0.9924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0.07923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0.5529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0.9286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-0.04192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0.9882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0.8140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-0.00583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0.7910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Tukey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0.9131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C259F5" w:rsidRPr="00C259F5" w:rsidRDefault="00C259F5" w:rsidP="00C259F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259F5">
        <w:rPr>
          <w:rFonts w:ascii="Arial" w:eastAsia="Times New Roman" w:hAnsi="Arial" w:cs="Arial"/>
          <w:color w:val="000000"/>
          <w:sz w:val="20"/>
          <w:szCs w:val="20"/>
        </w:rPr>
        <w:br w:type="page"/>
      </w:r>
    </w:p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C259F5">
        <w:rPr>
          <w:rFonts w:ascii="Arial" w:eastAsia="Times New Roman" w:hAnsi="Arial" w:cs="Arial"/>
          <w:color w:val="000000"/>
          <w:sz w:val="20"/>
          <w:szCs w:val="20"/>
        </w:rPr>
        <w:lastRenderedPageBreak/>
        <w:pict>
          <v:rect id="_x0000_i1025" style="width:0;height:2.25pt" o:hralign="center" o:hrstd="t" o:hr="t" fillcolor="#a0a0a0" stroked="f"/>
        </w:pict>
      </w:r>
    </w:p>
    <w:tbl>
      <w:tblPr>
        <w:tblW w:w="5000" w:type="pct"/>
        <w:tblCellSpacing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Page Layout"/>
      </w:tblPr>
      <w:tblGrid>
        <w:gridCol w:w="9354"/>
      </w:tblGrid>
      <w:tr w:rsidR="00C259F5" w:rsidRPr="00C259F5" w:rsidTr="00C259F5">
        <w:trPr>
          <w:tblCellSpacing w:w="7" w:type="dxa"/>
        </w:trPr>
        <w:tc>
          <w:tcPr>
            <w:tcW w:w="0" w:type="auto"/>
            <w:shd w:val="clear" w:color="auto" w:fill="FAFBFE"/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10" w:name="IDX11"/>
            <w:bookmarkEnd w:id="10"/>
            <w:r w:rsidRPr="00C259F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SAS System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C259F5" w:rsidRPr="00C259F5" w:rsidRDefault="00C259F5" w:rsidP="00C259F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C259F5">
        <w:rPr>
          <w:rFonts w:ascii="Arial" w:eastAsia="Times New Roman" w:hAnsi="Arial" w:cs="Arial"/>
          <w:color w:val="000000"/>
          <w:sz w:val="20"/>
          <w:szCs w:val="20"/>
        </w:rPr>
        <w:t>The GLIMMIX Procedure</w:t>
      </w:r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Model Information"/>
      </w:tblPr>
      <w:tblGrid>
        <w:gridCol w:w="3063"/>
        <w:gridCol w:w="3297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 Information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Set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WORK.LASTASSIGNMENT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 Variable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glycoalkaloid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Response Distribution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Gaussian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Link Function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Identity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Variance Function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Variance Matrix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Not blocked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Estimation Technique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Restricted Maximum Likelihood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Degrees of Freedom 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Satterthwaite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1" w:name="IDX12"/>
      <w:bookmarkEnd w:id="11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Class Level Information"/>
      </w:tblPr>
      <w:tblGrid>
        <w:gridCol w:w="909"/>
        <w:gridCol w:w="840"/>
        <w:gridCol w:w="882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 Level Information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1 2 3 4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50 100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2" w:name="IDX13"/>
      <w:bookmarkEnd w:id="12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Number of Observations"/>
      </w:tblPr>
      <w:tblGrid>
        <w:gridCol w:w="3277"/>
        <w:gridCol w:w="390"/>
      </w:tblGrid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Observations Used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3" w:name="IDX14"/>
      <w:bookmarkEnd w:id="13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Dimensions"/>
      </w:tblPr>
      <w:tblGrid>
        <w:gridCol w:w="2596"/>
        <w:gridCol w:w="39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Dimensions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G-side Cov.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R-side Cov. Parameters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Columns in 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Subjects (Blocks in V)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 Obs per Subject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4" w:name="IDX15"/>
      <w:bookmarkEnd w:id="14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Optimization Information"/>
      </w:tblPr>
      <w:tblGrid>
        <w:gridCol w:w="3017"/>
        <w:gridCol w:w="2077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Optimization Information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Optimization Technique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Dual Quasi-Newton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Parameters in Optimization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Lower Boundaries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 Boundaries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Effects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Profiled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 Variance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Profiled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Starting From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5" w:name="IDX16"/>
      <w:bookmarkEnd w:id="15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Iteration History"/>
      </w:tblPr>
      <w:tblGrid>
        <w:gridCol w:w="1057"/>
        <w:gridCol w:w="1004"/>
        <w:gridCol w:w="1364"/>
        <w:gridCol w:w="1530"/>
        <w:gridCol w:w="937"/>
        <w:gridCol w:w="1084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 History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Restarts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Function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Gradient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6.6588665566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6" w:name="IDX17"/>
      <w:bookmarkEnd w:id="16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Convergence Status"/>
      </w:tblPr>
      <w:tblGrid>
        <w:gridCol w:w="5665"/>
      </w:tblGrid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Convergence criterion (ABSGCONV=0.00001) satisfied.</w:t>
            </w:r>
          </w:p>
        </w:tc>
      </w:tr>
    </w:tbl>
    <w:p w:rsidR="00C259F5" w:rsidRPr="00C259F5" w:rsidRDefault="00C259F5" w:rsidP="00C259F5">
      <w:pPr>
        <w:spacing w:after="24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CellSpacing w:w="15" w:type="dxa"/>
        <w:shd w:val="clear" w:color="auto" w:fill="FAFB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6"/>
      </w:tblGrid>
      <w:tr w:rsidR="00C259F5" w:rsidRPr="00C259F5" w:rsidTr="00C259F5">
        <w:trPr>
          <w:tblCellSpacing w:w="15" w:type="dxa"/>
          <w:jc w:val="center"/>
        </w:trPr>
        <w:tc>
          <w:tcPr>
            <w:tcW w:w="0" w:type="auto"/>
            <w:shd w:val="clear" w:color="auto" w:fill="FAFBFE"/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</w:rPr>
            </w:pPr>
            <w:r w:rsidRPr="00C259F5">
              <w:rPr>
                <w:rFonts w:ascii="Arial" w:eastAsia="Times New Roman" w:hAnsi="Arial" w:cs="Arial"/>
                <w:b/>
                <w:bCs/>
                <w:color w:val="112277"/>
                <w:sz w:val="20"/>
                <w:szCs w:val="20"/>
              </w:rPr>
              <w:t>Estimated G matrix is not positive definite.</w:t>
            </w:r>
          </w:p>
        </w:tc>
      </w:tr>
    </w:tbl>
    <w:p w:rsidR="00C259F5" w:rsidRPr="00C259F5" w:rsidRDefault="00C259F5" w:rsidP="00C259F5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20"/>
          <w:szCs w:val="20"/>
        </w:rPr>
      </w:pPr>
      <w:bookmarkStart w:id="17" w:name="IDX18"/>
      <w:bookmarkEnd w:id="17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Fit Statistics"/>
      </w:tblPr>
      <w:tblGrid>
        <w:gridCol w:w="2663"/>
        <w:gridCol w:w="57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Fit Statistics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-2 Res Log Likelihood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6.66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8.66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AICC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8.94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7.35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8.35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HQIC (smaller is better)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5.93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Generalized Chi-Square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Gener. Chi-Square / 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8" w:name="IDX19"/>
      <w:bookmarkEnd w:id="18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Covariance Parameter Estimates"/>
      </w:tblPr>
      <w:tblGrid>
        <w:gridCol w:w="1644"/>
        <w:gridCol w:w="1057"/>
        <w:gridCol w:w="1111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Covariance Parameter Estimates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Cov Parm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potato*solvent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0.01812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19" w:name="IDX20"/>
      <w:bookmarkEnd w:id="19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Type III Tests of Fixed Effects"/>
      </w:tblPr>
      <w:tblGrid>
        <w:gridCol w:w="1644"/>
        <w:gridCol w:w="1037"/>
        <w:gridCol w:w="944"/>
        <w:gridCol w:w="957"/>
        <w:gridCol w:w="81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Type III Tests of Fixed Effects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 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Den 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 &gt; F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0.9131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0.7796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potato*solvent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0.0180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20" w:name="IDX21"/>
      <w:bookmarkEnd w:id="20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potato Least Squares Means"/>
      </w:tblPr>
      <w:tblGrid>
        <w:gridCol w:w="804"/>
        <w:gridCol w:w="1057"/>
        <w:gridCol w:w="1111"/>
        <w:gridCol w:w="470"/>
        <w:gridCol w:w="890"/>
        <w:gridCol w:w="846"/>
        <w:gridCol w:w="777"/>
        <w:gridCol w:w="817"/>
        <w:gridCol w:w="810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 Least Squares Means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Error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0.6203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0.6564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0.5411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0.09242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0.6622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21" w:name="IDX22"/>
      <w:bookmarkEnd w:id="21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Differences of Least Squares Means"/>
      </w:tblPr>
      <w:tblGrid>
        <w:gridCol w:w="683"/>
        <w:gridCol w:w="781"/>
        <w:gridCol w:w="889"/>
        <w:gridCol w:w="933"/>
        <w:gridCol w:w="410"/>
        <w:gridCol w:w="752"/>
        <w:gridCol w:w="687"/>
        <w:gridCol w:w="687"/>
        <w:gridCol w:w="660"/>
        <w:gridCol w:w="752"/>
        <w:gridCol w:w="687"/>
        <w:gridCol w:w="752"/>
        <w:gridCol w:w="687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Differences of potato Least Squares Means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Adjustment for Multiple Comparisons: Tukey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 Error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 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 &gt; |t|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 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 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Adj Upper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-0.03609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-0.4100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0.3379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0.07923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0.5529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-0.1979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-0.2947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0.4532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-0.04192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-0.4159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0.3320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0.8140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-0.1618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-0.2586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0.4893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-0.00583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0.9650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1.0000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-0.2829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0.3681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0.7910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-0.3982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0.1559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-0.4951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0.2528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22" w:name="IDX23"/>
      <w:bookmarkEnd w:id="22"/>
    </w:p>
    <w:tbl>
      <w:tblPr>
        <w:tblW w:w="0" w:type="auto"/>
        <w:jc w:val="center"/>
        <w:tblBorders>
          <w:top w:val="single" w:sz="6" w:space="0" w:color="C1C1C1"/>
          <w:left w:val="single" w:sz="6" w:space="0" w:color="C1C1C1"/>
          <w:bottom w:val="single" w:sz="2" w:space="0" w:color="C1C1C1"/>
          <w:right w:val="single" w:sz="2" w:space="0" w:color="C1C1C1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Procedure Glimmix: Tukey Grouping for potato Least Squares Means (Alpha=0.05)"/>
      </w:tblPr>
      <w:tblGrid>
        <w:gridCol w:w="1148"/>
        <w:gridCol w:w="1510"/>
        <w:gridCol w:w="463"/>
      </w:tblGrid>
      <w:tr w:rsidR="00C259F5" w:rsidRPr="00C259F5" w:rsidTr="00C259F5">
        <w:trPr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Tukey Grouping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for potato Least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Squares Means (Alpha=0.05)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LS-means with the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same letter are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not significantly</w:t>
            </w: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different.</w:t>
            </w:r>
          </w:p>
        </w:tc>
      </w:tr>
      <w:tr w:rsidR="00C259F5" w:rsidRPr="00C259F5" w:rsidTr="00C259F5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Estimate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0.4244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C259F5" w:rsidRPr="00C259F5" w:rsidTr="00C259F5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0.3452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C259F5" w:rsidRPr="00C259F5" w:rsidRDefault="00C259F5" w:rsidP="00C25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59F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:rsidR="00C259F5" w:rsidRPr="00C259F5" w:rsidRDefault="00C259F5" w:rsidP="00C259F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B86CDE" w:rsidRDefault="00C259F5">
      <w:bookmarkStart w:id="23" w:name="_GoBack"/>
      <w:bookmarkEnd w:id="23"/>
    </w:p>
    <w:sectPr w:rsidR="00B86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F5"/>
    <w:rsid w:val="00C259F5"/>
    <w:rsid w:val="00DE75C8"/>
    <w:rsid w:val="00E6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5C6AC-BF83-4714-A7D8-94E86385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5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27391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4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777</Words>
  <Characters>4108</Characters>
  <Application>Microsoft Office Word</Application>
  <DocSecurity>0</DocSecurity>
  <Lines>61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Denisha Adewole</dc:creator>
  <cp:keywords/>
  <dc:description/>
  <cp:lastModifiedBy>Denisha Adewole</cp:lastModifiedBy>
  <cp:revision>1</cp:revision>
  <dcterms:created xsi:type="dcterms:W3CDTF">2019-04-28T17:08:00Z</dcterms:created>
  <dcterms:modified xsi:type="dcterms:W3CDTF">2019-04-28T17:14:00Z</dcterms:modified>
</cp:coreProperties>
</file>