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D9C" w:rsidRPr="00D2656C" w:rsidRDefault="00A47D9C" w:rsidP="00A47D9C">
      <w:pPr>
        <w:spacing w:after="0" w:line="480" w:lineRule="auto"/>
        <w:rPr>
          <w:rFonts w:ascii="Times New Roman" w:hAnsi="Times New Roman" w:cs="Times New Roman"/>
          <w:sz w:val="24"/>
          <w:szCs w:val="24"/>
        </w:rPr>
      </w:pPr>
      <w:bookmarkStart w:id="0" w:name="_GoBack"/>
      <w:bookmarkEnd w:id="0"/>
      <w:r w:rsidRPr="00D2656C">
        <w:rPr>
          <w:rFonts w:ascii="Times New Roman" w:hAnsi="Times New Roman" w:cs="Times New Roman"/>
          <w:sz w:val="24"/>
          <w:szCs w:val="24"/>
        </w:rPr>
        <w:t>Name</w:t>
      </w:r>
    </w:p>
    <w:p w:rsidR="00A47D9C" w:rsidRPr="00D2656C" w:rsidRDefault="00A47D9C" w:rsidP="00A47D9C">
      <w:pPr>
        <w:spacing w:after="0" w:line="480" w:lineRule="auto"/>
        <w:rPr>
          <w:rFonts w:ascii="Times New Roman" w:hAnsi="Times New Roman" w:cs="Times New Roman"/>
          <w:sz w:val="24"/>
          <w:szCs w:val="24"/>
        </w:rPr>
      </w:pPr>
      <w:r w:rsidRPr="00D2656C">
        <w:rPr>
          <w:rFonts w:ascii="Times New Roman" w:hAnsi="Times New Roman" w:cs="Times New Roman"/>
          <w:sz w:val="24"/>
          <w:szCs w:val="24"/>
        </w:rPr>
        <w:t>Instructor</w:t>
      </w:r>
    </w:p>
    <w:p w:rsidR="00A47D9C" w:rsidRPr="00D2656C" w:rsidRDefault="00A47D9C" w:rsidP="00A47D9C">
      <w:pPr>
        <w:spacing w:after="0" w:line="480" w:lineRule="auto"/>
        <w:rPr>
          <w:rFonts w:ascii="Times New Roman" w:hAnsi="Times New Roman" w:cs="Times New Roman"/>
          <w:sz w:val="24"/>
          <w:szCs w:val="24"/>
        </w:rPr>
      </w:pPr>
      <w:r w:rsidRPr="00D2656C">
        <w:rPr>
          <w:rFonts w:ascii="Times New Roman" w:hAnsi="Times New Roman" w:cs="Times New Roman"/>
          <w:sz w:val="24"/>
          <w:szCs w:val="24"/>
        </w:rPr>
        <w:t>Course</w:t>
      </w:r>
    </w:p>
    <w:p w:rsidR="00A47D9C" w:rsidRDefault="00A47D9C" w:rsidP="00A47D9C">
      <w:pPr>
        <w:spacing w:after="0" w:line="480" w:lineRule="auto"/>
        <w:rPr>
          <w:rFonts w:ascii="Times New Roman" w:hAnsi="Times New Roman" w:cs="Times New Roman"/>
          <w:sz w:val="24"/>
          <w:szCs w:val="24"/>
        </w:rPr>
      </w:pPr>
      <w:r w:rsidRPr="00D2656C">
        <w:rPr>
          <w:rFonts w:ascii="Times New Roman" w:hAnsi="Times New Roman" w:cs="Times New Roman"/>
          <w:sz w:val="24"/>
          <w:szCs w:val="24"/>
        </w:rPr>
        <w:t>Date</w:t>
      </w:r>
    </w:p>
    <w:p w:rsidR="00A47D9C" w:rsidRPr="008C340F" w:rsidRDefault="00A47D9C" w:rsidP="00A47D9C">
      <w:pPr>
        <w:ind w:firstLine="720"/>
        <w:rPr>
          <w:rFonts w:ascii="Times New Roman" w:hAnsi="Times New Roman" w:cs="Times New Roman"/>
          <w:sz w:val="24"/>
          <w:szCs w:val="24"/>
        </w:rPr>
      </w:pPr>
      <w:r w:rsidRPr="008C340F">
        <w:rPr>
          <w:rFonts w:ascii="Times New Roman" w:hAnsi="Times New Roman" w:cs="Times New Roman"/>
          <w:sz w:val="24"/>
          <w:szCs w:val="24"/>
        </w:rPr>
        <w:t>In the most of the parts of the world, gender and racial wage gaps have been in existence over decades. There has been discrepancies in the amount of salary earned by men and women. With this issue, efforts have been made to overcome it by putting in place various measures that can aid in controlling this kind of a disparity. This is due to the fact that women’s earnings also support the economy growth.</w:t>
      </w:r>
    </w:p>
    <w:p w:rsidR="00A47D9C" w:rsidRPr="008C340F" w:rsidRDefault="00A47D9C" w:rsidP="00A47D9C">
      <w:pPr>
        <w:pStyle w:val="NormalWeb"/>
        <w:shd w:val="clear" w:color="auto" w:fill="FFFFFF"/>
        <w:spacing w:before="180" w:beforeAutospacing="0" w:after="180" w:afterAutospacing="0"/>
        <w:jc w:val="center"/>
        <w:rPr>
          <w:color w:val="2D3B45"/>
        </w:rPr>
      </w:pPr>
      <w:r w:rsidRPr="008C340F">
        <w:rPr>
          <w:b/>
          <w:color w:val="2D3B45"/>
        </w:rPr>
        <w:t>How Starbucks Achieved 100% Equal Pay in the Unites States</w:t>
      </w:r>
    </w:p>
    <w:p w:rsidR="00A47D9C" w:rsidRPr="008C340F" w:rsidRDefault="00A47D9C" w:rsidP="00A47D9C">
      <w:pPr>
        <w:ind w:firstLine="720"/>
        <w:rPr>
          <w:rFonts w:ascii="Times New Roman" w:hAnsi="Times New Roman" w:cs="Times New Roman"/>
          <w:sz w:val="24"/>
          <w:szCs w:val="24"/>
        </w:rPr>
      </w:pPr>
      <w:r w:rsidRPr="008C340F">
        <w:rPr>
          <w:rFonts w:ascii="Times New Roman" w:hAnsi="Times New Roman" w:cs="Times New Roman"/>
          <w:sz w:val="24"/>
          <w:szCs w:val="24"/>
        </w:rPr>
        <w:t xml:space="preserve">This article discusses on how Starbucks achieved 100% equal pay in the United States. Starbucks Corporation is an American coffee firm. This organization is oriented towards the improvement of the employee’s welfare. With this being the company’s key goal, it has been able to attain equality in the pay rates across races and genders for all US workers. The organization has been able to achieve this by adopting various policies. One of the leading-edge policies that has channeled to the achievement of equal pay rates is by offering a radical transparency about the wages, pay rate calculation methods as well as the transparent standards. Starbucks aims at attaining horizontal equity in positions that share similar responsibilities and close the wage gap. </w:t>
      </w:r>
    </w:p>
    <w:p w:rsidR="00A47D9C" w:rsidRPr="008C340F" w:rsidRDefault="00A47D9C" w:rsidP="00A47D9C">
      <w:pPr>
        <w:ind w:firstLine="720"/>
        <w:rPr>
          <w:rFonts w:ascii="Times New Roman" w:hAnsi="Times New Roman" w:cs="Times New Roman"/>
          <w:sz w:val="24"/>
          <w:szCs w:val="24"/>
        </w:rPr>
      </w:pPr>
      <w:r w:rsidRPr="008C340F">
        <w:rPr>
          <w:rFonts w:ascii="Times New Roman" w:hAnsi="Times New Roman" w:cs="Times New Roman"/>
          <w:sz w:val="24"/>
          <w:szCs w:val="24"/>
        </w:rPr>
        <w:t>The other policy that the organization set which is of great help in attaining the equal pay is maintaining the policy of no retaliation or rather discrimination towards the employees who discuss about wages as well as openness on discussions concerning the unexplained differences in pay between women and men performing similar work.  This approach defies the usual tactic of pay secrecy that over years has been followed by most of the companies. Moreover, beside the organization’s proactive steps to wipe out pay inequality, it began offering incentives to its employees. In 2010, it started offering retirement and investment opportunities to their employees by giving out “bean stock” options where through this, the employees feel their sense of ownership appreciated thus improving their motivations. Starbuck begun offering financial aid in 2014 to workers so as they can finish their college studies at Arizona State University. Furthermore, the corporation enhanced health care benefits in 2016 by offering a parental leave program for both full and part time workers.</w:t>
      </w:r>
    </w:p>
    <w:p w:rsidR="00A47D9C" w:rsidRPr="008C340F" w:rsidRDefault="00A47D9C" w:rsidP="00A47D9C">
      <w:pPr>
        <w:ind w:firstLine="720"/>
        <w:jc w:val="center"/>
        <w:rPr>
          <w:rFonts w:ascii="Times New Roman" w:hAnsi="Times New Roman" w:cs="Times New Roman"/>
          <w:b/>
          <w:sz w:val="24"/>
          <w:szCs w:val="24"/>
        </w:rPr>
      </w:pPr>
      <w:r w:rsidRPr="008C340F">
        <w:rPr>
          <w:rFonts w:ascii="Times New Roman" w:eastAsia="Times New Roman" w:hAnsi="Times New Roman" w:cs="Times New Roman"/>
          <w:b/>
          <w:sz w:val="24"/>
          <w:szCs w:val="24"/>
        </w:rPr>
        <w:t>More States Seek to Close Wage Gap with Salary Question Bans</w:t>
      </w:r>
    </w:p>
    <w:p w:rsidR="00A47D9C" w:rsidRPr="008C340F" w:rsidRDefault="00A47D9C" w:rsidP="00A47D9C">
      <w:pPr>
        <w:ind w:firstLine="720"/>
        <w:rPr>
          <w:rFonts w:ascii="Times New Roman" w:eastAsia="Times New Roman" w:hAnsi="Times New Roman" w:cs="Times New Roman"/>
          <w:sz w:val="24"/>
          <w:szCs w:val="24"/>
        </w:rPr>
      </w:pPr>
      <w:r w:rsidRPr="008C340F">
        <w:rPr>
          <w:rFonts w:ascii="Times New Roman" w:hAnsi="Times New Roman" w:cs="Times New Roman"/>
          <w:sz w:val="24"/>
          <w:szCs w:val="24"/>
        </w:rPr>
        <w:t xml:space="preserve">This articles addresses on the how to close the gender wage gap which has been rampant in many states. The issue has become an area of a concern due to its persistence despite the legislation of Equal Pay Act. The article highlights the measures that can be adopted to mitigate </w:t>
      </w:r>
      <w:r w:rsidRPr="008C340F">
        <w:rPr>
          <w:rFonts w:ascii="Times New Roman" w:hAnsi="Times New Roman" w:cs="Times New Roman"/>
          <w:sz w:val="24"/>
          <w:szCs w:val="24"/>
        </w:rPr>
        <w:lastRenderedPageBreak/>
        <w:t xml:space="preserve">this wage gap. It proposes that one of the crucial way of closing this wage gap is through enacting laws banning the enquiry of salary questions that is the interviewee’s current or past salaries during the hiring process. In states like </w:t>
      </w:r>
      <w:r w:rsidRPr="008C340F">
        <w:rPr>
          <w:rFonts w:ascii="Times New Roman" w:eastAsia="Times New Roman" w:hAnsi="Times New Roman" w:cs="Times New Roman"/>
          <w:sz w:val="24"/>
          <w:szCs w:val="24"/>
        </w:rPr>
        <w:t>the states of California, Connecticut, Delaware, Massachusetts, Oregon, Vermont, as well as New York City and Puerto Rico the enquiries on salary history during the hiring process has been banned.</w:t>
      </w:r>
    </w:p>
    <w:p w:rsidR="00A47D9C" w:rsidRPr="008C340F" w:rsidRDefault="00A47D9C" w:rsidP="00A47D9C">
      <w:pPr>
        <w:ind w:firstLine="720"/>
        <w:rPr>
          <w:rFonts w:ascii="Times New Roman" w:eastAsia="Times New Roman" w:hAnsi="Times New Roman" w:cs="Times New Roman"/>
          <w:sz w:val="24"/>
          <w:szCs w:val="24"/>
        </w:rPr>
      </w:pPr>
      <w:r w:rsidRPr="008C340F">
        <w:rPr>
          <w:rFonts w:ascii="Times New Roman" w:eastAsia="Times New Roman" w:hAnsi="Times New Roman" w:cs="Times New Roman"/>
          <w:sz w:val="24"/>
          <w:szCs w:val="24"/>
        </w:rPr>
        <w:t xml:space="preserve"> Despite the ban, different states have modified this law for instance in Delaware, the employer is allowed to ask about the applicant’s past salaries only for purposes of confirmation in the case where employer extends a job offer given the already agreed compensations to the applicant. The applicant’s expertise is what should be the determinant of the salary and not the compensation history. </w:t>
      </w:r>
      <w:r w:rsidRPr="008C340F">
        <w:rPr>
          <w:rFonts w:ascii="Times New Roman" w:hAnsi="Times New Roman" w:cs="Times New Roman"/>
          <w:sz w:val="24"/>
          <w:szCs w:val="24"/>
        </w:rPr>
        <w:t xml:space="preserve">The appropriate question to ask during the hiring process is about the applicant’s salary expectations and not past salaries. The justified reasons for paying different salaries for people in the same position are on the basis of objective measures such as the sales history or billable hours. </w:t>
      </w:r>
    </w:p>
    <w:p w:rsidR="00A47D9C" w:rsidRDefault="00A47D9C" w:rsidP="00A47D9C">
      <w:pPr>
        <w:ind w:firstLine="720"/>
        <w:rPr>
          <w:rFonts w:ascii="Times New Roman" w:hAnsi="Times New Roman" w:cs="Times New Roman"/>
          <w:sz w:val="24"/>
          <w:szCs w:val="24"/>
        </w:rPr>
      </w:pPr>
      <w:r w:rsidRPr="008C340F">
        <w:rPr>
          <w:rFonts w:ascii="Times New Roman" w:hAnsi="Times New Roman" w:cs="Times New Roman"/>
          <w:sz w:val="24"/>
          <w:szCs w:val="24"/>
        </w:rPr>
        <w:t>In summary, one of the best ways to increase production in any organization is trough offering incentives to the workers. Inequality in wages over years has been a world crisis. Therefore putting in place measures that push for equal pay rates is one of the greatest incentive to the employees which in turn can boost the economy. Through the closure of gender wage parities, it can motivate women to work thus bringing along diversification in the organization. A diverse workplace, leads to increased creativity, innovation and production.</w:t>
      </w: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Default="00A47D9C" w:rsidP="00A47D9C">
      <w:pPr>
        <w:ind w:firstLine="720"/>
        <w:rPr>
          <w:rFonts w:ascii="Times New Roman" w:hAnsi="Times New Roman" w:cs="Times New Roman"/>
          <w:sz w:val="24"/>
          <w:szCs w:val="24"/>
        </w:rPr>
      </w:pPr>
    </w:p>
    <w:p w:rsidR="00A47D9C" w:rsidRPr="008C340F" w:rsidRDefault="00A47D9C" w:rsidP="00A47D9C">
      <w:pPr>
        <w:ind w:firstLine="720"/>
        <w:rPr>
          <w:rFonts w:ascii="Times New Roman" w:hAnsi="Times New Roman" w:cs="Times New Roman"/>
          <w:sz w:val="24"/>
          <w:szCs w:val="24"/>
        </w:rPr>
      </w:pPr>
    </w:p>
    <w:p w:rsidR="00A47D9C" w:rsidRDefault="00A47D9C" w:rsidP="00A47D9C">
      <w:pPr>
        <w:spacing w:after="0" w:line="480" w:lineRule="auto"/>
        <w:rPr>
          <w:rFonts w:ascii="Times New Roman" w:hAnsi="Times New Roman" w:cs="Times New Roman"/>
          <w:sz w:val="24"/>
          <w:szCs w:val="24"/>
        </w:rPr>
      </w:pPr>
    </w:p>
    <w:sectPr w:rsidR="00A47D9C">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20B" w:rsidRPr="0051520B" w:rsidRDefault="00A47D9C">
    <w:pPr>
      <w:pStyle w:val="Header"/>
      <w:jc w:val="right"/>
      <w:rPr>
        <w:rFonts w:ascii="Times New Roman" w:hAnsi="Times New Roman" w:cs="Times New Roman"/>
        <w:sz w:val="20"/>
      </w:rPr>
    </w:pPr>
    <w:r w:rsidRPr="0051520B">
      <w:rPr>
        <w:rFonts w:ascii="Times New Roman" w:hAnsi="Times New Roman" w:cs="Times New Roman"/>
        <w:sz w:val="20"/>
      </w:rPr>
      <w:t xml:space="preserve">Last Name </w:t>
    </w:r>
    <w:sdt>
      <w:sdtPr>
        <w:rPr>
          <w:rFonts w:ascii="Times New Roman" w:hAnsi="Times New Roman" w:cs="Times New Roman"/>
          <w:sz w:val="20"/>
        </w:rPr>
        <w:id w:val="16519049"/>
        <w:docPartObj>
          <w:docPartGallery w:val="Page Numbers (Top of Page)"/>
          <w:docPartUnique/>
        </w:docPartObj>
      </w:sdtPr>
      <w:sdtEndPr>
        <w:rPr>
          <w:noProof/>
        </w:rPr>
      </w:sdtEndPr>
      <w:sdtContent>
        <w:r w:rsidRPr="0051520B">
          <w:rPr>
            <w:rFonts w:ascii="Times New Roman" w:hAnsi="Times New Roman" w:cs="Times New Roman"/>
            <w:sz w:val="20"/>
          </w:rPr>
          <w:fldChar w:fldCharType="begin"/>
        </w:r>
        <w:r w:rsidRPr="0051520B">
          <w:rPr>
            <w:rFonts w:ascii="Times New Roman" w:hAnsi="Times New Roman" w:cs="Times New Roman"/>
            <w:sz w:val="20"/>
          </w:rPr>
          <w:instrText xml:space="preserve"> PAGE   \* MERGEFORMAT </w:instrText>
        </w:r>
        <w:r w:rsidRPr="0051520B">
          <w:rPr>
            <w:rFonts w:ascii="Times New Roman" w:hAnsi="Times New Roman" w:cs="Times New Roman"/>
            <w:sz w:val="20"/>
          </w:rPr>
          <w:fldChar w:fldCharType="separate"/>
        </w:r>
        <w:r>
          <w:rPr>
            <w:rFonts w:ascii="Times New Roman" w:hAnsi="Times New Roman" w:cs="Times New Roman"/>
            <w:noProof/>
            <w:sz w:val="20"/>
          </w:rPr>
          <w:t>1</w:t>
        </w:r>
        <w:r w:rsidRPr="0051520B">
          <w:rPr>
            <w:rFonts w:ascii="Times New Roman" w:hAnsi="Times New Roman" w:cs="Times New Roman"/>
            <w:noProof/>
            <w:sz w:val="20"/>
          </w:rPr>
          <w:fldChar w:fldCharType="end"/>
        </w:r>
      </w:sdtContent>
    </w:sdt>
  </w:p>
  <w:p w:rsidR="0051520B" w:rsidRDefault="00A47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9C"/>
    <w:rsid w:val="00230285"/>
    <w:rsid w:val="002F09EE"/>
    <w:rsid w:val="00A47D9C"/>
    <w:rsid w:val="00CA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A0D12E-8A6F-4EE7-93EE-F53E95DA3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9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D9C"/>
  </w:style>
  <w:style w:type="paragraph" w:styleId="NormalWeb">
    <w:name w:val="Normal (Web)"/>
    <w:basedOn w:val="Normal"/>
    <w:uiPriority w:val="99"/>
    <w:semiHidden/>
    <w:unhideWhenUsed/>
    <w:rsid w:val="00A47D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DHJQGHJ</dc:creator>
  <cp:keywords/>
  <dc:description/>
  <cp:lastModifiedBy>DHJQGHJ</cp:lastModifiedBy>
  <cp:revision>1</cp:revision>
  <dcterms:created xsi:type="dcterms:W3CDTF">2018-10-23T10:48:00Z</dcterms:created>
  <dcterms:modified xsi:type="dcterms:W3CDTF">2018-10-23T10:49:00Z</dcterms:modified>
</cp:coreProperties>
</file>