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E9418B" w14:textId="77777777" w:rsidR="00F62851" w:rsidRDefault="00F62851" w:rsidP="008A68E4">
      <w:pPr>
        <w:spacing w:line="480" w:lineRule="auto"/>
        <w:ind w:firstLine="720"/>
        <w:contextualSpacing/>
        <w:rPr>
          <w:rFonts w:ascii="Times New Roman" w:hAnsi="Times New Roman" w:cs="Times New Roman"/>
          <w:sz w:val="24"/>
          <w:szCs w:val="24"/>
        </w:rPr>
      </w:pPr>
    </w:p>
    <w:p w14:paraId="7B002ED2" w14:textId="77777777" w:rsidR="00F62851" w:rsidRDefault="00F62851" w:rsidP="00F62851">
      <w:pPr>
        <w:jc w:val="center"/>
        <w:rPr>
          <w:rFonts w:ascii="Times New Roman" w:hAnsi="Times New Roman" w:cs="Times New Roman"/>
          <w:sz w:val="24"/>
          <w:szCs w:val="24"/>
        </w:rPr>
      </w:pPr>
    </w:p>
    <w:p w14:paraId="1A6272D6" w14:textId="77777777" w:rsidR="00F62851" w:rsidRDefault="00F62851" w:rsidP="00F62851">
      <w:pPr>
        <w:jc w:val="center"/>
        <w:rPr>
          <w:rFonts w:ascii="Times New Roman" w:hAnsi="Times New Roman" w:cs="Times New Roman"/>
          <w:sz w:val="24"/>
          <w:szCs w:val="24"/>
        </w:rPr>
      </w:pPr>
    </w:p>
    <w:p w14:paraId="127F6F5B" w14:textId="77777777" w:rsidR="00F62851" w:rsidRDefault="00F62851" w:rsidP="00F62851">
      <w:pPr>
        <w:jc w:val="center"/>
        <w:rPr>
          <w:rFonts w:ascii="Times New Roman" w:hAnsi="Times New Roman" w:cs="Times New Roman"/>
          <w:sz w:val="24"/>
          <w:szCs w:val="24"/>
        </w:rPr>
      </w:pPr>
    </w:p>
    <w:p w14:paraId="49EA8DC2" w14:textId="77777777" w:rsidR="00F62851" w:rsidRDefault="00F62851" w:rsidP="00F62851">
      <w:pPr>
        <w:jc w:val="center"/>
        <w:rPr>
          <w:rFonts w:ascii="Times New Roman" w:hAnsi="Times New Roman" w:cs="Times New Roman"/>
          <w:sz w:val="24"/>
          <w:szCs w:val="24"/>
        </w:rPr>
      </w:pPr>
    </w:p>
    <w:p w14:paraId="195DFD6F" w14:textId="77777777" w:rsidR="00F62851" w:rsidRDefault="00F62851" w:rsidP="00F62851">
      <w:pPr>
        <w:jc w:val="center"/>
        <w:rPr>
          <w:rFonts w:ascii="Times New Roman" w:hAnsi="Times New Roman" w:cs="Times New Roman"/>
          <w:sz w:val="24"/>
          <w:szCs w:val="24"/>
        </w:rPr>
      </w:pPr>
    </w:p>
    <w:p w14:paraId="65923BC4" w14:textId="77777777" w:rsidR="00F62851" w:rsidRDefault="00F62851" w:rsidP="00F62851">
      <w:pPr>
        <w:jc w:val="center"/>
        <w:rPr>
          <w:rFonts w:ascii="Times New Roman" w:hAnsi="Times New Roman" w:cs="Times New Roman"/>
          <w:sz w:val="24"/>
          <w:szCs w:val="24"/>
        </w:rPr>
      </w:pPr>
    </w:p>
    <w:p w14:paraId="7B007FB9" w14:textId="77777777" w:rsidR="00F62851" w:rsidRDefault="00F62851" w:rsidP="00F62851">
      <w:pPr>
        <w:jc w:val="center"/>
        <w:rPr>
          <w:rFonts w:ascii="Times New Roman" w:hAnsi="Times New Roman" w:cs="Times New Roman"/>
          <w:sz w:val="24"/>
          <w:szCs w:val="24"/>
        </w:rPr>
      </w:pPr>
    </w:p>
    <w:p w14:paraId="33627DE6" w14:textId="77777777" w:rsidR="00F62851" w:rsidRDefault="00F62851" w:rsidP="00F62851">
      <w:pPr>
        <w:jc w:val="center"/>
        <w:rPr>
          <w:rFonts w:ascii="Times New Roman" w:hAnsi="Times New Roman" w:cs="Times New Roman"/>
          <w:sz w:val="24"/>
          <w:szCs w:val="24"/>
        </w:rPr>
      </w:pPr>
    </w:p>
    <w:p w14:paraId="52B32914" w14:textId="77777777" w:rsidR="00F62851" w:rsidRDefault="00F62851" w:rsidP="00F62851">
      <w:pPr>
        <w:jc w:val="center"/>
        <w:rPr>
          <w:rFonts w:ascii="Times New Roman" w:hAnsi="Times New Roman" w:cs="Times New Roman"/>
          <w:sz w:val="24"/>
          <w:szCs w:val="24"/>
        </w:rPr>
      </w:pPr>
    </w:p>
    <w:p w14:paraId="0E0088DE" w14:textId="4EB1C16C" w:rsidR="00F62851" w:rsidRPr="00F62851" w:rsidRDefault="00F62851" w:rsidP="00F62851">
      <w:pPr>
        <w:jc w:val="center"/>
        <w:rPr>
          <w:rFonts w:ascii="Times New Roman" w:hAnsi="Times New Roman" w:cs="Times New Roman"/>
          <w:sz w:val="24"/>
          <w:szCs w:val="24"/>
        </w:rPr>
      </w:pPr>
      <w:r>
        <w:rPr>
          <w:rFonts w:ascii="Times New Roman" w:hAnsi="Times New Roman" w:cs="Times New Roman"/>
          <w:sz w:val="24"/>
          <w:szCs w:val="24"/>
        </w:rPr>
        <w:t>Rhetoric Appeals</w:t>
      </w:r>
    </w:p>
    <w:p w14:paraId="458F734E" w14:textId="77777777" w:rsidR="00F62851" w:rsidRPr="00F62851" w:rsidRDefault="00F62851" w:rsidP="00F62851">
      <w:pPr>
        <w:jc w:val="center"/>
        <w:rPr>
          <w:rFonts w:ascii="Times New Roman" w:hAnsi="Times New Roman" w:cs="Times New Roman"/>
          <w:sz w:val="24"/>
          <w:szCs w:val="24"/>
        </w:rPr>
      </w:pPr>
      <w:r w:rsidRPr="00F62851">
        <w:rPr>
          <w:rFonts w:ascii="Times New Roman" w:hAnsi="Times New Roman" w:cs="Times New Roman"/>
          <w:sz w:val="24"/>
          <w:szCs w:val="24"/>
        </w:rPr>
        <w:t>Name of Student</w:t>
      </w:r>
    </w:p>
    <w:p w14:paraId="0AE06D31" w14:textId="2B475C31" w:rsidR="00F62851" w:rsidRDefault="00F62851" w:rsidP="00F62851">
      <w:pPr>
        <w:jc w:val="center"/>
        <w:rPr>
          <w:rFonts w:ascii="Times New Roman" w:hAnsi="Times New Roman" w:cs="Times New Roman"/>
          <w:sz w:val="24"/>
          <w:szCs w:val="24"/>
        </w:rPr>
      </w:pPr>
      <w:r w:rsidRPr="00F62851">
        <w:rPr>
          <w:rFonts w:ascii="Times New Roman" w:hAnsi="Times New Roman" w:cs="Times New Roman"/>
          <w:sz w:val="24"/>
          <w:szCs w:val="24"/>
        </w:rPr>
        <w:t>Institutional Affiliation</w:t>
      </w:r>
      <w:r>
        <w:rPr>
          <w:rFonts w:ascii="Times New Roman" w:hAnsi="Times New Roman" w:cs="Times New Roman"/>
          <w:sz w:val="24"/>
          <w:szCs w:val="24"/>
        </w:rPr>
        <w:br w:type="page"/>
      </w:r>
    </w:p>
    <w:p w14:paraId="047B6224" w14:textId="4C844F3B" w:rsidR="008A68E4" w:rsidRPr="008A68E4" w:rsidRDefault="008A68E4" w:rsidP="008A68E4">
      <w:pPr>
        <w:spacing w:line="480" w:lineRule="auto"/>
        <w:ind w:firstLine="720"/>
        <w:contextualSpacing/>
        <w:rPr>
          <w:rFonts w:ascii="Times New Roman" w:hAnsi="Times New Roman" w:cs="Times New Roman"/>
          <w:sz w:val="24"/>
          <w:szCs w:val="24"/>
        </w:rPr>
      </w:pPr>
      <w:r w:rsidRPr="008A68E4">
        <w:rPr>
          <w:rFonts w:ascii="Times New Roman" w:hAnsi="Times New Roman" w:cs="Times New Roman"/>
          <w:sz w:val="24"/>
          <w:szCs w:val="24"/>
        </w:rPr>
        <w:lastRenderedPageBreak/>
        <w:t>How European nations established colonies in Africa</w:t>
      </w:r>
    </w:p>
    <w:p w14:paraId="0C70BE8C" w14:textId="0DCED6C2" w:rsidR="008A68E4" w:rsidRPr="008A68E4" w:rsidRDefault="008A68E4" w:rsidP="008A68E4">
      <w:pPr>
        <w:spacing w:line="480" w:lineRule="auto"/>
        <w:ind w:firstLine="720"/>
        <w:contextualSpacing/>
        <w:rPr>
          <w:rFonts w:ascii="Times New Roman" w:hAnsi="Times New Roman" w:cs="Times New Roman"/>
          <w:sz w:val="24"/>
          <w:szCs w:val="24"/>
        </w:rPr>
      </w:pPr>
      <w:r w:rsidRPr="008A68E4">
        <w:rPr>
          <w:rFonts w:ascii="Times New Roman" w:hAnsi="Times New Roman" w:cs="Times New Roman"/>
          <w:sz w:val="24"/>
          <w:szCs w:val="24"/>
        </w:rPr>
        <w:t>During the scramble and partition of Africa, European powers such as Britain, France, and Belgium had many interests in establishing their control over Africa territories. Each European power wanted to protect their colonized territory, which led to the drawing of boundaries to distinguish between regions controlled by the different powers</w:t>
      </w:r>
      <w:r w:rsidR="00B51E1C">
        <w:rPr>
          <w:rFonts w:ascii="Times New Roman" w:hAnsi="Times New Roman" w:cs="Times New Roman"/>
          <w:sz w:val="24"/>
          <w:szCs w:val="24"/>
        </w:rPr>
        <w:t xml:space="preserve"> (</w:t>
      </w:r>
      <w:proofErr w:type="spellStart"/>
      <w:r w:rsidR="00B51E1C" w:rsidRPr="00B51E1C">
        <w:rPr>
          <w:rFonts w:ascii="Times New Roman" w:hAnsi="Times New Roman" w:cs="Times New Roman"/>
          <w:sz w:val="24"/>
          <w:szCs w:val="24"/>
        </w:rPr>
        <w:t>Ezeogidi</w:t>
      </w:r>
      <w:proofErr w:type="spellEnd"/>
      <w:r w:rsidR="00B51E1C" w:rsidRPr="00B51E1C">
        <w:rPr>
          <w:rFonts w:ascii="Times New Roman" w:hAnsi="Times New Roman" w:cs="Times New Roman"/>
          <w:sz w:val="24"/>
          <w:szCs w:val="24"/>
        </w:rPr>
        <w:t>,</w:t>
      </w:r>
      <w:r w:rsidR="00B51E1C">
        <w:rPr>
          <w:rFonts w:ascii="Times New Roman" w:hAnsi="Times New Roman" w:cs="Times New Roman"/>
          <w:sz w:val="24"/>
          <w:szCs w:val="24"/>
        </w:rPr>
        <w:t xml:space="preserve"> </w:t>
      </w:r>
      <w:r w:rsidR="00B51E1C" w:rsidRPr="00B51E1C">
        <w:rPr>
          <w:rFonts w:ascii="Times New Roman" w:hAnsi="Times New Roman" w:cs="Times New Roman"/>
          <w:sz w:val="24"/>
          <w:szCs w:val="24"/>
        </w:rPr>
        <w:t>2020)</w:t>
      </w:r>
      <w:r w:rsidRPr="008A68E4">
        <w:rPr>
          <w:rFonts w:ascii="Times New Roman" w:hAnsi="Times New Roman" w:cs="Times New Roman"/>
          <w:sz w:val="24"/>
          <w:szCs w:val="24"/>
        </w:rPr>
        <w:t>. In the first place, the European powers acquired territory in Africa for strategic reasons. Therefore, to protect their interest, the countries had to mark their boundaries. European nations were foreigners in the African continent, and they did not know about the historical, traditional and cultural diversities of the different people in Africa</w:t>
      </w:r>
      <w:r w:rsidR="00B51E1C">
        <w:rPr>
          <w:rFonts w:ascii="Times New Roman" w:hAnsi="Times New Roman" w:cs="Times New Roman"/>
          <w:sz w:val="24"/>
          <w:szCs w:val="24"/>
        </w:rPr>
        <w:t xml:space="preserve"> (</w:t>
      </w:r>
      <w:proofErr w:type="spellStart"/>
      <w:r w:rsidR="00B51E1C" w:rsidRPr="00B51E1C">
        <w:rPr>
          <w:rFonts w:ascii="Times New Roman" w:hAnsi="Times New Roman" w:cs="Times New Roman"/>
          <w:sz w:val="24"/>
          <w:szCs w:val="24"/>
        </w:rPr>
        <w:t>Schuerch</w:t>
      </w:r>
      <w:proofErr w:type="spellEnd"/>
      <w:r w:rsidR="00B51E1C" w:rsidRPr="00B51E1C">
        <w:rPr>
          <w:rFonts w:ascii="Times New Roman" w:hAnsi="Times New Roman" w:cs="Times New Roman"/>
          <w:sz w:val="24"/>
          <w:szCs w:val="24"/>
        </w:rPr>
        <w:t>,</w:t>
      </w:r>
      <w:r w:rsidR="00B51E1C">
        <w:rPr>
          <w:rFonts w:ascii="Times New Roman" w:hAnsi="Times New Roman" w:cs="Times New Roman"/>
          <w:sz w:val="24"/>
          <w:szCs w:val="24"/>
        </w:rPr>
        <w:t xml:space="preserve"> </w:t>
      </w:r>
      <w:r w:rsidR="00B51E1C" w:rsidRPr="00B51E1C">
        <w:rPr>
          <w:rFonts w:ascii="Times New Roman" w:hAnsi="Times New Roman" w:cs="Times New Roman"/>
          <w:sz w:val="24"/>
          <w:szCs w:val="24"/>
        </w:rPr>
        <w:t>2017)</w:t>
      </w:r>
      <w:r w:rsidRPr="008A68E4">
        <w:rPr>
          <w:rFonts w:ascii="Times New Roman" w:hAnsi="Times New Roman" w:cs="Times New Roman"/>
          <w:sz w:val="24"/>
          <w:szCs w:val="24"/>
        </w:rPr>
        <w:t>. As a result, these factors were not considered during the partition of Africa. The Berlin confluence of 1885 was dominated by the need for European powers to protect their interests in Africa without considering the African continent's diversity.</w:t>
      </w:r>
    </w:p>
    <w:p w14:paraId="5C4AAE90" w14:textId="65115FBF" w:rsidR="008A68E4" w:rsidRPr="008A68E4" w:rsidRDefault="008A68E4" w:rsidP="008A68E4">
      <w:pPr>
        <w:spacing w:line="480" w:lineRule="auto"/>
        <w:ind w:firstLine="720"/>
        <w:contextualSpacing/>
        <w:rPr>
          <w:rFonts w:ascii="Times New Roman" w:hAnsi="Times New Roman" w:cs="Times New Roman"/>
          <w:sz w:val="24"/>
          <w:szCs w:val="24"/>
        </w:rPr>
      </w:pPr>
      <w:r w:rsidRPr="008A68E4">
        <w:rPr>
          <w:rFonts w:ascii="Times New Roman" w:hAnsi="Times New Roman" w:cs="Times New Roman"/>
          <w:sz w:val="24"/>
          <w:szCs w:val="24"/>
        </w:rPr>
        <w:t>The berlin confluence created an agreement that ratified the claims by European countries' claims to territory in the African continent obtained through conquest. The borders established by European nations remained in place until the continent was decolonized. The colonial borders established by European powers have used the basis on which post-colonial African states were established</w:t>
      </w:r>
      <w:r w:rsidR="00B51E1C">
        <w:rPr>
          <w:rFonts w:ascii="Times New Roman" w:hAnsi="Times New Roman" w:cs="Times New Roman"/>
          <w:sz w:val="24"/>
          <w:szCs w:val="24"/>
        </w:rPr>
        <w:t xml:space="preserve"> (</w:t>
      </w:r>
      <w:r w:rsidR="00B51E1C" w:rsidRPr="00B51E1C">
        <w:rPr>
          <w:rFonts w:ascii="Times New Roman" w:hAnsi="Times New Roman" w:cs="Times New Roman"/>
          <w:sz w:val="24"/>
          <w:szCs w:val="24"/>
        </w:rPr>
        <w:t>River, 2017)</w:t>
      </w:r>
      <w:r w:rsidRPr="008A68E4">
        <w:rPr>
          <w:rFonts w:ascii="Times New Roman" w:hAnsi="Times New Roman" w:cs="Times New Roman"/>
          <w:sz w:val="24"/>
          <w:szCs w:val="24"/>
        </w:rPr>
        <w:t>. Using the boundaries established by the European colonizers created situations that facilitated the development of the conflict. For instance, the colonial borders brought together people with ancient and deep-rooted rivalry and placed them in one state</w:t>
      </w:r>
      <w:r w:rsidR="00B51E1C">
        <w:rPr>
          <w:rFonts w:ascii="Times New Roman" w:hAnsi="Times New Roman" w:cs="Times New Roman"/>
          <w:sz w:val="24"/>
          <w:szCs w:val="24"/>
        </w:rPr>
        <w:t xml:space="preserve"> (</w:t>
      </w:r>
      <w:proofErr w:type="spellStart"/>
      <w:r w:rsidR="00B51E1C" w:rsidRPr="00B51E1C">
        <w:rPr>
          <w:rFonts w:ascii="Times New Roman" w:hAnsi="Times New Roman" w:cs="Times New Roman"/>
          <w:sz w:val="24"/>
          <w:szCs w:val="24"/>
        </w:rPr>
        <w:t>MacKenzie</w:t>
      </w:r>
      <w:proofErr w:type="spellEnd"/>
      <w:r w:rsidR="00B51E1C" w:rsidRPr="00B51E1C">
        <w:rPr>
          <w:rFonts w:ascii="Times New Roman" w:hAnsi="Times New Roman" w:cs="Times New Roman"/>
          <w:sz w:val="24"/>
          <w:szCs w:val="24"/>
        </w:rPr>
        <w:t>, 2016)</w:t>
      </w:r>
      <w:r w:rsidRPr="008A68E4">
        <w:rPr>
          <w:rFonts w:ascii="Times New Roman" w:hAnsi="Times New Roman" w:cs="Times New Roman"/>
          <w:sz w:val="24"/>
          <w:szCs w:val="24"/>
        </w:rPr>
        <w:t>. Some people were also separated from their ancestral homes, and they were barred from accessing important areas such as religious shrines. It was very rare that people with a common heritage or allies were brought together. This means that the colonial orders established were brewing toxic relationships in the regions made worse by the mode of administration adopted by colonial powers</w:t>
      </w:r>
      <w:r w:rsidR="00B51E1C">
        <w:rPr>
          <w:rFonts w:ascii="Times New Roman" w:hAnsi="Times New Roman" w:cs="Times New Roman"/>
          <w:sz w:val="24"/>
          <w:szCs w:val="24"/>
        </w:rPr>
        <w:t xml:space="preserve"> </w:t>
      </w:r>
      <w:r w:rsidR="00B51E1C">
        <w:rPr>
          <w:rFonts w:ascii="Times New Roman" w:hAnsi="Times New Roman" w:cs="Times New Roman"/>
          <w:sz w:val="24"/>
          <w:szCs w:val="24"/>
        </w:rPr>
        <w:t>(</w:t>
      </w:r>
      <w:proofErr w:type="spellStart"/>
      <w:r w:rsidR="00B51E1C" w:rsidRPr="00B51E1C">
        <w:rPr>
          <w:rFonts w:ascii="Times New Roman" w:hAnsi="Times New Roman" w:cs="Times New Roman"/>
          <w:sz w:val="24"/>
          <w:szCs w:val="24"/>
        </w:rPr>
        <w:t>Schuerch</w:t>
      </w:r>
      <w:proofErr w:type="spellEnd"/>
      <w:r w:rsidR="00B51E1C" w:rsidRPr="00B51E1C">
        <w:rPr>
          <w:rFonts w:ascii="Times New Roman" w:hAnsi="Times New Roman" w:cs="Times New Roman"/>
          <w:sz w:val="24"/>
          <w:szCs w:val="24"/>
        </w:rPr>
        <w:t>,</w:t>
      </w:r>
      <w:r w:rsidR="00B51E1C">
        <w:rPr>
          <w:rFonts w:ascii="Times New Roman" w:hAnsi="Times New Roman" w:cs="Times New Roman"/>
          <w:sz w:val="24"/>
          <w:szCs w:val="24"/>
        </w:rPr>
        <w:t xml:space="preserve"> </w:t>
      </w:r>
      <w:r w:rsidR="00B51E1C" w:rsidRPr="00B51E1C">
        <w:rPr>
          <w:rFonts w:ascii="Times New Roman" w:hAnsi="Times New Roman" w:cs="Times New Roman"/>
          <w:sz w:val="24"/>
          <w:szCs w:val="24"/>
        </w:rPr>
        <w:t>2017)</w:t>
      </w:r>
      <w:r w:rsidRPr="008A68E4">
        <w:rPr>
          <w:rFonts w:ascii="Times New Roman" w:hAnsi="Times New Roman" w:cs="Times New Roman"/>
          <w:sz w:val="24"/>
          <w:szCs w:val="24"/>
        </w:rPr>
        <w:t xml:space="preserve">. For instance, the colonizers would often choose these people who collaborated and </w:t>
      </w:r>
      <w:r w:rsidRPr="008A68E4">
        <w:rPr>
          <w:rFonts w:ascii="Times New Roman" w:hAnsi="Times New Roman" w:cs="Times New Roman"/>
          <w:sz w:val="24"/>
          <w:szCs w:val="24"/>
        </w:rPr>
        <w:lastRenderedPageBreak/>
        <w:t>give them administrative powers over others in the colony. The people with powers would often misuse their powers by mistreating their rivals. After the decolonization of the continent, the rivals would enter into conflict to control the state and resources.</w:t>
      </w:r>
    </w:p>
    <w:p w14:paraId="3817C2DF" w14:textId="77777777" w:rsidR="008A68E4" w:rsidRPr="008A68E4" w:rsidRDefault="008A68E4" w:rsidP="008A68E4">
      <w:pPr>
        <w:spacing w:line="480" w:lineRule="auto"/>
        <w:ind w:firstLine="720"/>
        <w:contextualSpacing/>
        <w:rPr>
          <w:rFonts w:ascii="Times New Roman" w:hAnsi="Times New Roman" w:cs="Times New Roman"/>
          <w:sz w:val="24"/>
          <w:szCs w:val="24"/>
        </w:rPr>
      </w:pPr>
      <w:r w:rsidRPr="008A68E4">
        <w:rPr>
          <w:rFonts w:ascii="Times New Roman" w:hAnsi="Times New Roman" w:cs="Times New Roman"/>
          <w:sz w:val="24"/>
          <w:szCs w:val="24"/>
        </w:rPr>
        <w:t>Traditional and Authority land conflict in Nigeria.</w:t>
      </w:r>
    </w:p>
    <w:p w14:paraId="029BC8D2" w14:textId="69F23D0B" w:rsidR="008A68E4" w:rsidRPr="008A68E4" w:rsidRDefault="008A68E4" w:rsidP="008A68E4">
      <w:pPr>
        <w:spacing w:line="480" w:lineRule="auto"/>
        <w:ind w:firstLine="720"/>
        <w:contextualSpacing/>
        <w:rPr>
          <w:rFonts w:ascii="Times New Roman" w:hAnsi="Times New Roman" w:cs="Times New Roman"/>
          <w:sz w:val="24"/>
          <w:szCs w:val="24"/>
        </w:rPr>
      </w:pPr>
      <w:r w:rsidRPr="008A68E4">
        <w:rPr>
          <w:rFonts w:ascii="Times New Roman" w:hAnsi="Times New Roman" w:cs="Times New Roman"/>
          <w:sz w:val="24"/>
          <w:szCs w:val="24"/>
        </w:rPr>
        <w:t>Britain colonized Nigeria, and the country was formed after the merger of two regions after the decolonization of the protectorate. The region was northern Nigeria, mostly composed of the Muslim population and southern Nigeria composed of Christians. Britain had merged the two regions in a strategic move to connect the country to other colonies of the country in the northern region. When Britain made its strategic move, they did not consider the country's social and political balance. This created recipe for possible violence after the decolonization of the region. In the last 30 years, the northern region of Nigeria has experienced conflicts in urban riots</w:t>
      </w:r>
      <w:r w:rsidR="00B51E1C">
        <w:rPr>
          <w:rFonts w:ascii="Times New Roman" w:hAnsi="Times New Roman" w:cs="Times New Roman"/>
          <w:sz w:val="24"/>
          <w:szCs w:val="24"/>
        </w:rPr>
        <w:t xml:space="preserve"> (</w:t>
      </w:r>
      <w:r w:rsidR="00B51E1C" w:rsidRPr="00B51E1C">
        <w:rPr>
          <w:rFonts w:ascii="Times New Roman" w:hAnsi="Times New Roman" w:cs="Times New Roman"/>
          <w:sz w:val="24"/>
          <w:szCs w:val="24"/>
        </w:rPr>
        <w:t>Tukur, 2016)</w:t>
      </w:r>
      <w:r w:rsidRPr="008A68E4">
        <w:rPr>
          <w:rFonts w:ascii="Times New Roman" w:hAnsi="Times New Roman" w:cs="Times New Roman"/>
          <w:sz w:val="24"/>
          <w:szCs w:val="24"/>
        </w:rPr>
        <w:t>. The conflicts emerge between the Muslims and the Christian population in the country. Since 2009, the conflict in the region has shown signs of prevailing for a long time with the growth of Boko Haram, a radical Muslim sect.</w:t>
      </w:r>
    </w:p>
    <w:p w14:paraId="2D73D1AB" w14:textId="628A522D" w:rsidR="008A68E4" w:rsidRPr="008A68E4" w:rsidRDefault="008A68E4" w:rsidP="008A68E4">
      <w:pPr>
        <w:spacing w:line="480" w:lineRule="auto"/>
        <w:ind w:firstLine="720"/>
        <w:contextualSpacing/>
        <w:rPr>
          <w:rFonts w:ascii="Times New Roman" w:hAnsi="Times New Roman" w:cs="Times New Roman"/>
          <w:sz w:val="24"/>
          <w:szCs w:val="24"/>
        </w:rPr>
      </w:pPr>
      <w:r w:rsidRPr="008A68E4">
        <w:rPr>
          <w:rFonts w:ascii="Times New Roman" w:hAnsi="Times New Roman" w:cs="Times New Roman"/>
          <w:sz w:val="24"/>
          <w:szCs w:val="24"/>
        </w:rPr>
        <w:t>The north region has a population of nearly 53 million and has 12 states which introduced Islamic sharia laws at the beginning of the century. The largest portion of this population is Islamic; there is a Christian minority of people indigenous and those that migrated into the region. The Sokoto Caliphate, Africa's most powerful pre-colonial state, a great source of pride and a point of reference to many in the region, was formed in 1804-1808. A significant portion feels that the caliphate was tarnished by the corrupt influence of secular political power following the British's defeat and the dealings with the colonial and pre-colonial state</w:t>
      </w:r>
      <w:r w:rsidR="00B51E1C">
        <w:rPr>
          <w:rFonts w:ascii="Times New Roman" w:hAnsi="Times New Roman" w:cs="Times New Roman"/>
          <w:sz w:val="24"/>
          <w:szCs w:val="24"/>
        </w:rPr>
        <w:t xml:space="preserve"> (</w:t>
      </w:r>
      <w:r w:rsidR="00B51E1C" w:rsidRPr="00B51E1C">
        <w:rPr>
          <w:rFonts w:ascii="Times New Roman" w:hAnsi="Times New Roman" w:cs="Times New Roman"/>
          <w:sz w:val="24"/>
          <w:szCs w:val="24"/>
        </w:rPr>
        <w:t xml:space="preserve">Nelson, </w:t>
      </w:r>
      <w:proofErr w:type="spellStart"/>
      <w:r w:rsidR="00B51E1C" w:rsidRPr="00B51E1C">
        <w:rPr>
          <w:rFonts w:ascii="Times New Roman" w:hAnsi="Times New Roman" w:cs="Times New Roman"/>
          <w:sz w:val="24"/>
          <w:szCs w:val="24"/>
        </w:rPr>
        <w:t>Loto</w:t>
      </w:r>
      <w:proofErr w:type="spellEnd"/>
      <w:r w:rsidR="00B51E1C" w:rsidRPr="00B51E1C">
        <w:rPr>
          <w:rFonts w:ascii="Times New Roman" w:hAnsi="Times New Roman" w:cs="Times New Roman"/>
          <w:sz w:val="24"/>
          <w:szCs w:val="24"/>
        </w:rPr>
        <w:t xml:space="preserve">, &amp; </w:t>
      </w:r>
      <w:proofErr w:type="spellStart"/>
      <w:r w:rsidR="00B51E1C" w:rsidRPr="00B51E1C">
        <w:rPr>
          <w:rFonts w:ascii="Times New Roman" w:hAnsi="Times New Roman" w:cs="Times New Roman"/>
          <w:sz w:val="24"/>
          <w:szCs w:val="24"/>
        </w:rPr>
        <w:t>Omojola</w:t>
      </w:r>
      <w:proofErr w:type="spellEnd"/>
      <w:r w:rsidR="00B51E1C" w:rsidRPr="00B51E1C">
        <w:rPr>
          <w:rFonts w:ascii="Times New Roman" w:hAnsi="Times New Roman" w:cs="Times New Roman"/>
          <w:sz w:val="24"/>
          <w:szCs w:val="24"/>
        </w:rPr>
        <w:t>, 2018)</w:t>
      </w:r>
      <w:r w:rsidRPr="008A68E4">
        <w:rPr>
          <w:rFonts w:ascii="Times New Roman" w:hAnsi="Times New Roman" w:cs="Times New Roman"/>
          <w:sz w:val="24"/>
          <w:szCs w:val="24"/>
        </w:rPr>
        <w:t xml:space="preserve">. In the first decades of independence, the regions were in constant conflict to control national resources. Following the introduction of </w:t>
      </w:r>
      <w:r w:rsidRPr="008A68E4">
        <w:rPr>
          <w:rFonts w:ascii="Times New Roman" w:hAnsi="Times New Roman" w:cs="Times New Roman"/>
          <w:sz w:val="24"/>
          <w:szCs w:val="24"/>
        </w:rPr>
        <w:lastRenderedPageBreak/>
        <w:t>sharia laws in the northern region, there have been concerns because of the conflict with the constitution, the international human rights standard, and Christians' rights in the region.</w:t>
      </w:r>
    </w:p>
    <w:p w14:paraId="4F3F5B7F" w14:textId="77777777" w:rsidR="008A68E4" w:rsidRPr="008A68E4" w:rsidRDefault="008A68E4" w:rsidP="008A68E4">
      <w:pPr>
        <w:spacing w:line="480" w:lineRule="auto"/>
        <w:ind w:firstLine="720"/>
        <w:contextualSpacing/>
        <w:rPr>
          <w:rFonts w:ascii="Times New Roman" w:hAnsi="Times New Roman" w:cs="Times New Roman"/>
          <w:sz w:val="24"/>
          <w:szCs w:val="24"/>
        </w:rPr>
      </w:pPr>
      <w:r w:rsidRPr="008A68E4">
        <w:rPr>
          <w:rFonts w:ascii="Times New Roman" w:hAnsi="Times New Roman" w:cs="Times New Roman"/>
          <w:sz w:val="24"/>
          <w:szCs w:val="24"/>
        </w:rPr>
        <w:t>Rhetoric in resolving conflict in Nigeria</w:t>
      </w:r>
    </w:p>
    <w:p w14:paraId="4CA607D4" w14:textId="18B0D5CF" w:rsidR="008A68E4" w:rsidRPr="008A68E4" w:rsidRDefault="008A68E4" w:rsidP="008A68E4">
      <w:pPr>
        <w:spacing w:line="480" w:lineRule="auto"/>
        <w:ind w:firstLine="720"/>
        <w:contextualSpacing/>
        <w:rPr>
          <w:rFonts w:ascii="Times New Roman" w:hAnsi="Times New Roman" w:cs="Times New Roman"/>
          <w:sz w:val="24"/>
          <w:szCs w:val="24"/>
        </w:rPr>
      </w:pPr>
      <w:r w:rsidRPr="008A68E4">
        <w:rPr>
          <w:rFonts w:ascii="Times New Roman" w:hAnsi="Times New Roman" w:cs="Times New Roman"/>
          <w:sz w:val="24"/>
          <w:szCs w:val="24"/>
        </w:rPr>
        <w:t>The conflict in Nigeria can be summed up as a conflict between two religions, Christianity and Islam. The introduction of Sharia Laws in the northern region has sparked debate. In one corner, this move is supported by Muslims and Christians who no longer have faith in the secular law enforcement authorities. The debate has also divided the Muslims into two camps, one rooting for reforms and the other who respect the established religious and secular authorities. In the history of northern Nigeria, there is a mentality of rejection that has been passed down. This mentality makes it illegitimate to collaborate with secular authorities, and it calls for the establishment of an Islamic state in the north</w:t>
      </w:r>
      <w:r w:rsidR="00B51E1C">
        <w:rPr>
          <w:rFonts w:ascii="Times New Roman" w:hAnsi="Times New Roman" w:cs="Times New Roman"/>
          <w:sz w:val="24"/>
          <w:szCs w:val="24"/>
        </w:rPr>
        <w:t xml:space="preserve"> </w:t>
      </w:r>
      <w:r w:rsidR="00B51E1C">
        <w:rPr>
          <w:rFonts w:ascii="Times New Roman" w:hAnsi="Times New Roman" w:cs="Times New Roman"/>
          <w:sz w:val="24"/>
          <w:szCs w:val="24"/>
        </w:rPr>
        <w:t>(</w:t>
      </w:r>
      <w:r w:rsidR="00B51E1C" w:rsidRPr="00B51E1C">
        <w:rPr>
          <w:rFonts w:ascii="Times New Roman" w:hAnsi="Times New Roman" w:cs="Times New Roman"/>
          <w:sz w:val="24"/>
          <w:szCs w:val="24"/>
        </w:rPr>
        <w:t>Tukur, 2016)</w:t>
      </w:r>
      <w:r w:rsidRPr="008A68E4">
        <w:rPr>
          <w:rFonts w:ascii="Times New Roman" w:hAnsi="Times New Roman" w:cs="Times New Roman"/>
          <w:sz w:val="24"/>
          <w:szCs w:val="24"/>
        </w:rPr>
        <w:t>. People living in the north have a historical and religious claim to control resources, and they feel justified to pursue their claim. However, a different view is experienced for the people in the southern region concerned with the growing Islamic influence in the north. Their worries are expressed in their demand for government action in regulating the use of Islamic sharia laws. These laws have been challenged constitutionally about the position of Christian living in these regions.</w:t>
      </w:r>
    </w:p>
    <w:p w14:paraId="1887310D" w14:textId="4B346B6E" w:rsidR="008A68E4" w:rsidRPr="008A68E4" w:rsidRDefault="008A68E4" w:rsidP="008A68E4">
      <w:pPr>
        <w:spacing w:line="480" w:lineRule="auto"/>
        <w:ind w:firstLine="720"/>
        <w:contextualSpacing/>
        <w:rPr>
          <w:rFonts w:ascii="Times New Roman" w:hAnsi="Times New Roman" w:cs="Times New Roman"/>
          <w:sz w:val="24"/>
          <w:szCs w:val="24"/>
        </w:rPr>
      </w:pPr>
      <w:r w:rsidRPr="008A68E4">
        <w:rPr>
          <w:rFonts w:ascii="Times New Roman" w:hAnsi="Times New Roman" w:cs="Times New Roman"/>
          <w:sz w:val="24"/>
          <w:szCs w:val="24"/>
        </w:rPr>
        <w:t>Attempts to resolve the conflict between the north and south Nigeria have borne little fruits. Using rhetoric to resolve this conflict requires us to reassess the situation in the country. Most media outlets will report about the conflict in northern Nigeria. This notion is wrong because the conflict is between the north and south Nigeria, and the evidence of the conflict is mostly seen in the northern regions. Rhetoric calls for the understanding of points of arguments between the two regions. Religion, historical injustice, and natural resources control are the major causes of conflict between the two regions</w:t>
      </w:r>
      <w:r w:rsidR="00F62851">
        <w:rPr>
          <w:rFonts w:ascii="Times New Roman" w:hAnsi="Times New Roman" w:cs="Times New Roman"/>
          <w:sz w:val="24"/>
          <w:szCs w:val="24"/>
        </w:rPr>
        <w:t xml:space="preserve"> (</w:t>
      </w:r>
      <w:r w:rsidR="00F62851" w:rsidRPr="00B51E1C">
        <w:rPr>
          <w:rFonts w:ascii="Times New Roman" w:hAnsi="Times New Roman" w:cs="Times New Roman"/>
          <w:sz w:val="24"/>
          <w:szCs w:val="24"/>
        </w:rPr>
        <w:t>Cook, 2019)</w:t>
      </w:r>
      <w:r w:rsidRPr="008A68E4">
        <w:rPr>
          <w:rFonts w:ascii="Times New Roman" w:hAnsi="Times New Roman" w:cs="Times New Roman"/>
          <w:sz w:val="24"/>
          <w:szCs w:val="24"/>
        </w:rPr>
        <w:t xml:space="preserve">. They need to be addressed by a neutral party who has the respect of people in both regions. When the </w:t>
      </w:r>
      <w:r w:rsidRPr="008A68E4">
        <w:rPr>
          <w:rFonts w:ascii="Times New Roman" w:hAnsi="Times New Roman" w:cs="Times New Roman"/>
          <w:sz w:val="24"/>
          <w:szCs w:val="24"/>
        </w:rPr>
        <w:lastRenderedPageBreak/>
        <w:t>government intervenes, it seems like an attempt by the south to weaken the north, which does not go well with the people in northern Nigeria. The risk of further conflict can be dealt with the introduction of community-level initiative should be enforced. Also, there should be better management of natural resources and improved security in the region.</w:t>
      </w:r>
    </w:p>
    <w:p w14:paraId="15717BD1" w14:textId="77777777" w:rsidR="008A68E4" w:rsidRPr="008A68E4" w:rsidRDefault="008A68E4" w:rsidP="008A68E4">
      <w:pPr>
        <w:spacing w:line="480" w:lineRule="auto"/>
        <w:ind w:firstLine="720"/>
        <w:contextualSpacing/>
        <w:rPr>
          <w:rFonts w:ascii="Times New Roman" w:hAnsi="Times New Roman" w:cs="Times New Roman"/>
          <w:sz w:val="24"/>
          <w:szCs w:val="24"/>
        </w:rPr>
      </w:pPr>
      <w:r w:rsidRPr="008A68E4">
        <w:rPr>
          <w:rFonts w:ascii="Times New Roman" w:hAnsi="Times New Roman" w:cs="Times New Roman"/>
          <w:sz w:val="24"/>
          <w:szCs w:val="24"/>
        </w:rPr>
        <w:t>Conclusion</w:t>
      </w:r>
    </w:p>
    <w:p w14:paraId="5FFAA012" w14:textId="733BC9D3" w:rsidR="00B51E1C" w:rsidRDefault="008A68E4" w:rsidP="008A68E4">
      <w:pPr>
        <w:spacing w:line="480" w:lineRule="auto"/>
        <w:ind w:firstLine="720"/>
        <w:contextualSpacing/>
        <w:rPr>
          <w:rFonts w:ascii="Times New Roman" w:hAnsi="Times New Roman" w:cs="Times New Roman"/>
          <w:sz w:val="24"/>
          <w:szCs w:val="24"/>
        </w:rPr>
      </w:pPr>
      <w:r w:rsidRPr="008A68E4">
        <w:rPr>
          <w:rFonts w:ascii="Times New Roman" w:hAnsi="Times New Roman" w:cs="Times New Roman"/>
          <w:sz w:val="24"/>
          <w:szCs w:val="24"/>
        </w:rPr>
        <w:t xml:space="preserve">Northern Nigeria is highly misunderstood by the south and the world, who view the region as part of the problem. Most people assume that the north wants to secede Nigeria </w:t>
      </w:r>
      <w:proofErr w:type="gramStart"/>
      <w:r w:rsidRPr="008A68E4">
        <w:rPr>
          <w:rFonts w:ascii="Times New Roman" w:hAnsi="Times New Roman" w:cs="Times New Roman"/>
          <w:sz w:val="24"/>
          <w:szCs w:val="24"/>
        </w:rPr>
        <w:t>an</w:t>
      </w:r>
      <w:proofErr w:type="gramEnd"/>
      <w:r w:rsidRPr="008A68E4">
        <w:rPr>
          <w:rFonts w:ascii="Times New Roman" w:hAnsi="Times New Roman" w:cs="Times New Roman"/>
          <w:sz w:val="24"/>
          <w:szCs w:val="24"/>
        </w:rPr>
        <w:t xml:space="preserve"> form a purely Islamic state. Most people in the country, including the media, politicians and religious leaders, have created increased tension by supporting certain ideologies and individuals. Reformist movements need to increase debate into critical areas such as governance, corruption and the rule of law positively.</w:t>
      </w:r>
      <w:r w:rsidR="00AE52C9" w:rsidRPr="008A68E4">
        <w:rPr>
          <w:rFonts w:ascii="Times New Roman" w:hAnsi="Times New Roman" w:cs="Times New Roman"/>
          <w:sz w:val="24"/>
          <w:szCs w:val="24"/>
        </w:rPr>
        <w:t xml:space="preserve"> </w:t>
      </w:r>
    </w:p>
    <w:p w14:paraId="57BA9817" w14:textId="77777777" w:rsidR="00B51E1C" w:rsidRDefault="00B51E1C">
      <w:pPr>
        <w:rPr>
          <w:rFonts w:ascii="Times New Roman" w:hAnsi="Times New Roman" w:cs="Times New Roman"/>
          <w:sz w:val="24"/>
          <w:szCs w:val="24"/>
        </w:rPr>
      </w:pPr>
      <w:r>
        <w:rPr>
          <w:rFonts w:ascii="Times New Roman" w:hAnsi="Times New Roman" w:cs="Times New Roman"/>
          <w:sz w:val="24"/>
          <w:szCs w:val="24"/>
        </w:rPr>
        <w:br w:type="page"/>
      </w:r>
    </w:p>
    <w:p w14:paraId="4698E952" w14:textId="23948FE4" w:rsidR="00AE52C9" w:rsidRDefault="00B51E1C" w:rsidP="00B51E1C">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14:paraId="274BF26B" w14:textId="77777777" w:rsidR="00B51E1C" w:rsidRDefault="00B51E1C" w:rsidP="00F62851">
      <w:pPr>
        <w:spacing w:line="480" w:lineRule="auto"/>
        <w:ind w:left="720" w:hanging="720"/>
        <w:contextualSpacing/>
        <w:rPr>
          <w:rFonts w:ascii="Times New Roman" w:hAnsi="Times New Roman" w:cs="Times New Roman"/>
          <w:sz w:val="24"/>
          <w:szCs w:val="24"/>
        </w:rPr>
      </w:pPr>
      <w:r w:rsidRPr="00B51E1C">
        <w:rPr>
          <w:rFonts w:ascii="Times New Roman" w:hAnsi="Times New Roman" w:cs="Times New Roman"/>
          <w:sz w:val="24"/>
          <w:szCs w:val="24"/>
        </w:rPr>
        <w:t>Cook, A. N. (2019). </w:t>
      </w:r>
      <w:r w:rsidRPr="00B51E1C">
        <w:rPr>
          <w:rFonts w:ascii="Times New Roman" w:hAnsi="Times New Roman" w:cs="Times New Roman"/>
          <w:i/>
          <w:iCs/>
          <w:sz w:val="24"/>
          <w:szCs w:val="24"/>
        </w:rPr>
        <w:t>British enterprise in Nigeria</w:t>
      </w:r>
      <w:r w:rsidRPr="00B51E1C">
        <w:rPr>
          <w:rFonts w:ascii="Times New Roman" w:hAnsi="Times New Roman" w:cs="Times New Roman"/>
          <w:sz w:val="24"/>
          <w:szCs w:val="24"/>
        </w:rPr>
        <w:t xml:space="preserve">. </w:t>
      </w:r>
      <w:proofErr w:type="spellStart"/>
      <w:r w:rsidRPr="00B51E1C">
        <w:rPr>
          <w:rFonts w:ascii="Times New Roman" w:hAnsi="Times New Roman" w:cs="Times New Roman"/>
          <w:sz w:val="24"/>
          <w:szCs w:val="24"/>
        </w:rPr>
        <w:t>Routledge.</w:t>
      </w:r>
      <w:proofErr w:type="spellEnd"/>
    </w:p>
    <w:p w14:paraId="18D90281" w14:textId="77777777" w:rsidR="00B51E1C" w:rsidRDefault="00B51E1C" w:rsidP="00F62851">
      <w:pPr>
        <w:spacing w:line="480" w:lineRule="auto"/>
        <w:ind w:left="720" w:hanging="720"/>
        <w:contextualSpacing/>
        <w:rPr>
          <w:rFonts w:ascii="Times New Roman" w:hAnsi="Times New Roman" w:cs="Times New Roman"/>
          <w:sz w:val="24"/>
          <w:szCs w:val="24"/>
        </w:rPr>
      </w:pPr>
      <w:proofErr w:type="spellStart"/>
      <w:r w:rsidRPr="00B51E1C">
        <w:rPr>
          <w:rFonts w:ascii="Times New Roman" w:hAnsi="Times New Roman" w:cs="Times New Roman"/>
          <w:sz w:val="24"/>
          <w:szCs w:val="24"/>
        </w:rPr>
        <w:t>Ezeogidi</w:t>
      </w:r>
      <w:proofErr w:type="spellEnd"/>
      <w:r w:rsidRPr="00B51E1C">
        <w:rPr>
          <w:rFonts w:ascii="Times New Roman" w:hAnsi="Times New Roman" w:cs="Times New Roman"/>
          <w:sz w:val="24"/>
          <w:szCs w:val="24"/>
        </w:rPr>
        <w:t>, C. (2020). British Conquest, Colonization and Administration in Nigeria. </w:t>
      </w:r>
      <w:r w:rsidRPr="00B51E1C">
        <w:rPr>
          <w:rFonts w:ascii="Times New Roman" w:hAnsi="Times New Roman" w:cs="Times New Roman"/>
          <w:i/>
          <w:iCs/>
          <w:sz w:val="24"/>
          <w:szCs w:val="24"/>
        </w:rPr>
        <w:t>Colonization and Administration in Nigeria (March 28, 2020)</w:t>
      </w:r>
      <w:r w:rsidRPr="00B51E1C">
        <w:rPr>
          <w:rFonts w:ascii="Times New Roman" w:hAnsi="Times New Roman" w:cs="Times New Roman"/>
          <w:sz w:val="24"/>
          <w:szCs w:val="24"/>
        </w:rPr>
        <w:t>.</w:t>
      </w:r>
    </w:p>
    <w:p w14:paraId="1560DBB9" w14:textId="119EEC39" w:rsidR="00B51E1C" w:rsidRDefault="00B51E1C" w:rsidP="00F62851">
      <w:pPr>
        <w:spacing w:line="480" w:lineRule="auto"/>
        <w:ind w:left="720" w:hanging="720"/>
        <w:contextualSpacing/>
        <w:rPr>
          <w:rFonts w:ascii="Times New Roman" w:hAnsi="Times New Roman" w:cs="Times New Roman"/>
          <w:sz w:val="24"/>
          <w:szCs w:val="24"/>
        </w:rPr>
      </w:pPr>
      <w:proofErr w:type="spellStart"/>
      <w:r w:rsidRPr="00B51E1C">
        <w:rPr>
          <w:rFonts w:ascii="Times New Roman" w:hAnsi="Times New Roman" w:cs="Times New Roman"/>
          <w:sz w:val="24"/>
          <w:szCs w:val="24"/>
        </w:rPr>
        <w:t>MacKenzie</w:t>
      </w:r>
      <w:proofErr w:type="spellEnd"/>
      <w:r w:rsidRPr="00B51E1C">
        <w:rPr>
          <w:rFonts w:ascii="Times New Roman" w:hAnsi="Times New Roman" w:cs="Times New Roman"/>
          <w:sz w:val="24"/>
          <w:szCs w:val="24"/>
        </w:rPr>
        <w:t>, J. M. (2016). Partition of Africa. </w:t>
      </w:r>
      <w:r w:rsidRPr="00B51E1C">
        <w:rPr>
          <w:rFonts w:ascii="Times New Roman" w:hAnsi="Times New Roman" w:cs="Times New Roman"/>
          <w:i/>
          <w:iCs/>
          <w:sz w:val="24"/>
          <w:szCs w:val="24"/>
        </w:rPr>
        <w:t xml:space="preserve">The </w:t>
      </w:r>
      <w:proofErr w:type="spellStart"/>
      <w:r w:rsidRPr="00B51E1C">
        <w:rPr>
          <w:rFonts w:ascii="Times New Roman" w:hAnsi="Times New Roman" w:cs="Times New Roman"/>
          <w:i/>
          <w:iCs/>
          <w:sz w:val="24"/>
          <w:szCs w:val="24"/>
        </w:rPr>
        <w:t>Encyclopedia</w:t>
      </w:r>
      <w:proofErr w:type="spellEnd"/>
      <w:r w:rsidRPr="00B51E1C">
        <w:rPr>
          <w:rFonts w:ascii="Times New Roman" w:hAnsi="Times New Roman" w:cs="Times New Roman"/>
          <w:i/>
          <w:iCs/>
          <w:sz w:val="24"/>
          <w:szCs w:val="24"/>
        </w:rPr>
        <w:t xml:space="preserve"> of Empire</w:t>
      </w:r>
      <w:r w:rsidRPr="00B51E1C">
        <w:rPr>
          <w:rFonts w:ascii="Times New Roman" w:hAnsi="Times New Roman" w:cs="Times New Roman"/>
          <w:sz w:val="24"/>
          <w:szCs w:val="24"/>
        </w:rPr>
        <w:t>, 1-8.</w:t>
      </w:r>
    </w:p>
    <w:p w14:paraId="603130D3" w14:textId="77777777" w:rsidR="00B51E1C" w:rsidRDefault="00B51E1C" w:rsidP="00F62851">
      <w:pPr>
        <w:spacing w:line="480" w:lineRule="auto"/>
        <w:ind w:left="720" w:hanging="720"/>
        <w:contextualSpacing/>
        <w:rPr>
          <w:rFonts w:ascii="Times New Roman" w:hAnsi="Times New Roman" w:cs="Times New Roman"/>
          <w:sz w:val="24"/>
          <w:szCs w:val="24"/>
        </w:rPr>
      </w:pPr>
      <w:r w:rsidRPr="00B51E1C">
        <w:rPr>
          <w:rFonts w:ascii="Times New Roman" w:hAnsi="Times New Roman" w:cs="Times New Roman"/>
          <w:sz w:val="24"/>
          <w:szCs w:val="24"/>
        </w:rPr>
        <w:t xml:space="preserve">Nelson, O., </w:t>
      </w:r>
      <w:proofErr w:type="spellStart"/>
      <w:r w:rsidRPr="00B51E1C">
        <w:rPr>
          <w:rFonts w:ascii="Times New Roman" w:hAnsi="Times New Roman" w:cs="Times New Roman"/>
          <w:sz w:val="24"/>
          <w:szCs w:val="24"/>
        </w:rPr>
        <w:t>Loto</w:t>
      </w:r>
      <w:proofErr w:type="spellEnd"/>
      <w:r w:rsidRPr="00B51E1C">
        <w:rPr>
          <w:rFonts w:ascii="Times New Roman" w:hAnsi="Times New Roman" w:cs="Times New Roman"/>
          <w:sz w:val="24"/>
          <w:szCs w:val="24"/>
        </w:rPr>
        <w:t xml:space="preserve">, G., &amp; </w:t>
      </w:r>
      <w:proofErr w:type="spellStart"/>
      <w:r w:rsidRPr="00B51E1C">
        <w:rPr>
          <w:rFonts w:ascii="Times New Roman" w:hAnsi="Times New Roman" w:cs="Times New Roman"/>
          <w:sz w:val="24"/>
          <w:szCs w:val="24"/>
        </w:rPr>
        <w:t>Omojola</w:t>
      </w:r>
      <w:proofErr w:type="spellEnd"/>
      <w:r w:rsidRPr="00B51E1C">
        <w:rPr>
          <w:rFonts w:ascii="Times New Roman" w:hAnsi="Times New Roman" w:cs="Times New Roman"/>
          <w:sz w:val="24"/>
          <w:szCs w:val="24"/>
        </w:rPr>
        <w:t xml:space="preserve">, O. (2018). Blogging, civic engagement, and coverage of political conflict in Nigeria: A study of </w:t>
      </w:r>
      <w:proofErr w:type="spellStart"/>
      <w:r w:rsidRPr="00B51E1C">
        <w:rPr>
          <w:rFonts w:ascii="Times New Roman" w:hAnsi="Times New Roman" w:cs="Times New Roman"/>
          <w:sz w:val="24"/>
          <w:szCs w:val="24"/>
        </w:rPr>
        <w:t>nairaland</w:t>
      </w:r>
      <w:proofErr w:type="spellEnd"/>
      <w:r w:rsidRPr="00B51E1C">
        <w:rPr>
          <w:rFonts w:ascii="Times New Roman" w:hAnsi="Times New Roman" w:cs="Times New Roman"/>
          <w:sz w:val="24"/>
          <w:szCs w:val="24"/>
        </w:rPr>
        <w:t>. com. </w:t>
      </w:r>
      <w:proofErr w:type="spellStart"/>
      <w:r w:rsidRPr="00B51E1C">
        <w:rPr>
          <w:rFonts w:ascii="Times New Roman" w:hAnsi="Times New Roman" w:cs="Times New Roman"/>
          <w:i/>
          <w:iCs/>
          <w:sz w:val="24"/>
          <w:szCs w:val="24"/>
        </w:rPr>
        <w:t>Kasetsart</w:t>
      </w:r>
      <w:proofErr w:type="spellEnd"/>
      <w:r w:rsidRPr="00B51E1C">
        <w:rPr>
          <w:rFonts w:ascii="Times New Roman" w:hAnsi="Times New Roman" w:cs="Times New Roman"/>
          <w:i/>
          <w:iCs/>
          <w:sz w:val="24"/>
          <w:szCs w:val="24"/>
        </w:rPr>
        <w:t xml:space="preserve"> Journal of Social Sciences</w:t>
      </w:r>
      <w:r w:rsidRPr="00B51E1C">
        <w:rPr>
          <w:rFonts w:ascii="Times New Roman" w:hAnsi="Times New Roman" w:cs="Times New Roman"/>
          <w:sz w:val="24"/>
          <w:szCs w:val="24"/>
        </w:rPr>
        <w:t>, </w:t>
      </w:r>
      <w:r w:rsidRPr="00B51E1C">
        <w:rPr>
          <w:rFonts w:ascii="Times New Roman" w:hAnsi="Times New Roman" w:cs="Times New Roman"/>
          <w:i/>
          <w:iCs/>
          <w:sz w:val="24"/>
          <w:szCs w:val="24"/>
        </w:rPr>
        <w:t>39</w:t>
      </w:r>
      <w:r w:rsidRPr="00B51E1C">
        <w:rPr>
          <w:rFonts w:ascii="Times New Roman" w:hAnsi="Times New Roman" w:cs="Times New Roman"/>
          <w:sz w:val="24"/>
          <w:szCs w:val="24"/>
        </w:rPr>
        <w:t>(2), 291-298.</w:t>
      </w:r>
    </w:p>
    <w:p w14:paraId="57BBEA23" w14:textId="60455DED" w:rsidR="00B51E1C" w:rsidRDefault="00B51E1C" w:rsidP="00F62851">
      <w:pPr>
        <w:spacing w:line="480" w:lineRule="auto"/>
        <w:ind w:left="720" w:hanging="720"/>
        <w:contextualSpacing/>
        <w:rPr>
          <w:rFonts w:ascii="Times New Roman" w:hAnsi="Times New Roman" w:cs="Times New Roman"/>
          <w:sz w:val="24"/>
          <w:szCs w:val="24"/>
        </w:rPr>
      </w:pPr>
      <w:r w:rsidRPr="00B51E1C">
        <w:rPr>
          <w:rFonts w:ascii="Times New Roman" w:hAnsi="Times New Roman" w:cs="Times New Roman"/>
          <w:sz w:val="24"/>
          <w:szCs w:val="24"/>
        </w:rPr>
        <w:t>River, C. (2017). The Scramble for Africa: The History and Legacy of the Colonization of Africa by European Nations during the New Imperialism Era.</w:t>
      </w:r>
    </w:p>
    <w:p w14:paraId="5ED073E6" w14:textId="6577A7BF" w:rsidR="00B51E1C" w:rsidRDefault="00B51E1C" w:rsidP="00F62851">
      <w:pPr>
        <w:spacing w:line="480" w:lineRule="auto"/>
        <w:ind w:left="720" w:hanging="720"/>
        <w:contextualSpacing/>
        <w:rPr>
          <w:rFonts w:ascii="Times New Roman" w:hAnsi="Times New Roman" w:cs="Times New Roman"/>
          <w:sz w:val="24"/>
          <w:szCs w:val="24"/>
        </w:rPr>
      </w:pPr>
      <w:proofErr w:type="spellStart"/>
      <w:r w:rsidRPr="00B51E1C">
        <w:rPr>
          <w:rFonts w:ascii="Times New Roman" w:hAnsi="Times New Roman" w:cs="Times New Roman"/>
          <w:sz w:val="24"/>
          <w:szCs w:val="24"/>
        </w:rPr>
        <w:t>Schuerch</w:t>
      </w:r>
      <w:proofErr w:type="spellEnd"/>
      <w:r w:rsidRPr="00B51E1C">
        <w:rPr>
          <w:rFonts w:ascii="Times New Roman" w:hAnsi="Times New Roman" w:cs="Times New Roman"/>
          <w:sz w:val="24"/>
          <w:szCs w:val="24"/>
        </w:rPr>
        <w:t>, R. (2017). European Colonialism and Neo-Colonialism. In </w:t>
      </w:r>
      <w:proofErr w:type="gramStart"/>
      <w:r w:rsidRPr="00B51E1C">
        <w:rPr>
          <w:rFonts w:ascii="Times New Roman" w:hAnsi="Times New Roman" w:cs="Times New Roman"/>
          <w:i/>
          <w:iCs/>
          <w:sz w:val="24"/>
          <w:szCs w:val="24"/>
        </w:rPr>
        <w:t>The</w:t>
      </w:r>
      <w:proofErr w:type="gramEnd"/>
      <w:r w:rsidRPr="00B51E1C">
        <w:rPr>
          <w:rFonts w:ascii="Times New Roman" w:hAnsi="Times New Roman" w:cs="Times New Roman"/>
          <w:i/>
          <w:iCs/>
          <w:sz w:val="24"/>
          <w:szCs w:val="24"/>
        </w:rPr>
        <w:t xml:space="preserve"> International Criminal Court at the Mercy of Powerful States</w:t>
      </w:r>
      <w:r w:rsidRPr="00B51E1C">
        <w:rPr>
          <w:rFonts w:ascii="Times New Roman" w:hAnsi="Times New Roman" w:cs="Times New Roman"/>
          <w:sz w:val="24"/>
          <w:szCs w:val="24"/>
        </w:rPr>
        <w:t> (pp. 19-41). TMC Asser Press, The Hague.</w:t>
      </w:r>
    </w:p>
    <w:p w14:paraId="64F43AE7" w14:textId="430E6573" w:rsidR="00B51E1C" w:rsidRPr="008A68E4" w:rsidRDefault="00B51E1C" w:rsidP="00F62851">
      <w:pPr>
        <w:spacing w:line="480" w:lineRule="auto"/>
        <w:ind w:left="720" w:hanging="720"/>
        <w:contextualSpacing/>
        <w:rPr>
          <w:rFonts w:ascii="Times New Roman" w:hAnsi="Times New Roman" w:cs="Times New Roman"/>
          <w:sz w:val="24"/>
          <w:szCs w:val="24"/>
        </w:rPr>
      </w:pPr>
      <w:r w:rsidRPr="00B51E1C">
        <w:rPr>
          <w:rFonts w:ascii="Times New Roman" w:hAnsi="Times New Roman" w:cs="Times New Roman"/>
          <w:sz w:val="24"/>
          <w:szCs w:val="24"/>
        </w:rPr>
        <w:t>Tukur, M. M. (2016). </w:t>
      </w:r>
      <w:r w:rsidRPr="00B51E1C">
        <w:rPr>
          <w:rFonts w:ascii="Times New Roman" w:hAnsi="Times New Roman" w:cs="Times New Roman"/>
          <w:i/>
          <w:iCs/>
          <w:sz w:val="24"/>
          <w:szCs w:val="24"/>
        </w:rPr>
        <w:t>British Colonisation of Northern Nigeria, 1897-1914: A Reinterpretation of Colonial Sources</w:t>
      </w:r>
      <w:r w:rsidRPr="00B51E1C">
        <w:rPr>
          <w:rFonts w:ascii="Times New Roman" w:hAnsi="Times New Roman" w:cs="Times New Roman"/>
          <w:sz w:val="24"/>
          <w:szCs w:val="24"/>
        </w:rPr>
        <w:t xml:space="preserve">. </w:t>
      </w:r>
      <w:proofErr w:type="spellStart"/>
      <w:r w:rsidRPr="00B51E1C">
        <w:rPr>
          <w:rFonts w:ascii="Times New Roman" w:hAnsi="Times New Roman" w:cs="Times New Roman"/>
          <w:sz w:val="24"/>
          <w:szCs w:val="24"/>
        </w:rPr>
        <w:t>Amalion</w:t>
      </w:r>
      <w:proofErr w:type="spellEnd"/>
      <w:r w:rsidRPr="00B51E1C">
        <w:rPr>
          <w:rFonts w:ascii="Times New Roman" w:hAnsi="Times New Roman" w:cs="Times New Roman"/>
          <w:sz w:val="24"/>
          <w:szCs w:val="24"/>
        </w:rPr>
        <w:t xml:space="preserve"> Publishing.</w:t>
      </w:r>
      <w:r w:rsidR="00EB16A7">
        <w:rPr>
          <w:rFonts w:ascii="Times New Roman" w:hAnsi="Times New Roman" w:cs="Times New Roman"/>
          <w:sz w:val="24"/>
          <w:szCs w:val="24"/>
        </w:rPr>
        <w:t xml:space="preserve"> </w:t>
      </w:r>
    </w:p>
    <w:sectPr w:rsidR="00B51E1C" w:rsidRPr="008A68E4" w:rsidSect="00F6285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787DC1" w14:textId="77777777" w:rsidR="00036273" w:rsidRDefault="00036273" w:rsidP="00F62851">
      <w:pPr>
        <w:spacing w:after="0" w:line="240" w:lineRule="auto"/>
      </w:pPr>
      <w:r>
        <w:separator/>
      </w:r>
    </w:p>
  </w:endnote>
  <w:endnote w:type="continuationSeparator" w:id="0">
    <w:p w14:paraId="13C13557" w14:textId="77777777" w:rsidR="00036273" w:rsidRDefault="00036273" w:rsidP="00F62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75A7C8" w14:textId="77777777" w:rsidR="00036273" w:rsidRDefault="00036273" w:rsidP="00F62851">
      <w:pPr>
        <w:spacing w:after="0" w:line="240" w:lineRule="auto"/>
      </w:pPr>
      <w:r>
        <w:separator/>
      </w:r>
    </w:p>
  </w:footnote>
  <w:footnote w:type="continuationSeparator" w:id="0">
    <w:p w14:paraId="7A74B19F" w14:textId="77777777" w:rsidR="00036273" w:rsidRDefault="00036273" w:rsidP="00F628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0A003B" w14:textId="6E9DB1E2" w:rsidR="00F62851" w:rsidRPr="00F62851" w:rsidRDefault="00F62851">
    <w:pPr>
      <w:pStyle w:val="Header"/>
      <w:rPr>
        <w:rFonts w:ascii="Times New Roman" w:hAnsi="Times New Roman" w:cs="Times New Roman"/>
        <w:sz w:val="24"/>
        <w:szCs w:val="24"/>
      </w:rPr>
    </w:pPr>
    <w:r w:rsidRPr="00F62851">
      <w:rPr>
        <w:rFonts w:ascii="Times New Roman" w:hAnsi="Times New Roman" w:cs="Times New Roman"/>
        <w:sz w:val="24"/>
        <w:szCs w:val="24"/>
      </w:rPr>
      <w:t>RHETORIC APPEALS</w:t>
    </w:r>
    <w:r w:rsidRPr="00F62851">
      <w:rPr>
        <w:rFonts w:ascii="Times New Roman" w:hAnsi="Times New Roman" w:cs="Times New Roman"/>
        <w:sz w:val="24"/>
        <w:szCs w:val="24"/>
      </w:rPr>
      <w:tab/>
    </w:r>
    <w:r w:rsidRPr="00F62851">
      <w:rPr>
        <w:rFonts w:ascii="Times New Roman" w:hAnsi="Times New Roman" w:cs="Times New Roman"/>
        <w:sz w:val="24"/>
        <w:szCs w:val="24"/>
      </w:rPr>
      <w:tab/>
    </w:r>
    <w:r w:rsidRPr="00F62851">
      <w:rPr>
        <w:rFonts w:ascii="Times New Roman" w:hAnsi="Times New Roman" w:cs="Times New Roman"/>
        <w:sz w:val="24"/>
        <w:szCs w:val="24"/>
      </w:rPr>
      <w:fldChar w:fldCharType="begin"/>
    </w:r>
    <w:r w:rsidRPr="00F62851">
      <w:rPr>
        <w:rFonts w:ascii="Times New Roman" w:hAnsi="Times New Roman" w:cs="Times New Roman"/>
        <w:sz w:val="24"/>
        <w:szCs w:val="24"/>
      </w:rPr>
      <w:instrText xml:space="preserve"> PAGE   \* MERGEFORMAT </w:instrText>
    </w:r>
    <w:r w:rsidRPr="00F62851">
      <w:rPr>
        <w:rFonts w:ascii="Times New Roman" w:hAnsi="Times New Roman" w:cs="Times New Roman"/>
        <w:sz w:val="24"/>
        <w:szCs w:val="24"/>
      </w:rPr>
      <w:fldChar w:fldCharType="separate"/>
    </w:r>
    <w:r w:rsidRPr="00F62851">
      <w:rPr>
        <w:rFonts w:ascii="Times New Roman" w:hAnsi="Times New Roman" w:cs="Times New Roman"/>
        <w:noProof/>
        <w:sz w:val="24"/>
        <w:szCs w:val="24"/>
      </w:rPr>
      <w:t>1</w:t>
    </w:r>
    <w:r w:rsidRPr="00F6285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0989B1" w14:textId="77777777" w:rsidR="00F62851" w:rsidRPr="00F62851" w:rsidRDefault="00F62851" w:rsidP="00F62851">
    <w:pPr>
      <w:pStyle w:val="Header"/>
      <w:rPr>
        <w:rFonts w:ascii="Times New Roman" w:hAnsi="Times New Roman" w:cs="Times New Roman"/>
        <w:sz w:val="24"/>
        <w:szCs w:val="24"/>
      </w:rPr>
    </w:pPr>
    <w:r w:rsidRPr="00F62851">
      <w:rPr>
        <w:rFonts w:ascii="Times New Roman" w:hAnsi="Times New Roman" w:cs="Times New Roman"/>
        <w:sz w:val="24"/>
        <w:szCs w:val="24"/>
      </w:rPr>
      <w:t>Running head: RHETORIC APPEALS</w:t>
    </w:r>
    <w:r w:rsidRPr="00F62851">
      <w:rPr>
        <w:rFonts w:ascii="Times New Roman" w:hAnsi="Times New Roman" w:cs="Times New Roman"/>
        <w:sz w:val="24"/>
        <w:szCs w:val="24"/>
      </w:rPr>
      <w:tab/>
    </w:r>
    <w:r w:rsidRPr="00F62851">
      <w:rPr>
        <w:rFonts w:ascii="Times New Roman" w:hAnsi="Times New Roman" w:cs="Times New Roman"/>
        <w:sz w:val="24"/>
        <w:szCs w:val="24"/>
      </w:rPr>
      <w:tab/>
    </w:r>
    <w:r w:rsidRPr="00F62851">
      <w:rPr>
        <w:rFonts w:ascii="Times New Roman" w:hAnsi="Times New Roman" w:cs="Times New Roman"/>
        <w:sz w:val="24"/>
        <w:szCs w:val="24"/>
      </w:rPr>
      <w:fldChar w:fldCharType="begin"/>
    </w:r>
    <w:r w:rsidRPr="00F62851">
      <w:rPr>
        <w:rFonts w:ascii="Times New Roman" w:hAnsi="Times New Roman" w:cs="Times New Roman"/>
        <w:sz w:val="24"/>
        <w:szCs w:val="24"/>
      </w:rPr>
      <w:instrText xml:space="preserve"> PAGE   \* MERGEFORMAT </w:instrText>
    </w:r>
    <w:r w:rsidRPr="00F62851">
      <w:rPr>
        <w:rFonts w:ascii="Times New Roman" w:hAnsi="Times New Roman" w:cs="Times New Roman"/>
        <w:sz w:val="24"/>
        <w:szCs w:val="24"/>
      </w:rPr>
      <w:fldChar w:fldCharType="separate"/>
    </w:r>
    <w:r>
      <w:rPr>
        <w:rFonts w:ascii="Times New Roman" w:hAnsi="Times New Roman" w:cs="Times New Roman"/>
        <w:sz w:val="24"/>
        <w:szCs w:val="24"/>
      </w:rPr>
      <w:t>1</w:t>
    </w:r>
    <w:r w:rsidRPr="00F62851">
      <w:rPr>
        <w:rFonts w:ascii="Times New Roman" w:hAnsi="Times New Roman" w:cs="Times New Roman"/>
        <w:noProof/>
        <w:sz w:val="24"/>
        <w:szCs w:val="24"/>
      </w:rPr>
      <w:fldChar w:fldCharType="end"/>
    </w:r>
  </w:p>
  <w:p w14:paraId="6EB3C310" w14:textId="77777777" w:rsidR="00F62851" w:rsidRDefault="00F628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DB2"/>
    <w:rsid w:val="00036273"/>
    <w:rsid w:val="000F0901"/>
    <w:rsid w:val="00271D9A"/>
    <w:rsid w:val="005E21D0"/>
    <w:rsid w:val="0062206A"/>
    <w:rsid w:val="00817DB2"/>
    <w:rsid w:val="008A68E4"/>
    <w:rsid w:val="00AE52C9"/>
    <w:rsid w:val="00B51E1C"/>
    <w:rsid w:val="00C74CFD"/>
    <w:rsid w:val="00CC2A31"/>
    <w:rsid w:val="00CC6FAF"/>
    <w:rsid w:val="00DB532D"/>
    <w:rsid w:val="00E076A9"/>
    <w:rsid w:val="00EB16A7"/>
    <w:rsid w:val="00F27BA4"/>
    <w:rsid w:val="00F628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2564A"/>
  <w15:chartTrackingRefBased/>
  <w15:docId w15:val="{8D57BDEB-3060-4EEF-A2B6-FD5A755FA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28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2851"/>
  </w:style>
  <w:style w:type="paragraph" w:styleId="Footer">
    <w:name w:val="footer"/>
    <w:basedOn w:val="Normal"/>
    <w:link w:val="FooterChar"/>
    <w:uiPriority w:val="99"/>
    <w:unhideWhenUsed/>
    <w:rsid w:val="00F628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28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6</Pages>
  <Words>1237</Words>
  <Characters>7052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2020-09-29T22:14:00Z</dcterms:created>
  <dcterms:modified xsi:type="dcterms:W3CDTF">2020-09-30T00:26:00Z</dcterms:modified>
</cp:coreProperties>
</file>