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Nisha Wahid </w:t>
      </w:r>
    </w:p>
    <w:p w:rsidR="00000000" w:rsidDel="00000000" w:rsidP="00000000" w:rsidRDefault="00000000" w:rsidRPr="00000000" w14:paraId="00000002">
      <w:pPr>
        <w:spacing w:line="48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Review 3 </w:t>
      </w:r>
    </w:p>
    <w:p w:rsidR="00000000" w:rsidDel="00000000" w:rsidP="00000000" w:rsidRDefault="00000000" w:rsidRPr="00000000" w14:paraId="00000003">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8"/>
          <w:szCs w:val="28"/>
          <w:rtl w:val="0"/>
        </w:rPr>
        <w:t xml:space="preserve">   The Spirit Catches You If You Fall Down</w:t>
      </w:r>
      <w:r w:rsidDel="00000000" w:rsidR="00000000" w:rsidRPr="00000000">
        <w:rPr>
          <w:rtl w:val="0"/>
        </w:rPr>
      </w:r>
    </w:p>
    <w:p w:rsidR="00000000" w:rsidDel="00000000" w:rsidP="00000000" w:rsidRDefault="00000000" w:rsidRPr="00000000" w14:paraId="00000004">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book, </w:t>
      </w:r>
      <w:r w:rsidDel="00000000" w:rsidR="00000000" w:rsidRPr="00000000">
        <w:rPr>
          <w:rFonts w:ascii="Times New Roman" w:cs="Times New Roman" w:eastAsia="Times New Roman" w:hAnsi="Times New Roman"/>
          <w:i w:val="1"/>
          <w:sz w:val="24"/>
          <w:szCs w:val="24"/>
          <w:rtl w:val="0"/>
        </w:rPr>
        <w:t xml:space="preserve">The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Spirit Catches You and You Fall Down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by Anne Fadiman is a true story of a Hmong girl. It is often the role of the writer to educate the audience. In this excellent book, the author, Anne Fadiman, discusses many problems facing the minority Hmong society as they adjust to living in the United States. </w:t>
      </w:r>
      <w:r w:rsidDel="00000000" w:rsidR="00000000" w:rsidRPr="00000000">
        <w:rPr>
          <w:rFonts w:ascii="Times New Roman" w:cs="Times New Roman" w:eastAsia="Times New Roman" w:hAnsi="Times New Roman"/>
          <w:i w:val="1"/>
          <w:sz w:val="24"/>
          <w:szCs w:val="24"/>
          <w:rtl w:val="0"/>
        </w:rPr>
        <w:t xml:space="preserve">The Spirit Catches You and You Fall Down</w:t>
      </w:r>
      <w:r w:rsidDel="00000000" w:rsidR="00000000" w:rsidRPr="00000000">
        <w:rPr>
          <w:rFonts w:ascii="Times New Roman" w:cs="Times New Roman" w:eastAsia="Times New Roman" w:hAnsi="Times New Roman"/>
          <w:sz w:val="24"/>
          <w:szCs w:val="24"/>
          <w:rtl w:val="0"/>
        </w:rPr>
        <w:t xml:space="preserve"> tells the story of Lia Lee, a Hmong child with epilepsy. Lia is taken to a medical facility suffering from epilepsy, but the doctors do not identify the illness at first. The illness is discovered later but the family can not minister the medication well. The case in the mind of the author reveals the risks of a lack of proper communication and a lack of cultural understanding within the medical profession. The doctor-patient communication is broken and this leads to serious issues for Lia and her family. Written in 1997, the book shows an interesting contrast between the way medicine was practiced two decades ago, especially concerning cultural sensitivity and communication and the way it is now practiced in today’s hospitals.  </w:t>
      </w:r>
    </w:p>
    <w:p w:rsidR="00000000" w:rsidDel="00000000" w:rsidP="00000000" w:rsidRDefault="00000000" w:rsidRPr="00000000" w14:paraId="00000005">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Previously Lia was being treated for epilepsy yet to the full knowledge of her doctor it was not positively identified. This looks like negligence in the medical profession, which should not be tolerated. In this period of medication, the book outlines the incumbent language barrier in the study. For example, Lia’s family is unable to understand the doctor’s instructions and their failure to medicate Lia well causes her health problems to worsen. The Hmong's tenacity and unwillingness to surrender helped them to endure the circumstances of the illness. However, it also made them worried about the fate of their daughter not submitting to doctors' instructions. A compounding factor in Hmong noncompliance was their taboo against many western medical procedures. For example, they believed that the physical structure has only a finite quantity of blood and that frequently taking one's blood can be harmful or disastrous. They thought surgery might lead to disfigurement not only in this life but also in subsequent ones, and that autopsies could prevent people from being converted. For this reason and others, western doctors frequently struggled with their Hmong patients. As one reads this, the question arises, “Where are the social workers and visiting nurses to follow up on misunderstandings and compliance?” It is then that the reader realizes that this was not very prevalent two decades ago. If the family had those resources available, the treatment outcomes might have been more effective. The communication between the family and the doctors definitely would have been better. </w:t>
      </w:r>
    </w:p>
    <w:p w:rsidR="00000000" w:rsidDel="00000000" w:rsidP="00000000" w:rsidRDefault="00000000" w:rsidRPr="00000000" w14:paraId="00000006">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critique in this book goes to the many conflicts that arose in the scenes.  For example, the doctors could not distinguish whether the Lees were not administering Lia her medication either because they did not want to or they did not realize how to apply it to Lia. The book also mentions Neil and Peggy, who make a mistake by sending Lia to foster care, since they had seen red lesions on Lia’s back, not understanding that it was a remedy used to cure Lia. The Lees really loved Lia and knew that they would never do anything to harm their precious daughter. Even at the end of the book when Lia was in her vegetative state and ready to go home, Nao Kao, her father, grabbed Lia impatiently and ran with her out of the hospital. When the medical personnel told him he would be allowed to take Lia home in two hours, he completely misunderstood and thought they were saying Lia was going to die in two hours. The lack of translation or social workers to help with translation added to the stress and grief of a father losing his daughter.</w:t>
      </w:r>
    </w:p>
    <w:p w:rsidR="00000000" w:rsidDel="00000000" w:rsidP="00000000" w:rsidRDefault="00000000" w:rsidRPr="00000000" w14:paraId="00000007">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Lia and her family are innocent and there should be no blame assigned to anyone for Lia’s suffering as no one intentionally wanted to harm Lia. Each side thought what they were doing was the right thing for Lia. It is hard to lay blame on either the doctors or the Lee’s because they both deliver a cause to charge each other for Lia’s vegetative state. The doctors would blame the Lees for not following their orders from the outset and the Lee’s would place blame on the doctors for giving her too much medication. The Hmong believed that medicine should only be made for a short period and should help bring around the ill person right off. Referable to the language and ethnic barriers, it was difficult for the doctors and the Lees to communicate their opinions on Lia’s condition. At times during the treatment, western medicine helped Lia and at other times the Hmong cultural remedies turned out to cure the trouble. </w:t>
      </w:r>
    </w:p>
    <w:p w:rsidR="00000000" w:rsidDel="00000000" w:rsidP="00000000" w:rsidRDefault="00000000" w:rsidRPr="00000000" w14:paraId="00000008">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Anne Fadiman would blame the medical profession or the Lees for Lia’s tragedy for the reason that she would sound out the same thing. Though, she did favor the Lees a little more because she felt bad for them and understood their situation more easily than Lia’s doctors. </w:t>
      </w:r>
    </w:p>
    <w:p w:rsidR="00000000" w:rsidDel="00000000" w:rsidP="00000000" w:rsidRDefault="00000000" w:rsidRPr="00000000" w14:paraId="00000009">
      <w:pPr>
        <w:spacing w:line="48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ind w:left="0"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Conclusion </w:t>
      </w:r>
    </w:p>
    <w:p w:rsidR="00000000" w:rsidDel="00000000" w:rsidP="00000000" w:rsidRDefault="00000000" w:rsidRPr="00000000" w14:paraId="0000000B">
      <w:pPr>
        <w:spacing w:line="480" w:lineRule="auto"/>
        <w:ind w:left="0"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1 peer review source which supports critique.</w:t>
      </w:r>
    </w:p>
    <w:p w:rsidR="00000000" w:rsidDel="00000000" w:rsidP="00000000" w:rsidRDefault="00000000" w:rsidRPr="00000000" w14:paraId="0000000C">
      <w:pPr>
        <w:spacing w:line="480" w:lineRule="auto"/>
        <w:ind w:left="0"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Strength of weakness about book review</w:t>
      </w:r>
    </w:p>
    <w:p w:rsidR="00000000" w:rsidDel="00000000" w:rsidP="00000000" w:rsidRDefault="00000000" w:rsidRPr="00000000" w14:paraId="0000000D">
      <w:pPr>
        <w:spacing w:line="480" w:lineRule="auto"/>
        <w:ind w:left="0"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Peer review journals or edited volume source should be directly relevant to the review</w:t>
      </w:r>
    </w:p>
    <w:p w:rsidR="00000000" w:rsidDel="00000000" w:rsidP="00000000" w:rsidRDefault="00000000" w:rsidRPr="00000000" w14:paraId="0000000E">
      <w:pPr>
        <w:spacing w:line="480" w:lineRule="auto"/>
        <w:ind w:left="0" w:firstLine="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And CSI citation</w:t>
      </w:r>
    </w:p>
    <w:p w:rsidR="00000000" w:rsidDel="00000000" w:rsidP="00000000" w:rsidRDefault="00000000" w:rsidRPr="00000000" w14:paraId="0000000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both"/>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