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A0E7B" w:rsidP="00033FEA">
      <w:pPr>
        <w:spacing w:line="480" w:lineRule="auto"/>
        <w:rPr>
          <w:rFonts w:ascii="Times New Roman" w:hAnsi="Times New Roman" w:cs="Times New Roman"/>
          <w:sz w:val="24"/>
          <w:szCs w:val="24"/>
        </w:rPr>
      </w:pPr>
      <w:bookmarkStart w:id="0" w:name="_GoBack"/>
      <w:bookmarkEnd w:id="0"/>
    </w:p>
    <w:p w:rsidR="00C46782" w:rsidP="00C46782">
      <w:pPr>
        <w:spacing w:before="240" w:after="240" w:line="480" w:lineRule="auto"/>
        <w:jc w:val="center"/>
        <w:rPr>
          <w:rFonts w:ascii="Times New Roman" w:eastAsia="Times New Roman" w:hAnsi="Times New Roman" w:cs="Times New Roman"/>
          <w:bCs/>
          <w:sz w:val="24"/>
          <w:szCs w:val="24"/>
        </w:rPr>
      </w:pPr>
    </w:p>
    <w:p w:rsidR="00C46782" w:rsidP="00C46782">
      <w:pPr>
        <w:spacing w:before="240" w:after="240" w:line="480" w:lineRule="auto"/>
        <w:jc w:val="center"/>
        <w:rPr>
          <w:rFonts w:ascii="Times New Roman" w:eastAsia="Times New Roman" w:hAnsi="Times New Roman" w:cs="Times New Roman"/>
          <w:bCs/>
          <w:sz w:val="24"/>
          <w:szCs w:val="24"/>
        </w:rPr>
      </w:pPr>
    </w:p>
    <w:p w:rsidR="00C46782" w:rsidRPr="00C46782" w:rsidP="00C46782">
      <w:pPr>
        <w:spacing w:before="240" w:after="240" w:line="480" w:lineRule="auto"/>
        <w:jc w:val="center"/>
        <w:rPr>
          <w:rFonts w:ascii="Times New Roman" w:eastAsia="Times New Roman" w:hAnsi="Times New Roman" w:cs="Times New Roman"/>
          <w:sz w:val="24"/>
          <w:szCs w:val="24"/>
        </w:rPr>
      </w:pPr>
      <w:r w:rsidRPr="00C46782">
        <w:rPr>
          <w:rFonts w:ascii="Times New Roman" w:eastAsia="Times New Roman" w:hAnsi="Times New Roman" w:cs="Times New Roman"/>
          <w:bCs/>
          <w:sz w:val="24"/>
          <w:szCs w:val="24"/>
        </w:rPr>
        <w:t>Institution Affiliation</w:t>
      </w:r>
    </w:p>
    <w:p w:rsidR="00C46782" w:rsidRPr="00C46782" w:rsidP="00C46782">
      <w:pPr>
        <w:spacing w:before="240" w:after="240" w:line="480" w:lineRule="auto"/>
        <w:jc w:val="center"/>
        <w:rPr>
          <w:rFonts w:ascii="Times New Roman" w:eastAsia="Times New Roman" w:hAnsi="Times New Roman" w:cs="Times New Roman"/>
          <w:sz w:val="24"/>
          <w:szCs w:val="24"/>
        </w:rPr>
      </w:pPr>
      <w:r w:rsidRPr="00C46782">
        <w:rPr>
          <w:rFonts w:ascii="Times New Roman" w:eastAsia="Times New Roman" w:hAnsi="Times New Roman" w:cs="Times New Roman"/>
          <w:bCs/>
          <w:sz w:val="24"/>
          <w:szCs w:val="24"/>
        </w:rPr>
        <w:t>Students Name</w:t>
      </w:r>
    </w:p>
    <w:p w:rsidR="00C46782" w:rsidRPr="00C46782" w:rsidP="00C46782">
      <w:pPr>
        <w:spacing w:before="240" w:after="240" w:line="480" w:lineRule="auto"/>
        <w:jc w:val="center"/>
        <w:rPr>
          <w:rFonts w:ascii="Times New Roman" w:eastAsia="Times New Roman" w:hAnsi="Times New Roman" w:cs="Times New Roman"/>
          <w:sz w:val="24"/>
          <w:szCs w:val="24"/>
        </w:rPr>
      </w:pPr>
      <w:r w:rsidRPr="00C46782">
        <w:rPr>
          <w:rFonts w:ascii="Times New Roman" w:eastAsia="Times New Roman" w:hAnsi="Times New Roman" w:cs="Times New Roman"/>
          <w:bCs/>
          <w:sz w:val="24"/>
          <w:szCs w:val="24"/>
        </w:rPr>
        <w:t>Date</w:t>
      </w:r>
    </w:p>
    <w:p w:rsidR="00C46782" w:rsidP="00033FEA">
      <w:pPr>
        <w:spacing w:line="480" w:lineRule="auto"/>
        <w:rPr>
          <w:rFonts w:ascii="Times New Roman" w:hAnsi="Times New Roman" w:cs="Times New Roman"/>
          <w:sz w:val="24"/>
          <w:szCs w:val="24"/>
        </w:rPr>
      </w:pPr>
    </w:p>
    <w:p w:rsidR="00C46782" w:rsidP="00033FEA">
      <w:pPr>
        <w:spacing w:line="480" w:lineRule="auto"/>
        <w:rPr>
          <w:rFonts w:ascii="Times New Roman" w:hAnsi="Times New Roman" w:cs="Times New Roman"/>
          <w:sz w:val="24"/>
          <w:szCs w:val="24"/>
        </w:rPr>
      </w:pPr>
    </w:p>
    <w:p w:rsidR="002A0E7B" w:rsidP="00033FEA">
      <w:pPr>
        <w:spacing w:line="480" w:lineRule="auto"/>
        <w:rPr>
          <w:rFonts w:ascii="Times New Roman" w:hAnsi="Times New Roman" w:cs="Times New Roman"/>
          <w:sz w:val="24"/>
          <w:szCs w:val="24"/>
        </w:rPr>
      </w:pPr>
    </w:p>
    <w:p w:rsidR="002A0E7B" w:rsidP="00033FEA">
      <w:pPr>
        <w:spacing w:line="480" w:lineRule="auto"/>
        <w:rPr>
          <w:rFonts w:ascii="Times New Roman" w:hAnsi="Times New Roman" w:cs="Times New Roman"/>
          <w:sz w:val="24"/>
          <w:szCs w:val="24"/>
        </w:rPr>
      </w:pPr>
    </w:p>
    <w:p w:rsidR="002A0E7B" w:rsidP="00033FEA">
      <w:pPr>
        <w:spacing w:line="480" w:lineRule="auto"/>
        <w:rPr>
          <w:rFonts w:ascii="Times New Roman" w:hAnsi="Times New Roman" w:cs="Times New Roman"/>
          <w:sz w:val="24"/>
          <w:szCs w:val="24"/>
        </w:rPr>
      </w:pPr>
    </w:p>
    <w:p w:rsidR="002A0E7B" w:rsidP="00033FEA">
      <w:pPr>
        <w:spacing w:line="480" w:lineRule="auto"/>
        <w:rPr>
          <w:rFonts w:ascii="Times New Roman" w:hAnsi="Times New Roman" w:cs="Times New Roman"/>
          <w:sz w:val="24"/>
          <w:szCs w:val="24"/>
        </w:rPr>
      </w:pPr>
    </w:p>
    <w:p w:rsidR="002A0E7B" w:rsidP="00033FEA">
      <w:pPr>
        <w:spacing w:line="480" w:lineRule="auto"/>
        <w:rPr>
          <w:rFonts w:ascii="Times New Roman" w:hAnsi="Times New Roman" w:cs="Times New Roman"/>
          <w:sz w:val="24"/>
          <w:szCs w:val="24"/>
        </w:rPr>
      </w:pPr>
    </w:p>
    <w:p w:rsidR="002A0E7B" w:rsidP="00033FEA">
      <w:pPr>
        <w:spacing w:line="480" w:lineRule="auto"/>
        <w:rPr>
          <w:rFonts w:ascii="Times New Roman" w:hAnsi="Times New Roman" w:cs="Times New Roman"/>
          <w:sz w:val="24"/>
          <w:szCs w:val="24"/>
        </w:rPr>
      </w:pPr>
    </w:p>
    <w:p w:rsidR="002A0E7B" w:rsidP="00033FEA">
      <w:pPr>
        <w:spacing w:line="480" w:lineRule="auto"/>
        <w:rPr>
          <w:rFonts w:ascii="Times New Roman" w:hAnsi="Times New Roman" w:cs="Times New Roman"/>
          <w:sz w:val="24"/>
          <w:szCs w:val="24"/>
        </w:rPr>
      </w:pPr>
    </w:p>
    <w:p w:rsidR="002A0E7B" w:rsidP="00033FEA">
      <w:pPr>
        <w:spacing w:line="480" w:lineRule="auto"/>
        <w:rPr>
          <w:rFonts w:ascii="Times New Roman" w:hAnsi="Times New Roman" w:cs="Times New Roman"/>
          <w:sz w:val="24"/>
          <w:szCs w:val="24"/>
        </w:rPr>
      </w:pPr>
    </w:p>
    <w:p w:rsidR="002A0E7B" w:rsidP="00033FEA">
      <w:pPr>
        <w:spacing w:line="480" w:lineRule="auto"/>
        <w:rPr>
          <w:rFonts w:ascii="Times New Roman" w:hAnsi="Times New Roman" w:cs="Times New Roman"/>
          <w:sz w:val="24"/>
          <w:szCs w:val="24"/>
        </w:rPr>
      </w:pPr>
    </w:p>
    <w:p w:rsidR="001F141C" w:rsidP="00033FEA">
      <w:pPr>
        <w:spacing w:line="480" w:lineRule="auto"/>
        <w:rPr>
          <w:rFonts w:ascii="Times New Roman" w:hAnsi="Times New Roman" w:cs="Times New Roman"/>
          <w:sz w:val="24"/>
          <w:szCs w:val="24"/>
        </w:rPr>
      </w:pPr>
      <w:r w:rsidRPr="00033FEA">
        <w:rPr>
          <w:rFonts w:ascii="Times New Roman" w:hAnsi="Times New Roman" w:cs="Times New Roman"/>
          <w:sz w:val="24"/>
          <w:szCs w:val="24"/>
        </w:rPr>
        <w:t>Human personhood is developed by how one relates and understands one another, and it all starts with one being an actual person in the first place. Personhood may also mean having some qualities or merely being human, while the role of interaction with other people is purely physical. Th</w:t>
      </w:r>
      <w:r>
        <w:rPr>
          <w:rFonts w:ascii="Times New Roman" w:hAnsi="Times New Roman" w:cs="Times New Roman"/>
          <w:sz w:val="24"/>
          <w:szCs w:val="24"/>
        </w:rPr>
        <w:t xml:space="preserve">is concept can also mean the different selves that an in the individual has, which is self of personal identity and </w:t>
      </w:r>
      <w:r w:rsidR="00FC3C61">
        <w:rPr>
          <w:rFonts w:ascii="Times New Roman" w:hAnsi="Times New Roman" w:cs="Times New Roman"/>
          <w:sz w:val="24"/>
          <w:szCs w:val="24"/>
        </w:rPr>
        <w:t xml:space="preserve">self-consisting of the social person.  Primatology has been distinguished from robotics as the latter commonly deals with observation and intervention, robotics aims at objectifying the impact of its engineering.  The primatology </w:t>
      </w:r>
      <w:r w:rsidR="000E0451">
        <w:rPr>
          <w:rFonts w:ascii="Times New Roman" w:hAnsi="Times New Roman" w:cs="Times New Roman"/>
          <w:sz w:val="24"/>
          <w:szCs w:val="24"/>
        </w:rPr>
        <w:t>history, as well as situated robotics, are essential in dealing with the idea of human personhood.
</w:t>
      </w:r>
    </w:p>
    <w:p w:rsidR="000E0451" w:rsidP="00033FEA">
      <w:pPr>
        <w:spacing w:line="480" w:lineRule="auto"/>
        <w:rPr>
          <w:rFonts w:ascii="Times New Roman" w:hAnsi="Times New Roman" w:cs="Times New Roman"/>
          <w:sz w:val="24"/>
          <w:szCs w:val="24"/>
        </w:rPr>
      </w:pPr>
      <w:r>
        <w:rPr>
          <w:rFonts w:ascii="Times New Roman" w:hAnsi="Times New Roman" w:cs="Times New Roman"/>
          <w:sz w:val="24"/>
          <w:szCs w:val="24"/>
        </w:rPr>
        <w:t xml:space="preserve">Human personhood question cannot be answered without dealing with the primatology history and situated robotics as it’s the </w:t>
      </w:r>
      <w:r w:rsidR="000518C1">
        <w:rPr>
          <w:rFonts w:ascii="Times New Roman" w:hAnsi="Times New Roman" w:cs="Times New Roman"/>
          <w:sz w:val="24"/>
          <w:szCs w:val="24"/>
        </w:rPr>
        <w:t>basis of human personhood. The main principles behind robotics are mostly based on the methods of how primates and other organisms operate. The robotics, therefore, borrows a lot from primatology, and this means that the history of that primate is significant in addr</w:t>
      </w:r>
      <w:r w:rsidR="000A37B1">
        <w:rPr>
          <w:rFonts w:ascii="Times New Roman" w:hAnsi="Times New Roman" w:cs="Times New Roman"/>
          <w:sz w:val="24"/>
          <w:szCs w:val="24"/>
        </w:rPr>
        <w:t xml:space="preserve">essing the issue of personhood. </w:t>
      </w:r>
      <w:r w:rsidR="000A37B1">
        <w:rPr>
          <w:rFonts w:ascii="Times New Roman" w:hAnsi="Times New Roman" w:cs="Times New Roman"/>
          <w:sz w:val="24"/>
          <w:szCs w:val="24"/>
        </w:rPr>
        <w:t>The</w:t>
      </w:r>
      <w:r w:rsidR="000A37B1">
        <w:rPr>
          <w:rFonts w:ascii="Times New Roman" w:hAnsi="Times New Roman" w:cs="Times New Roman"/>
          <w:sz w:val="24"/>
          <w:szCs w:val="24"/>
        </w:rPr>
        <w:t xml:space="preserve"> discussion on how the robot can be approximate to humans how both of them could avoid the repetition of generic relate the questions in primatology.
</w:t>
      </w:r>
    </w:p>
    <w:p w:rsidR="000A37B1" w:rsidP="00033FEA">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is the importance of </w:t>
      </w:r>
      <w:r w:rsidR="00C93C11">
        <w:rPr>
          <w:rFonts w:ascii="Times New Roman" w:hAnsi="Times New Roman" w:cs="Times New Roman"/>
          <w:sz w:val="24"/>
          <w:szCs w:val="24"/>
        </w:rPr>
        <w:t>pre-eminence</w:t>
      </w:r>
      <w:r>
        <w:rPr>
          <w:rFonts w:ascii="Times New Roman" w:hAnsi="Times New Roman" w:cs="Times New Roman"/>
          <w:sz w:val="24"/>
          <w:szCs w:val="24"/>
        </w:rPr>
        <w:t xml:space="preserve"> </w:t>
      </w:r>
      <w:r w:rsidR="00C93C11">
        <w:rPr>
          <w:rFonts w:ascii="Times New Roman" w:hAnsi="Times New Roman" w:cs="Times New Roman"/>
          <w:sz w:val="24"/>
          <w:szCs w:val="24"/>
        </w:rPr>
        <w:t xml:space="preserve">of the human beings in general while there is re animalizing of orangutans, especially from an aesthetic perspective. The debate on the division between the humans and apes has continued to arise now changing to engagement on the question of humanity and </w:t>
      </w:r>
      <w:r w:rsidR="00C93C11">
        <w:rPr>
          <w:rFonts w:ascii="Times New Roman" w:hAnsi="Times New Roman" w:cs="Times New Roman"/>
          <w:sz w:val="24"/>
          <w:szCs w:val="24"/>
        </w:rPr>
        <w:t>animality</w:t>
      </w:r>
      <w:r w:rsidR="00C93C11">
        <w:rPr>
          <w:rFonts w:ascii="Times New Roman" w:hAnsi="Times New Roman" w:cs="Times New Roman"/>
          <w:sz w:val="24"/>
          <w:szCs w:val="24"/>
        </w:rPr>
        <w:t>.</w:t>
      </w:r>
      <w:r w:rsidR="00C10401">
        <w:rPr>
          <w:rFonts w:ascii="Times New Roman" w:hAnsi="Times New Roman" w:cs="Times New Roman"/>
          <w:sz w:val="24"/>
          <w:szCs w:val="24"/>
        </w:rPr>
        <w:t xml:space="preserve"> The form of engagement, therefore, has been understood differently in every instance as observational and invention. On more in-depth study and analysis, there has been discovered that there are generative possibilities of the robotics and primatology thinking through each other. The relation between the evolution of the species and individual growth and places where </w:t>
      </w:r>
      <w:r w:rsidR="000D0102">
        <w:rPr>
          <w:rFonts w:ascii="Times New Roman" w:hAnsi="Times New Roman" w:cs="Times New Roman"/>
          <w:sz w:val="24"/>
          <w:szCs w:val="24"/>
        </w:rPr>
        <w:t>the species as well within the family frame.</w:t>
      </w:r>
    </w:p>
    <w:p w:rsidR="000A37B1" w:rsidP="00033FE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518C1" w:rsidP="00033FEA">
      <w:pPr>
        <w:spacing w:line="480" w:lineRule="auto"/>
        <w:rPr>
          <w:rFonts w:ascii="Times New Roman" w:hAnsi="Times New Roman" w:cs="Times New Roman"/>
          <w:sz w:val="24"/>
          <w:szCs w:val="24"/>
        </w:rPr>
      </w:pPr>
      <w:r>
        <w:rPr>
          <w:rFonts w:ascii="Times New Roman" w:hAnsi="Times New Roman" w:cs="Times New Roman"/>
          <w:sz w:val="24"/>
          <w:szCs w:val="24"/>
        </w:rPr>
        <w:t xml:space="preserve">Primate visions show that in the time where the still-living ghost of the predecessor keeps on haunting the instances of the human science, there is still </w:t>
      </w:r>
      <w:r w:rsidR="00364CC5">
        <w:rPr>
          <w:rFonts w:ascii="Times New Roman" w:hAnsi="Times New Roman" w:cs="Times New Roman"/>
          <w:sz w:val="24"/>
          <w:szCs w:val="24"/>
        </w:rPr>
        <w:t xml:space="preserve">complication of its history, which is still hidden in the preoccupation. The process of human personhood, therefore, is achieved through naming also to be able to accommodate the history of a robot and that of the human being. Lucy case in the Grand's project is no exception. The robot project gets the value from the way they trade her actuality with the potential realization. This study also proves that the chain of mechanism </w:t>
      </w:r>
      <w:r w:rsidR="00680D4A">
        <w:rPr>
          <w:rFonts w:ascii="Times New Roman" w:hAnsi="Times New Roman" w:cs="Times New Roman"/>
          <w:sz w:val="24"/>
          <w:szCs w:val="24"/>
        </w:rPr>
        <w:t>goes along the same ordering as that of an organism. In conclusion, it is also right to say that human beings are the highest form of a machine in which the brain is more dominant to the body in all aspects.
</w:t>
      </w:r>
    </w:p>
    <w:p w:rsidR="00680D4A" w:rsidP="00033FE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911A90">
        <w:rPr>
          <w:rFonts w:ascii="Times New Roman" w:hAnsi="Times New Roman" w:cs="Times New Roman"/>
          <w:sz w:val="24"/>
          <w:szCs w:val="24"/>
        </w:rPr>
        <w:t xml:space="preserve">history of primatology contains a link with robotics or cybernetics. Observation shows that while primatology compares and contrasts the primate and human life, the robotics deals with the analogy of human and machine. </w:t>
      </w:r>
      <w:r w:rsidR="00651641">
        <w:rPr>
          <w:rFonts w:ascii="Times New Roman" w:hAnsi="Times New Roman" w:cs="Times New Roman"/>
          <w:sz w:val="24"/>
          <w:szCs w:val="24"/>
        </w:rPr>
        <w:t>Primatology history, therefore, is considered for the value of the robot project to be realized as the organism development of self will determine the personhood. The combination of the organic and the robotics brings about any projection, which is anthropomorphic, but it has the strength and its changes progressively from narrative overlay to constant conceptual and material interpenetration. 
</w:t>
      </w:r>
    </w:p>
    <w:p w:rsidR="00651641" w:rsidP="00033FEA">
      <w:pPr>
        <w:spacing w:line="480" w:lineRule="auto"/>
        <w:rPr>
          <w:rFonts w:ascii="Times New Roman" w:hAnsi="Times New Roman" w:cs="Times New Roman"/>
          <w:sz w:val="24"/>
          <w:szCs w:val="24"/>
        </w:rPr>
      </w:pPr>
      <w:r>
        <w:rPr>
          <w:rFonts w:ascii="Times New Roman" w:hAnsi="Times New Roman" w:cs="Times New Roman"/>
          <w:sz w:val="24"/>
          <w:szCs w:val="24"/>
        </w:rPr>
        <w:t xml:space="preserve">Robotics and primatology also have to be considered to ensure that with the current developments and changes in technology, the process of human personhood as a situated practise is not left behind by technology. There is a need for developing more set of starting point for a robot that can adapt, and that takes more kind of bodies that rises from different </w:t>
      </w:r>
      <w:r w:rsidR="00C46782">
        <w:rPr>
          <w:rFonts w:ascii="Times New Roman" w:hAnsi="Times New Roman" w:cs="Times New Roman"/>
          <w:sz w:val="24"/>
          <w:szCs w:val="24"/>
        </w:rPr>
        <w:t xml:space="preserve">environments </w:t>
      </w:r>
      <w:r>
        <w:rPr>
          <w:rFonts w:ascii="Times New Roman" w:hAnsi="Times New Roman" w:cs="Times New Roman"/>
          <w:sz w:val="24"/>
          <w:szCs w:val="24"/>
        </w:rPr>
        <w:t>concerning the history of primatology and robotics technology.
</w:t>
      </w:r>
    </w:p>
    <w:p w:rsidR="00680D4A" w:rsidRPr="00033FEA" w:rsidP="00033FEA">
      <w:pPr>
        <w:spacing w:line="480" w:lineRule="auto"/>
        <w:rPr>
          <w:rFonts w:ascii="Times New Roman" w:hAnsi="Times New Roman" w:cs="Times New Roman"/>
          <w:sz w:val="24"/>
          <w:szCs w:val="24"/>
        </w:rPr>
      </w:pPr>
    </w:p>
    <w:sectPr w:rsidSect="00C4678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782">
    <w:pPr>
      <w:pStyle w:val="Header"/>
    </w:pPr>
    <w:r>
      <w:t>Human personhood</w:t>
    </w:r>
  </w:p>
  <w:p w:rsidR="00C467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782">
    <w:pPr>
      <w:pStyle w:val="Header"/>
    </w:pPr>
    <w:r>
      <w:t>Running head. Human personhood as a situated practice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FEA"/>
    <w:rsid w:val="00033FEA"/>
    <w:rsid w:val="000518C1"/>
    <w:rsid w:val="000A37B1"/>
    <w:rsid w:val="000D0102"/>
    <w:rsid w:val="000E0451"/>
    <w:rsid w:val="001F141C"/>
    <w:rsid w:val="002A0E7B"/>
    <w:rsid w:val="00364CC5"/>
    <w:rsid w:val="00651641"/>
    <w:rsid w:val="00676115"/>
    <w:rsid w:val="00680D4A"/>
    <w:rsid w:val="008149D8"/>
    <w:rsid w:val="00911A90"/>
    <w:rsid w:val="00C10401"/>
    <w:rsid w:val="00C46782"/>
    <w:rsid w:val="00C93C11"/>
    <w:rsid w:val="00FC3C6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D5A314B-85B3-44AD-BD88-62E02B15F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7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782"/>
  </w:style>
  <w:style w:type="paragraph" w:styleId="Footer">
    <w:name w:val="footer"/>
    <w:basedOn w:val="Normal"/>
    <w:link w:val="FooterChar"/>
    <w:uiPriority w:val="99"/>
    <w:unhideWhenUsed/>
    <w:rsid w:val="00C467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7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4</Pages>
  <Words>589</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2019-08-09T15:28:00Z</dcterms:created>
  <dcterms:modified xsi:type="dcterms:W3CDTF">2019-08-09T17:51:00Z</dcterms:modified>
</cp:coreProperties>
</file>