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241F2E">
      <w:pPr>
        <w:spacing w:line="480" w:lineRule="auto"/>
        <w:jc w:val="center"/>
        <w:rPr>
          <w:rFonts w:ascii="Times New Roman" w:hAnsi="Times New Roman" w:cs="Times New Roman"/>
          <w:sz w:val="24"/>
          <w:szCs w:val="24"/>
        </w:rPr>
      </w:pPr>
      <w:r>
        <w:rPr>
          <w:rFonts w:ascii="Times New Roman" w:hAnsi="Times New Roman" w:cs="Times New Roman"/>
          <w:sz w:val="24"/>
          <w:szCs w:val="24"/>
        </w:rPr>
        <w:t>Role of Consultants, Coaches and Trainers</w:t>
      </w:r>
    </w:p>
    <w:p w:rsidR="00241F2E" w:rsidRDefault="00241F2E" w:rsidP="00241F2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41F2E" w:rsidRDefault="00241F2E" w:rsidP="00241F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DF5ED3">
        <w:rPr>
          <w:rFonts w:ascii="Times New Roman" w:hAnsi="Times New Roman" w:cs="Times New Roman"/>
          <w:sz w:val="24"/>
          <w:szCs w:val="24"/>
        </w:rPr>
        <w:t xml:space="preserve"> Affiliation</w:t>
      </w:r>
    </w:p>
    <w:p w:rsidR="001942E8" w:rsidRDefault="001942E8" w:rsidP="00241F2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F5ED3" w:rsidRDefault="00DF5ED3" w:rsidP="00241F2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1F2E" w:rsidRPr="00241F2E" w:rsidRDefault="00241F2E" w:rsidP="00F6341D">
      <w:pPr>
        <w:spacing w:line="480" w:lineRule="auto"/>
        <w:rPr>
          <w:rFonts w:ascii="Times New Roman" w:hAnsi="Times New Roman" w:cs="Times New Roman"/>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1942E8" w:rsidRDefault="001942E8" w:rsidP="00F6341D">
      <w:pPr>
        <w:spacing w:line="480" w:lineRule="auto"/>
        <w:rPr>
          <w:rFonts w:ascii="Times New Roman" w:hAnsi="Times New Roman" w:cs="Times New Roman"/>
          <w:b/>
          <w:bCs/>
          <w:sz w:val="24"/>
          <w:szCs w:val="24"/>
        </w:rPr>
      </w:pPr>
    </w:p>
    <w:p w:rsidR="00241F2E" w:rsidRDefault="00241F2E" w:rsidP="00F6341D">
      <w:pPr>
        <w:spacing w:line="480" w:lineRule="auto"/>
        <w:rPr>
          <w:rFonts w:ascii="Times New Roman" w:hAnsi="Times New Roman" w:cs="Times New Roman"/>
          <w:b/>
          <w:bCs/>
          <w:sz w:val="24"/>
          <w:szCs w:val="24"/>
        </w:rPr>
      </w:pPr>
    </w:p>
    <w:p w:rsidR="00F6341D" w:rsidRPr="00241F2E" w:rsidRDefault="00F6341D" w:rsidP="00F6341D">
      <w:pPr>
        <w:spacing w:line="480" w:lineRule="auto"/>
        <w:rPr>
          <w:rFonts w:ascii="Times New Roman" w:hAnsi="Times New Roman" w:cs="Times New Roman"/>
          <w:b/>
          <w:bCs/>
          <w:sz w:val="24"/>
          <w:szCs w:val="24"/>
        </w:rPr>
      </w:pPr>
      <w:r w:rsidRPr="00241F2E">
        <w:rPr>
          <w:rFonts w:ascii="Times New Roman" w:hAnsi="Times New Roman" w:cs="Times New Roman"/>
          <w:b/>
          <w:bCs/>
          <w:sz w:val="24"/>
          <w:szCs w:val="24"/>
        </w:rPr>
        <w:lastRenderedPageBreak/>
        <w:t>Consultant</w:t>
      </w:r>
    </w:p>
    <w:p w:rsidR="00F6341D" w:rsidRPr="00F6341D" w:rsidRDefault="00F6341D" w:rsidP="00241F2E">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consultant is an expert with professional experience who provides advice on a particular field of specialization. The consultant usually has much experience in the area of specialization and has a broad knowledge of the subject matter</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Ahme</w:t>
      </w:r>
      <w:r w:rsidR="00122F25">
        <w:rPr>
          <w:rFonts w:ascii="Times New Roman" w:hAnsi="Times New Roman" w:cs="Times New Roman"/>
          <w:sz w:val="24"/>
          <w:szCs w:val="24"/>
        </w:rPr>
        <w:t xml:space="preserve">d, </w:t>
      </w:r>
      <w:r w:rsidR="00122F25" w:rsidRPr="00122F25">
        <w:rPr>
          <w:rFonts w:ascii="Times New Roman" w:hAnsi="Times New Roman" w:cs="Times New Roman"/>
          <w:sz w:val="24"/>
          <w:szCs w:val="24"/>
        </w:rPr>
        <w:t>2017)</w:t>
      </w:r>
      <w:r w:rsidRPr="00F6341D">
        <w:rPr>
          <w:rFonts w:ascii="Times New Roman" w:hAnsi="Times New Roman" w:cs="Times New Roman"/>
          <w:sz w:val="24"/>
          <w:szCs w:val="24"/>
        </w:rPr>
        <w:t>. Areas of specialization may include; business, medicine, finance, education, sports, and any other specialized fields. A consultant can be either external or internal. An external consultant is a person who is hired by an organization to provide expert advice on their particular area of specialization according to the needs of the organization. For the external consultant, their service is required temporarily at a specific fee by the hiring company. An internal consultant is an individual who is a member of a company and is available to provide expert advice in their areas of specialization to other faculties in the organization.</w:t>
      </w:r>
    </w:p>
    <w:p w:rsidR="00F6341D" w:rsidRPr="00F6341D" w:rsidRDefault="00F6341D" w:rsidP="00241F2E">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Consultants provide advisory services to their clients in the form of a report of presentation information in the needed area of specialization in the organization. The advice information may be made public or private, depending on the client's demands</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Ahmed</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2017)</w:t>
      </w:r>
      <w:r w:rsidRPr="00F6341D">
        <w:rPr>
          <w:rFonts w:ascii="Times New Roman" w:hAnsi="Times New Roman" w:cs="Times New Roman"/>
          <w:sz w:val="24"/>
          <w:szCs w:val="24"/>
        </w:rPr>
        <w:t>. If it is to be made public, then a report or presentation can be provided in online platforms for the organization to secure it there. But if confidentiality is one of the organization's core values, then the information on the advice is presented to the executive officials of the organization paying for the services in the area of specialization. The type and role of a consultant vary depending on the field of specialization of each expert and the knowledge they have.</w:t>
      </w:r>
    </w:p>
    <w:p w:rsidR="00F6341D" w:rsidRPr="00F6341D" w:rsidRDefault="00F6341D" w:rsidP="001942E8">
      <w:pPr>
        <w:spacing w:line="480" w:lineRule="auto"/>
        <w:jc w:val="center"/>
        <w:rPr>
          <w:rFonts w:ascii="Times New Roman" w:hAnsi="Times New Roman" w:cs="Times New Roman"/>
          <w:sz w:val="24"/>
          <w:szCs w:val="24"/>
        </w:rPr>
      </w:pPr>
      <w:r w:rsidRPr="00F6341D">
        <w:rPr>
          <w:rFonts w:ascii="Times New Roman" w:hAnsi="Times New Roman" w:cs="Times New Roman"/>
          <w:sz w:val="24"/>
          <w:szCs w:val="24"/>
        </w:rPr>
        <w:t>Role of a consultant</w:t>
      </w:r>
    </w:p>
    <w:p w:rsidR="00F6341D" w:rsidRPr="00F6341D" w:rsidRDefault="00F6341D" w:rsidP="00F6341D">
      <w:pPr>
        <w:spacing w:line="480" w:lineRule="auto"/>
        <w:rPr>
          <w:rFonts w:ascii="Times New Roman" w:hAnsi="Times New Roman" w:cs="Times New Roman"/>
          <w:sz w:val="24"/>
          <w:szCs w:val="24"/>
        </w:rPr>
      </w:pPr>
      <w:r w:rsidRPr="00F6341D">
        <w:rPr>
          <w:rFonts w:ascii="Times New Roman" w:hAnsi="Times New Roman" w:cs="Times New Roman"/>
          <w:sz w:val="24"/>
          <w:szCs w:val="24"/>
        </w:rPr>
        <w:t>Provide advice</w:t>
      </w:r>
    </w:p>
    <w:p w:rsidR="00F6341D" w:rsidRPr="00F6341D" w:rsidRDefault="00F6341D" w:rsidP="00241F2E">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lastRenderedPageBreak/>
        <w:t>Providing advice is the primary role of any consultant in their area of specialization. Organizations hire consultants to provide information which gives a solution to a particular issue in the management or operation</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Ahmed</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2017)</w:t>
      </w:r>
      <w:r w:rsidRPr="00F6341D">
        <w:rPr>
          <w:rFonts w:ascii="Times New Roman" w:hAnsi="Times New Roman" w:cs="Times New Roman"/>
          <w:sz w:val="24"/>
          <w:szCs w:val="24"/>
        </w:rPr>
        <w:t xml:space="preserve">. When an organization is facing difficulties in its process, consulting a specialist in the field with the problem is the wise step to undertake. For example, when an organization is having trouble with getting an appropriate and effective market, then it is advisable to seek assistance from an expert in the marketing sector for a solution. The marketing consultant provides strategies on which the organization is to put into place for the market to replicate the sales. The consultants' advice comes at a specific fee for the case of an external consultant. </w:t>
      </w:r>
    </w:p>
    <w:p w:rsidR="00F6341D" w:rsidRPr="00F6341D" w:rsidRDefault="0069637A" w:rsidP="00122F25">
      <w:pPr>
        <w:spacing w:line="480" w:lineRule="auto"/>
        <w:rPr>
          <w:rFonts w:ascii="Times New Roman" w:hAnsi="Times New Roman" w:cs="Times New Roman"/>
          <w:sz w:val="24"/>
          <w:szCs w:val="24"/>
        </w:rPr>
      </w:pPr>
      <w:r>
        <w:rPr>
          <w:rFonts w:ascii="Times New Roman" w:hAnsi="Times New Roman" w:cs="Times New Roman"/>
          <w:sz w:val="24"/>
          <w:szCs w:val="24"/>
        </w:rPr>
        <w:tab/>
      </w:r>
      <w:r w:rsidR="00F6341D">
        <w:rPr>
          <w:rFonts w:ascii="Times New Roman" w:hAnsi="Times New Roman" w:cs="Times New Roman"/>
          <w:sz w:val="24"/>
          <w:szCs w:val="24"/>
        </w:rPr>
        <w:t xml:space="preserve">To provide </w:t>
      </w:r>
      <w:r w:rsidR="00F6341D" w:rsidRPr="00F6341D">
        <w:rPr>
          <w:rFonts w:ascii="Times New Roman" w:hAnsi="Times New Roman" w:cs="Times New Roman"/>
          <w:sz w:val="24"/>
          <w:szCs w:val="24"/>
        </w:rPr>
        <w:t>Training</w:t>
      </w:r>
      <w:r w:rsidR="00F6341D">
        <w:rPr>
          <w:rFonts w:ascii="Times New Roman" w:hAnsi="Times New Roman" w:cs="Times New Roman"/>
          <w:sz w:val="24"/>
          <w:szCs w:val="24"/>
        </w:rPr>
        <w:t xml:space="preserve"> services</w:t>
      </w:r>
      <w:r w:rsidR="001942E8">
        <w:rPr>
          <w:rFonts w:ascii="Times New Roman" w:hAnsi="Times New Roman" w:cs="Times New Roman"/>
          <w:sz w:val="24"/>
          <w:szCs w:val="24"/>
        </w:rPr>
        <w:t xml:space="preserve"> </w:t>
      </w:r>
      <w:r>
        <w:rPr>
          <w:rFonts w:ascii="Times New Roman" w:hAnsi="Times New Roman" w:cs="Times New Roman"/>
          <w:sz w:val="24"/>
          <w:szCs w:val="24"/>
        </w:rPr>
        <w:t>o</w:t>
      </w:r>
      <w:r w:rsidR="00F6341D" w:rsidRPr="00F6341D">
        <w:rPr>
          <w:rFonts w:ascii="Times New Roman" w:hAnsi="Times New Roman" w:cs="Times New Roman"/>
          <w:sz w:val="24"/>
          <w:szCs w:val="24"/>
        </w:rPr>
        <w:t>rganizations have different special teams to perform specific duties depending on their qualifications to ensure efficiency in the organization's operations. The chosen team may at sometimes need specialized training by a skilled and experienced professional. Therefore, a consultant is hired to provide training services, skills, and knowledge to the team in the area of specialization</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Ahmed</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2017)</w:t>
      </w:r>
      <w:r w:rsidR="00F6341D" w:rsidRPr="00F6341D">
        <w:rPr>
          <w:rFonts w:ascii="Times New Roman" w:hAnsi="Times New Roman" w:cs="Times New Roman"/>
          <w:sz w:val="24"/>
          <w:szCs w:val="24"/>
        </w:rPr>
        <w:t>. For example, an organization can hire a consultant to train new employees on issues such as time management, work efficiency, leadership skill, and teamwork. Example of such consultants who provide training services is the engineering consultant who trains their workers on how to perform their duties to efficiency by monitoring their day to day activities.</w:t>
      </w:r>
    </w:p>
    <w:p w:rsidR="00F6341D" w:rsidRPr="00F6341D" w:rsidRDefault="00F6341D" w:rsidP="00F6341D">
      <w:pPr>
        <w:spacing w:line="480" w:lineRule="auto"/>
        <w:rPr>
          <w:rFonts w:ascii="Times New Roman" w:hAnsi="Times New Roman" w:cs="Times New Roman"/>
          <w:sz w:val="24"/>
          <w:szCs w:val="24"/>
        </w:rPr>
      </w:pPr>
      <w:r w:rsidRPr="00F6341D">
        <w:rPr>
          <w:rFonts w:ascii="Times New Roman" w:hAnsi="Times New Roman" w:cs="Times New Roman"/>
          <w:sz w:val="24"/>
          <w:szCs w:val="24"/>
        </w:rPr>
        <w:t>Publishing</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Most companies depend on consultants to come up with the final decision and information on products such as books, software, and checklists. A publishing consultant works in coordination with other consultants specializing in different fields, such as providing advice and training</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Ahmed</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2017)</w:t>
      </w:r>
      <w:r w:rsidRPr="00F6341D">
        <w:rPr>
          <w:rFonts w:ascii="Times New Roman" w:hAnsi="Times New Roman" w:cs="Times New Roman"/>
          <w:sz w:val="24"/>
          <w:szCs w:val="24"/>
        </w:rPr>
        <w:t xml:space="preserve">. For example, an organization may hire a consultant to give a final </w:t>
      </w:r>
      <w:r w:rsidRPr="00F6341D">
        <w:rPr>
          <w:rFonts w:ascii="Times New Roman" w:hAnsi="Times New Roman" w:cs="Times New Roman"/>
          <w:sz w:val="24"/>
          <w:szCs w:val="24"/>
        </w:rPr>
        <w:lastRenderedPageBreak/>
        <w:t>publishing decision the day to day activities to be performed by the employees and publishing the checklist for their payment. Software consultant is an expert who provides final decision and information on the publishing of software project in an organization working together with the advising and training team for success.</w:t>
      </w:r>
    </w:p>
    <w:p w:rsidR="00F6341D" w:rsidRPr="00F6341D" w:rsidRDefault="00F6341D" w:rsidP="00F6341D">
      <w:pPr>
        <w:spacing w:line="480" w:lineRule="auto"/>
        <w:rPr>
          <w:rFonts w:ascii="Times New Roman" w:hAnsi="Times New Roman" w:cs="Times New Roman"/>
          <w:sz w:val="24"/>
          <w:szCs w:val="24"/>
        </w:rPr>
      </w:pPr>
      <w:r w:rsidRPr="00F6341D">
        <w:rPr>
          <w:rFonts w:ascii="Times New Roman" w:hAnsi="Times New Roman" w:cs="Times New Roman"/>
          <w:sz w:val="24"/>
          <w:szCs w:val="24"/>
        </w:rPr>
        <w:t>Implementing</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consultant provides implementation services to organizations or individuals on the specific area of specialization. An organization may hire a consultant to offer implementation services on a specific problem to come into a needed solution</w:t>
      </w:r>
      <w:r w:rsidR="00125AC8">
        <w:rPr>
          <w:rFonts w:ascii="Times New Roman" w:hAnsi="Times New Roman" w:cs="Times New Roman"/>
          <w:sz w:val="24"/>
          <w:szCs w:val="24"/>
        </w:rPr>
        <w:t xml:space="preserve"> </w:t>
      </w:r>
      <w:r w:rsidR="00122F25" w:rsidRPr="00122F25">
        <w:rPr>
          <w:rFonts w:ascii="Times New Roman" w:hAnsi="Times New Roman" w:cs="Times New Roman"/>
          <w:sz w:val="24"/>
          <w:szCs w:val="24"/>
        </w:rPr>
        <w:t>Brandner, 2016)</w:t>
      </w:r>
      <w:r w:rsidRPr="00F6341D">
        <w:rPr>
          <w:rFonts w:ascii="Times New Roman" w:hAnsi="Times New Roman" w:cs="Times New Roman"/>
          <w:sz w:val="24"/>
          <w:szCs w:val="24"/>
        </w:rPr>
        <w:t>. Advice is provided for the issue, and a consultant then implements strategies and solutions recommended in the advice information. The same as in the publishing role of consultants, the implementing part includes teamwork of implementing the policy provided by the advisor consultant. For a consultant to put such policies into work, then they must have experience and broad knowledge on the area of specialization to be able to make the right decisions for the needed solution.</w:t>
      </w:r>
    </w:p>
    <w:p w:rsidR="00F6341D" w:rsidRPr="00241F2E" w:rsidRDefault="00F6341D" w:rsidP="00F6341D">
      <w:pPr>
        <w:spacing w:line="480" w:lineRule="auto"/>
        <w:rPr>
          <w:rFonts w:ascii="Times New Roman" w:hAnsi="Times New Roman" w:cs="Times New Roman"/>
          <w:b/>
          <w:bCs/>
          <w:sz w:val="24"/>
          <w:szCs w:val="24"/>
        </w:rPr>
      </w:pPr>
      <w:r w:rsidRPr="00241F2E">
        <w:rPr>
          <w:rFonts w:ascii="Times New Roman" w:hAnsi="Times New Roman" w:cs="Times New Roman"/>
          <w:b/>
          <w:bCs/>
          <w:sz w:val="24"/>
          <w:szCs w:val="24"/>
        </w:rPr>
        <w:t>Coaches</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coach is a person who provides instructions and guideline services to a group of people to prepare them from the start to the end of developing skills that will help to achieve a specific goal depending on the area of specialization on the coaching profession. Coaching is based on three main areas of specialization, which are athletic, career, and wellness coaching</w:t>
      </w:r>
      <w:r w:rsidR="00122F25">
        <w:rPr>
          <w:rFonts w:ascii="Times New Roman" w:hAnsi="Times New Roman" w:cs="Times New Roman"/>
          <w:sz w:val="24"/>
          <w:szCs w:val="24"/>
        </w:rPr>
        <w:t xml:space="preserve"> (</w:t>
      </w:r>
      <w:r w:rsidR="00122F25" w:rsidRPr="00122F25">
        <w:rPr>
          <w:rFonts w:ascii="Times New Roman" w:hAnsi="Times New Roman" w:cs="Times New Roman"/>
          <w:sz w:val="24"/>
          <w:szCs w:val="24"/>
        </w:rPr>
        <w:t>Booth,2016)</w:t>
      </w:r>
      <w:r w:rsidRPr="00F6341D">
        <w:rPr>
          <w:rFonts w:ascii="Times New Roman" w:hAnsi="Times New Roman" w:cs="Times New Roman"/>
          <w:sz w:val="24"/>
          <w:szCs w:val="24"/>
        </w:rPr>
        <w:t>. Athletic coaching is where a coach provides training and motivation to athletes for improvement in their sports, either recreationally or professionally. A career coach is an individual who investigates the capabilities of their clients to find a suitable area of their work specialization. Wellness coach determines a client's health and fitness.</w:t>
      </w:r>
    </w:p>
    <w:p w:rsidR="00F6341D" w:rsidRPr="00F6341D" w:rsidRDefault="00F6341D" w:rsidP="00125AC8">
      <w:pPr>
        <w:spacing w:line="480" w:lineRule="auto"/>
        <w:jc w:val="center"/>
        <w:rPr>
          <w:rFonts w:ascii="Times New Roman" w:hAnsi="Times New Roman" w:cs="Times New Roman"/>
          <w:sz w:val="24"/>
          <w:szCs w:val="24"/>
        </w:rPr>
      </w:pPr>
      <w:r w:rsidRPr="00F6341D">
        <w:rPr>
          <w:rFonts w:ascii="Times New Roman" w:hAnsi="Times New Roman" w:cs="Times New Roman"/>
          <w:sz w:val="24"/>
          <w:szCs w:val="24"/>
        </w:rPr>
        <w:lastRenderedPageBreak/>
        <w:t>Roles of a coach</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 xml:space="preserve"> To </w:t>
      </w:r>
      <w:r w:rsidRPr="00F6341D">
        <w:rPr>
          <w:rFonts w:ascii="Times New Roman" w:hAnsi="Times New Roman" w:cs="Times New Roman"/>
          <w:sz w:val="24"/>
          <w:szCs w:val="24"/>
        </w:rPr>
        <w:t>Guide</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coach guides an organization in making the right decisions and following the rules in place for success. It is the role of a career coach in an organization to create awareness to the managers on the internal issues and operations</w:t>
      </w:r>
      <w:r w:rsidR="00122F25">
        <w:rPr>
          <w:rFonts w:ascii="Times New Roman" w:hAnsi="Times New Roman" w:cs="Times New Roman"/>
          <w:sz w:val="24"/>
          <w:szCs w:val="24"/>
        </w:rPr>
        <w:t>(</w:t>
      </w:r>
      <w:r w:rsidR="00122F25" w:rsidRPr="00122F25">
        <w:rPr>
          <w:rFonts w:ascii="Times New Roman" w:hAnsi="Times New Roman" w:cs="Times New Roman"/>
          <w:sz w:val="24"/>
          <w:szCs w:val="24"/>
        </w:rPr>
        <w:t>Booth, 2016)</w:t>
      </w:r>
      <w:r w:rsidRPr="00F6341D">
        <w:rPr>
          <w:rFonts w:ascii="Times New Roman" w:hAnsi="Times New Roman" w:cs="Times New Roman"/>
          <w:sz w:val="24"/>
          <w:szCs w:val="24"/>
        </w:rPr>
        <w:t>. The coach provides guidance on the actions to undertake for an organization to make wise decisions in achieving its final goals.</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 xml:space="preserve"> To a</w:t>
      </w:r>
      <w:r w:rsidRPr="00F6341D">
        <w:rPr>
          <w:rFonts w:ascii="Times New Roman" w:hAnsi="Times New Roman" w:cs="Times New Roman"/>
          <w:sz w:val="24"/>
          <w:szCs w:val="24"/>
        </w:rPr>
        <w:t>dvi</w:t>
      </w:r>
      <w:r>
        <w:rPr>
          <w:rFonts w:ascii="Times New Roman" w:hAnsi="Times New Roman" w:cs="Times New Roman"/>
          <w:sz w:val="24"/>
          <w:szCs w:val="24"/>
        </w:rPr>
        <w:t>ce</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It is the responsibility of the coach to provide advice to people or organization depending on the field of specialization. A coach is supposed to find out what are the interests of their clients and wishes then come up with proper advice on the right action and way to follow to achieve their goals</w:t>
      </w:r>
      <w:r w:rsidR="00122F25">
        <w:rPr>
          <w:rFonts w:ascii="Times New Roman" w:hAnsi="Times New Roman" w:cs="Times New Roman"/>
          <w:sz w:val="24"/>
          <w:szCs w:val="24"/>
        </w:rPr>
        <w:t>(</w:t>
      </w:r>
      <w:r w:rsidR="00122F25" w:rsidRPr="00122F25">
        <w:rPr>
          <w:rFonts w:ascii="Times New Roman" w:hAnsi="Times New Roman" w:cs="Times New Roman"/>
          <w:sz w:val="24"/>
          <w:szCs w:val="24"/>
        </w:rPr>
        <w:t>Booth, 2016)</w:t>
      </w:r>
      <w:r w:rsidRPr="00F6341D">
        <w:rPr>
          <w:rFonts w:ascii="Times New Roman" w:hAnsi="Times New Roman" w:cs="Times New Roman"/>
          <w:sz w:val="24"/>
          <w:szCs w:val="24"/>
        </w:rPr>
        <w:t xml:space="preserve">. For example, for the athletics specialization, the coach learns the interests of each player and finds out what are their plans then provides advice on the best thing to do. </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 xml:space="preserve"> To m</w:t>
      </w:r>
      <w:r w:rsidRPr="00F6341D">
        <w:rPr>
          <w:rFonts w:ascii="Times New Roman" w:hAnsi="Times New Roman" w:cs="Times New Roman"/>
          <w:sz w:val="24"/>
          <w:szCs w:val="24"/>
        </w:rPr>
        <w:t>otivate</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coach has the responsibility to motivate their clients. The coach should provide inspiration that would encourage their clients to keep on with their duties and not to give up. Coaches motivate different kind of ways, depending on the area of specialization</w:t>
      </w:r>
      <w:r w:rsidR="00122F25">
        <w:rPr>
          <w:rFonts w:ascii="Times New Roman" w:hAnsi="Times New Roman" w:cs="Times New Roman"/>
          <w:sz w:val="24"/>
          <w:szCs w:val="24"/>
        </w:rPr>
        <w:t>(</w:t>
      </w:r>
      <w:r w:rsidR="00122F25" w:rsidRPr="00122F25">
        <w:rPr>
          <w:rFonts w:ascii="Times New Roman" w:hAnsi="Times New Roman" w:cs="Times New Roman"/>
          <w:sz w:val="24"/>
          <w:szCs w:val="24"/>
        </w:rPr>
        <w:t>Booth,2016)</w:t>
      </w:r>
      <w:r w:rsidRPr="00F6341D">
        <w:rPr>
          <w:rFonts w:ascii="Times New Roman" w:hAnsi="Times New Roman" w:cs="Times New Roman"/>
          <w:sz w:val="24"/>
          <w:szCs w:val="24"/>
        </w:rPr>
        <w:t>. For example, a career coach motivates new employees to keep working and following the rule in the organization by providing positive feedback on their day to day activities to improve the morale in performance.</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To i</w:t>
      </w:r>
      <w:r w:rsidRPr="00F6341D">
        <w:rPr>
          <w:rFonts w:ascii="Times New Roman" w:hAnsi="Times New Roman" w:cs="Times New Roman"/>
          <w:sz w:val="24"/>
          <w:szCs w:val="24"/>
        </w:rPr>
        <w:t>nstruct</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lastRenderedPageBreak/>
        <w:t>As a coach, one must have the needed skills in the area of specialization. Just as a consultant does the coach must provide instructions and educate their clients with the right skills and knowledge that is required to achieve their goals</w:t>
      </w:r>
      <w:r w:rsidR="00122F25">
        <w:rPr>
          <w:rFonts w:ascii="Times New Roman" w:hAnsi="Times New Roman" w:cs="Times New Roman"/>
          <w:sz w:val="24"/>
          <w:szCs w:val="24"/>
        </w:rPr>
        <w:t xml:space="preserve"> (Saito, 2017)</w:t>
      </w:r>
      <w:r w:rsidRPr="00F6341D">
        <w:rPr>
          <w:rFonts w:ascii="Times New Roman" w:hAnsi="Times New Roman" w:cs="Times New Roman"/>
          <w:sz w:val="24"/>
          <w:szCs w:val="24"/>
        </w:rPr>
        <w:t xml:space="preserve">. For example, an athlete coach must have the right skills to instruct the players on the rules to follow and how to affect their playing skills. </w:t>
      </w:r>
    </w:p>
    <w:p w:rsidR="00F6341D" w:rsidRPr="00241F2E" w:rsidRDefault="00F6341D" w:rsidP="00F6341D">
      <w:pPr>
        <w:spacing w:line="480" w:lineRule="auto"/>
        <w:rPr>
          <w:rFonts w:ascii="Times New Roman" w:hAnsi="Times New Roman" w:cs="Times New Roman"/>
          <w:b/>
          <w:bCs/>
          <w:sz w:val="24"/>
          <w:szCs w:val="24"/>
        </w:rPr>
      </w:pPr>
      <w:r w:rsidRPr="00241F2E">
        <w:rPr>
          <w:rFonts w:ascii="Times New Roman" w:hAnsi="Times New Roman" w:cs="Times New Roman"/>
          <w:b/>
          <w:bCs/>
          <w:sz w:val="24"/>
          <w:szCs w:val="24"/>
        </w:rPr>
        <w:t xml:space="preserve">Trainer </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The trainer is an individual who teaches someone or something to prepare them for a sport, job, or any other activity. Trainers offer learning services to people or organizations depending on their areas of specialization, skills, and experience</w:t>
      </w:r>
      <w:r w:rsidR="000D0805">
        <w:rPr>
          <w:rFonts w:ascii="Times New Roman" w:hAnsi="Times New Roman" w:cs="Times New Roman"/>
          <w:sz w:val="24"/>
          <w:szCs w:val="24"/>
        </w:rPr>
        <w:t xml:space="preserve"> (</w:t>
      </w:r>
      <w:r w:rsidR="000D0805" w:rsidRPr="000D0805">
        <w:rPr>
          <w:rFonts w:ascii="Times New Roman" w:hAnsi="Times New Roman" w:cs="Times New Roman"/>
          <w:sz w:val="24"/>
          <w:szCs w:val="24"/>
        </w:rPr>
        <w:t>Brockman, 2018)</w:t>
      </w:r>
      <w:r w:rsidRPr="00F6341D">
        <w:rPr>
          <w:rFonts w:ascii="Times New Roman" w:hAnsi="Times New Roman" w:cs="Times New Roman"/>
          <w:sz w:val="24"/>
          <w:szCs w:val="24"/>
        </w:rPr>
        <w:t xml:space="preserve">. Training to be done, the trainer needs to have knowledge and skills in the required field. </w:t>
      </w:r>
    </w:p>
    <w:p w:rsidR="00F6341D" w:rsidRPr="00F6341D" w:rsidRDefault="00F6341D" w:rsidP="00F6341D">
      <w:pPr>
        <w:spacing w:line="480" w:lineRule="auto"/>
        <w:rPr>
          <w:rFonts w:ascii="Times New Roman" w:hAnsi="Times New Roman" w:cs="Times New Roman"/>
          <w:sz w:val="24"/>
          <w:szCs w:val="24"/>
        </w:rPr>
      </w:pPr>
      <w:r w:rsidRPr="00F6341D">
        <w:rPr>
          <w:rFonts w:ascii="Times New Roman" w:hAnsi="Times New Roman" w:cs="Times New Roman"/>
          <w:sz w:val="24"/>
          <w:szCs w:val="24"/>
        </w:rPr>
        <w:t>Roles of a trainer</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 xml:space="preserve"> To i</w:t>
      </w:r>
      <w:r w:rsidRPr="00F6341D">
        <w:rPr>
          <w:rFonts w:ascii="Times New Roman" w:hAnsi="Times New Roman" w:cs="Times New Roman"/>
          <w:sz w:val="24"/>
          <w:szCs w:val="24"/>
        </w:rPr>
        <w:t xml:space="preserve">nstruct </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A trainer must provide instructions to the people or something to be trained to perform a particular activity. In training, instructing is the main thing that a trainer should do to provide a performance plan either in an organization or in sports. Trainers in a company give instructions to the newly employed individuals to ensure they perform the required duties</w:t>
      </w:r>
      <w:r w:rsidR="000D0805">
        <w:rPr>
          <w:rFonts w:ascii="Times New Roman" w:hAnsi="Times New Roman" w:cs="Times New Roman"/>
          <w:sz w:val="24"/>
          <w:szCs w:val="24"/>
        </w:rPr>
        <w:t>(</w:t>
      </w:r>
      <w:r w:rsidR="000D0805" w:rsidRPr="000D0805">
        <w:rPr>
          <w:rFonts w:ascii="Times New Roman" w:hAnsi="Times New Roman" w:cs="Times New Roman"/>
          <w:sz w:val="24"/>
          <w:szCs w:val="24"/>
        </w:rPr>
        <w:t>Brockman,2018)</w:t>
      </w:r>
      <w:r w:rsidRPr="00F6341D">
        <w:rPr>
          <w:rFonts w:ascii="Times New Roman" w:hAnsi="Times New Roman" w:cs="Times New Roman"/>
          <w:sz w:val="24"/>
          <w:szCs w:val="24"/>
        </w:rPr>
        <w:t>. For example, the gym trainer instructs the people who want to keep fit on the exercises to perform for practical fitness. The provided instructions help to ensure that an individual activity or job is done in the right way with no defaults.</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To g</w:t>
      </w:r>
      <w:r w:rsidRPr="00F6341D">
        <w:rPr>
          <w:rFonts w:ascii="Times New Roman" w:hAnsi="Times New Roman" w:cs="Times New Roman"/>
          <w:sz w:val="24"/>
          <w:szCs w:val="24"/>
        </w:rPr>
        <w:t>uide</w:t>
      </w:r>
    </w:p>
    <w:p w:rsidR="00F6341D" w:rsidRPr="00F6341D"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lastRenderedPageBreak/>
        <w:t>A trainer provides guidelines on the job or activity to be performed. By guiding the trainee, then the trainer undergoes the same process as the trainee setting as an example. In this way then the trainers act as a role model to the clients</w:t>
      </w:r>
      <w:r w:rsidR="000D0805">
        <w:rPr>
          <w:rFonts w:ascii="Times New Roman" w:hAnsi="Times New Roman" w:cs="Times New Roman"/>
          <w:sz w:val="24"/>
          <w:szCs w:val="24"/>
        </w:rPr>
        <w:t>(</w:t>
      </w:r>
      <w:r w:rsidR="000D0805" w:rsidRPr="000D0805">
        <w:rPr>
          <w:rFonts w:ascii="Times New Roman" w:hAnsi="Times New Roman" w:cs="Times New Roman"/>
          <w:sz w:val="24"/>
          <w:szCs w:val="24"/>
        </w:rPr>
        <w:t>Brockman, 2018)</w:t>
      </w:r>
      <w:r w:rsidRPr="00F6341D">
        <w:rPr>
          <w:rFonts w:ascii="Times New Roman" w:hAnsi="Times New Roman" w:cs="Times New Roman"/>
          <w:sz w:val="24"/>
          <w:szCs w:val="24"/>
        </w:rPr>
        <w:t>. For example, a company trainer provides guidelines on how a particular job or activity should be performed, thus setting an example to the trainees. New employees also need guidance on unwritten rules and regulations in an organization which is provided by the employee trainer. The advice provided by a trainer is usually based on the field where training is needed and future expectations.</w:t>
      </w:r>
    </w:p>
    <w:p w:rsidR="00F6341D" w:rsidRPr="00F6341D" w:rsidRDefault="00F6341D" w:rsidP="00F6341D">
      <w:pPr>
        <w:spacing w:line="480" w:lineRule="auto"/>
        <w:rPr>
          <w:rFonts w:ascii="Times New Roman" w:hAnsi="Times New Roman" w:cs="Times New Roman"/>
          <w:sz w:val="24"/>
          <w:szCs w:val="24"/>
        </w:rPr>
      </w:pPr>
      <w:r>
        <w:rPr>
          <w:rFonts w:ascii="Times New Roman" w:hAnsi="Times New Roman" w:cs="Times New Roman"/>
          <w:sz w:val="24"/>
          <w:szCs w:val="24"/>
        </w:rPr>
        <w:t>To a</w:t>
      </w:r>
      <w:r w:rsidRPr="00F6341D">
        <w:rPr>
          <w:rFonts w:ascii="Times New Roman" w:hAnsi="Times New Roman" w:cs="Times New Roman"/>
          <w:sz w:val="24"/>
          <w:szCs w:val="24"/>
        </w:rPr>
        <w:t>dvising</w:t>
      </w:r>
    </w:p>
    <w:p w:rsidR="00382FB5" w:rsidRDefault="00F6341D" w:rsidP="0069637A">
      <w:pPr>
        <w:spacing w:line="480" w:lineRule="auto"/>
        <w:ind w:firstLine="720"/>
        <w:rPr>
          <w:rFonts w:ascii="Times New Roman" w:hAnsi="Times New Roman" w:cs="Times New Roman"/>
          <w:sz w:val="24"/>
          <w:szCs w:val="24"/>
        </w:rPr>
      </w:pPr>
      <w:r w:rsidRPr="00F6341D">
        <w:rPr>
          <w:rFonts w:ascii="Times New Roman" w:hAnsi="Times New Roman" w:cs="Times New Roman"/>
          <w:sz w:val="24"/>
          <w:szCs w:val="24"/>
        </w:rPr>
        <w:t>Since the primary role of a trainer is to teach and pass knowledge and skills to other people, they also must provide appropriate advice to the clients. By advising the trainees, then the expected goals are achieved in the right way</w:t>
      </w:r>
      <w:r w:rsidR="000D0805">
        <w:rPr>
          <w:rFonts w:ascii="Times New Roman" w:hAnsi="Times New Roman" w:cs="Times New Roman"/>
          <w:sz w:val="24"/>
          <w:szCs w:val="24"/>
        </w:rPr>
        <w:t>(</w:t>
      </w:r>
      <w:r w:rsidR="000D0805" w:rsidRPr="000D0805">
        <w:rPr>
          <w:rFonts w:ascii="Times New Roman" w:hAnsi="Times New Roman" w:cs="Times New Roman"/>
          <w:sz w:val="24"/>
          <w:szCs w:val="24"/>
        </w:rPr>
        <w:t>Brockman, 2018)</w:t>
      </w:r>
      <w:r w:rsidRPr="00F6341D">
        <w:rPr>
          <w:rFonts w:ascii="Times New Roman" w:hAnsi="Times New Roman" w:cs="Times New Roman"/>
          <w:sz w:val="24"/>
          <w:szCs w:val="24"/>
        </w:rPr>
        <w:t xml:space="preserve">. For example, for an athlete trainer, he must advise the trainees on the right moves in the individual play of specialization. Through training, employees can perform their day to day activities effectively. </w:t>
      </w:r>
      <w:r>
        <w:rPr>
          <w:rFonts w:ascii="Times New Roman" w:hAnsi="Times New Roman" w:cs="Times New Roman"/>
          <w:sz w:val="24"/>
          <w:szCs w:val="24"/>
        </w:rPr>
        <w:t>The roles of a coach, trainer and a consultant are related in that all seem to be similar but completely different considering their areas of specialization and performance</w:t>
      </w:r>
      <w:r w:rsidR="004B0C57">
        <w:rPr>
          <w:rFonts w:ascii="Times New Roman" w:hAnsi="Times New Roman" w:cs="Times New Roman"/>
          <w:sz w:val="24"/>
          <w:szCs w:val="24"/>
        </w:rPr>
        <w:t>.</w:t>
      </w:r>
    </w:p>
    <w:p w:rsidR="006961A7" w:rsidRDefault="006961A7" w:rsidP="00AC2D74">
      <w:pPr>
        <w:spacing w:line="480" w:lineRule="auto"/>
        <w:rPr>
          <w:rFonts w:ascii="Times New Roman" w:hAnsi="Times New Roman" w:cs="Times New Roman"/>
          <w:sz w:val="24"/>
          <w:szCs w:val="24"/>
        </w:rPr>
      </w:pPr>
    </w:p>
    <w:p w:rsidR="006961A7" w:rsidRDefault="006961A7" w:rsidP="00AC2D74">
      <w:pPr>
        <w:spacing w:line="480" w:lineRule="auto"/>
        <w:rPr>
          <w:rFonts w:ascii="Times New Roman" w:hAnsi="Times New Roman" w:cs="Times New Roman"/>
          <w:sz w:val="24"/>
          <w:szCs w:val="24"/>
        </w:rPr>
      </w:pPr>
    </w:p>
    <w:p w:rsidR="00DF5ED3" w:rsidRDefault="00DF5ED3" w:rsidP="00AC2D74">
      <w:pPr>
        <w:spacing w:line="480" w:lineRule="auto"/>
        <w:rPr>
          <w:rFonts w:ascii="Times New Roman" w:hAnsi="Times New Roman" w:cs="Times New Roman"/>
          <w:sz w:val="24"/>
          <w:szCs w:val="24"/>
        </w:rPr>
      </w:pPr>
    </w:p>
    <w:p w:rsidR="00DF5ED3" w:rsidRDefault="00DF5ED3" w:rsidP="00AC2D74">
      <w:pPr>
        <w:spacing w:line="480" w:lineRule="auto"/>
        <w:rPr>
          <w:rFonts w:ascii="Times New Roman" w:hAnsi="Times New Roman" w:cs="Times New Roman"/>
          <w:sz w:val="24"/>
          <w:szCs w:val="24"/>
        </w:rPr>
      </w:pPr>
    </w:p>
    <w:p w:rsidR="00241F2E" w:rsidRDefault="00241F2E" w:rsidP="00122F25">
      <w:pPr>
        <w:spacing w:line="480" w:lineRule="auto"/>
        <w:rPr>
          <w:rFonts w:ascii="Times New Roman" w:hAnsi="Times New Roman" w:cs="Times New Roman"/>
          <w:sz w:val="24"/>
          <w:szCs w:val="24"/>
        </w:rPr>
      </w:pPr>
    </w:p>
    <w:p w:rsidR="00122F25" w:rsidRPr="00DF5ED3" w:rsidRDefault="006961A7" w:rsidP="00DF5ED3">
      <w:pPr>
        <w:spacing w:line="480" w:lineRule="auto"/>
        <w:jc w:val="center"/>
        <w:rPr>
          <w:rFonts w:ascii="Times New Roman" w:hAnsi="Times New Roman" w:cs="Times New Roman"/>
          <w:bCs/>
          <w:sz w:val="24"/>
          <w:szCs w:val="24"/>
        </w:rPr>
      </w:pPr>
      <w:r w:rsidRPr="00DF5ED3">
        <w:rPr>
          <w:rFonts w:ascii="Times New Roman" w:hAnsi="Times New Roman" w:cs="Times New Roman"/>
          <w:bCs/>
          <w:sz w:val="24"/>
          <w:szCs w:val="24"/>
        </w:rPr>
        <w:lastRenderedPageBreak/>
        <w:t>References</w:t>
      </w:r>
    </w:p>
    <w:p w:rsidR="00122F25" w:rsidRDefault="00122F25" w:rsidP="00122F25">
      <w:pPr>
        <w:spacing w:line="480" w:lineRule="auto"/>
        <w:rPr>
          <w:rFonts w:ascii="Times New Roman" w:hAnsi="Times New Roman" w:cs="Times New Roman"/>
          <w:sz w:val="24"/>
          <w:szCs w:val="24"/>
        </w:rPr>
      </w:pPr>
      <w:r w:rsidRPr="006961A7">
        <w:rPr>
          <w:rFonts w:ascii="Times New Roman" w:hAnsi="Times New Roman" w:cs="Times New Roman"/>
          <w:sz w:val="24"/>
          <w:szCs w:val="24"/>
        </w:rPr>
        <w:t xml:space="preserve">Ahmed, A. K., &amp;Khaleque, S. M. (2017). The Modern Corporate Trainer-Roles, </w:t>
      </w:r>
    </w:p>
    <w:p w:rsidR="00122F25" w:rsidRPr="00AC2D74" w:rsidRDefault="00122F25"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Responsibilities, Myths and Challenges.</w:t>
      </w:r>
    </w:p>
    <w:p w:rsidR="00122F25" w:rsidRDefault="00122F25" w:rsidP="00AC2D74">
      <w:pPr>
        <w:spacing w:line="480" w:lineRule="auto"/>
        <w:rPr>
          <w:rFonts w:ascii="Times New Roman" w:hAnsi="Times New Roman" w:cs="Times New Roman"/>
          <w:sz w:val="24"/>
          <w:szCs w:val="24"/>
        </w:rPr>
      </w:pPr>
      <w:bookmarkStart w:id="0" w:name="_Hlk19198461"/>
      <w:r w:rsidRPr="006961A7">
        <w:rPr>
          <w:rFonts w:ascii="Times New Roman" w:hAnsi="Times New Roman" w:cs="Times New Roman"/>
          <w:sz w:val="24"/>
          <w:szCs w:val="24"/>
        </w:rPr>
        <w:t>Brandner, R. (2016)</w:t>
      </w:r>
      <w:bookmarkEnd w:id="0"/>
      <w:r w:rsidRPr="006961A7">
        <w:rPr>
          <w:rFonts w:ascii="Times New Roman" w:hAnsi="Times New Roman" w:cs="Times New Roman"/>
          <w:sz w:val="24"/>
          <w:szCs w:val="24"/>
        </w:rPr>
        <w:t xml:space="preserve">. Pay-for-Performance and a Decade of Reform: Changes in Principal Roles </w:t>
      </w:r>
    </w:p>
    <w:p w:rsidR="006961A7" w:rsidRDefault="00122F25"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with the Rise of the Peer Coach</w:t>
      </w:r>
    </w:p>
    <w:p w:rsidR="00122F25" w:rsidRDefault="006961A7" w:rsidP="00AC2D74">
      <w:pPr>
        <w:spacing w:line="480" w:lineRule="auto"/>
        <w:rPr>
          <w:rFonts w:ascii="Times New Roman" w:hAnsi="Times New Roman" w:cs="Times New Roman"/>
          <w:sz w:val="24"/>
          <w:szCs w:val="24"/>
        </w:rPr>
      </w:pPr>
      <w:r w:rsidRPr="006961A7">
        <w:rPr>
          <w:rFonts w:ascii="Times New Roman" w:hAnsi="Times New Roman" w:cs="Times New Roman"/>
          <w:sz w:val="24"/>
          <w:szCs w:val="24"/>
        </w:rPr>
        <w:t xml:space="preserve">Henwood, S., </w:t>
      </w:r>
      <w:bookmarkStart w:id="1" w:name="_Hlk19198584"/>
      <w:r w:rsidRPr="006961A7">
        <w:rPr>
          <w:rFonts w:ascii="Times New Roman" w:hAnsi="Times New Roman" w:cs="Times New Roman"/>
          <w:sz w:val="24"/>
          <w:szCs w:val="24"/>
        </w:rPr>
        <w:t>&amp; Booth, L. (2016)</w:t>
      </w:r>
      <w:bookmarkEnd w:id="1"/>
      <w:r w:rsidRPr="006961A7">
        <w:rPr>
          <w:rFonts w:ascii="Times New Roman" w:hAnsi="Times New Roman" w:cs="Times New Roman"/>
          <w:sz w:val="24"/>
          <w:szCs w:val="24"/>
        </w:rPr>
        <w:t xml:space="preserve">. On becoming a consultant: a study exploring the journey to </w:t>
      </w:r>
    </w:p>
    <w:p w:rsidR="006961A7" w:rsidRDefault="006961A7"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consultant practice. Radiography, 22(1), 32-37.</w:t>
      </w:r>
    </w:p>
    <w:p w:rsidR="00122F25" w:rsidRDefault="006961A7" w:rsidP="00AC2D74">
      <w:pPr>
        <w:spacing w:line="480" w:lineRule="auto"/>
        <w:rPr>
          <w:rFonts w:ascii="Times New Roman" w:hAnsi="Times New Roman" w:cs="Times New Roman"/>
          <w:sz w:val="24"/>
          <w:szCs w:val="24"/>
        </w:rPr>
      </w:pPr>
      <w:r w:rsidRPr="006961A7">
        <w:rPr>
          <w:rFonts w:ascii="Times New Roman" w:hAnsi="Times New Roman" w:cs="Times New Roman"/>
          <w:sz w:val="24"/>
          <w:szCs w:val="24"/>
        </w:rPr>
        <w:t xml:space="preserve">Saito, N., &amp;Ruhanen, L. (2017). International tourism consultant perspectives about approaches </w:t>
      </w:r>
    </w:p>
    <w:p w:rsidR="00122F25" w:rsidRDefault="006961A7"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to knowledge transfer in developing countries. CAUTHE 2017: Time For Big Ideas? Re-</w:t>
      </w:r>
    </w:p>
    <w:p w:rsidR="006961A7" w:rsidRDefault="006961A7"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thinking The Field For Tomorrow, 748.</w:t>
      </w:r>
    </w:p>
    <w:p w:rsidR="00122F25" w:rsidRDefault="006961A7" w:rsidP="00AC2D74">
      <w:pPr>
        <w:spacing w:line="480" w:lineRule="auto"/>
        <w:rPr>
          <w:rFonts w:ascii="Times New Roman" w:hAnsi="Times New Roman" w:cs="Times New Roman"/>
          <w:sz w:val="24"/>
          <w:szCs w:val="24"/>
        </w:rPr>
      </w:pPr>
      <w:r w:rsidRPr="006961A7">
        <w:rPr>
          <w:rFonts w:ascii="Times New Roman" w:hAnsi="Times New Roman" w:cs="Times New Roman"/>
          <w:sz w:val="24"/>
          <w:szCs w:val="24"/>
        </w:rPr>
        <w:t xml:space="preserve">Matsko, K. K., Ronfeldt, M., Nolan, H. G., Klugman, J., Reininger, M., </w:t>
      </w:r>
      <w:bookmarkStart w:id="2" w:name="_Hlk19198751"/>
      <w:r w:rsidRPr="006961A7">
        <w:rPr>
          <w:rFonts w:ascii="Times New Roman" w:hAnsi="Times New Roman" w:cs="Times New Roman"/>
          <w:sz w:val="24"/>
          <w:szCs w:val="24"/>
        </w:rPr>
        <w:t xml:space="preserve">&amp; Brockman, S. L. </w:t>
      </w:r>
    </w:p>
    <w:p w:rsidR="00122F25" w:rsidRDefault="006961A7"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(2018)</w:t>
      </w:r>
      <w:bookmarkEnd w:id="2"/>
      <w:r w:rsidRPr="006961A7">
        <w:rPr>
          <w:rFonts w:ascii="Times New Roman" w:hAnsi="Times New Roman" w:cs="Times New Roman"/>
          <w:sz w:val="24"/>
          <w:szCs w:val="24"/>
        </w:rPr>
        <w:t xml:space="preserve">. Cooperating teacher as model and coach: What leads to student teachers’ </w:t>
      </w:r>
    </w:p>
    <w:p w:rsidR="006961A7" w:rsidRDefault="006961A7" w:rsidP="00122F25">
      <w:pPr>
        <w:spacing w:line="480" w:lineRule="auto"/>
        <w:ind w:firstLine="720"/>
        <w:rPr>
          <w:rFonts w:ascii="Times New Roman" w:hAnsi="Times New Roman" w:cs="Times New Roman"/>
          <w:sz w:val="24"/>
          <w:szCs w:val="24"/>
        </w:rPr>
      </w:pPr>
      <w:r w:rsidRPr="006961A7">
        <w:rPr>
          <w:rFonts w:ascii="Times New Roman" w:hAnsi="Times New Roman" w:cs="Times New Roman"/>
          <w:sz w:val="24"/>
          <w:szCs w:val="24"/>
        </w:rPr>
        <w:t>perceptions of preparedness?. Journal of Teacher Education, 0022487118791992.</w:t>
      </w:r>
      <w:bookmarkStart w:id="3" w:name="_GoBack"/>
      <w:bookmarkEnd w:id="3"/>
    </w:p>
    <w:p w:rsidR="00122F25" w:rsidRPr="00AC2D74" w:rsidRDefault="00122F25">
      <w:pPr>
        <w:spacing w:line="480" w:lineRule="auto"/>
        <w:rPr>
          <w:rFonts w:ascii="Times New Roman" w:hAnsi="Times New Roman" w:cs="Times New Roman"/>
          <w:sz w:val="24"/>
          <w:szCs w:val="24"/>
        </w:rPr>
      </w:pPr>
    </w:p>
    <w:sectPr w:rsidR="00122F25" w:rsidRPr="00AC2D74" w:rsidSect="00241F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E6A" w:rsidRDefault="00417E6A" w:rsidP="00241F2E">
      <w:pPr>
        <w:spacing w:after="0" w:line="240" w:lineRule="auto"/>
      </w:pPr>
      <w:r>
        <w:separator/>
      </w:r>
    </w:p>
  </w:endnote>
  <w:endnote w:type="continuationSeparator" w:id="1">
    <w:p w:rsidR="00417E6A" w:rsidRDefault="00417E6A" w:rsidP="00241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E6A" w:rsidRDefault="00417E6A" w:rsidP="00241F2E">
      <w:pPr>
        <w:spacing w:after="0" w:line="240" w:lineRule="auto"/>
      </w:pPr>
      <w:r>
        <w:separator/>
      </w:r>
    </w:p>
  </w:footnote>
  <w:footnote w:type="continuationSeparator" w:id="1">
    <w:p w:rsidR="00417E6A" w:rsidRDefault="00417E6A" w:rsidP="00241F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2E" w:rsidRPr="00241F2E" w:rsidRDefault="006B60BD" w:rsidP="00241F2E">
    <w:pPr>
      <w:pStyle w:val="Header"/>
      <w:jc w:val="right"/>
      <w:rPr>
        <w:rFonts w:ascii="Times New Roman" w:hAnsi="Times New Roman" w:cs="Times New Roman"/>
        <w:sz w:val="24"/>
        <w:szCs w:val="24"/>
      </w:rPr>
    </w:pPr>
    <w:r>
      <w:rPr>
        <w:rFonts w:ascii="Times New Roman" w:hAnsi="Times New Roman" w:cs="Times New Roman"/>
        <w:sz w:val="24"/>
        <w:szCs w:val="24"/>
      </w:rPr>
      <w:t>WEEK 1</w:t>
    </w:r>
    <w:r>
      <w:rPr>
        <w:rFonts w:ascii="Times New Roman" w:hAnsi="Times New Roman" w:cs="Times New Roman"/>
        <w:sz w:val="24"/>
        <w:szCs w:val="24"/>
      </w:rPr>
      <w:tab/>
    </w:r>
    <w:r w:rsidR="00241F2E" w:rsidRPr="00241F2E">
      <w:rPr>
        <w:rFonts w:ascii="Times New Roman" w:hAnsi="Times New Roman" w:cs="Times New Roman"/>
        <w:sz w:val="24"/>
        <w:szCs w:val="24"/>
      </w:rPr>
      <w:tab/>
    </w:r>
    <w:sdt>
      <w:sdtPr>
        <w:rPr>
          <w:rFonts w:ascii="Times New Roman" w:hAnsi="Times New Roman" w:cs="Times New Roman"/>
          <w:sz w:val="24"/>
          <w:szCs w:val="24"/>
        </w:rPr>
        <w:id w:val="-1975506371"/>
        <w:docPartObj>
          <w:docPartGallery w:val="Page Numbers (Top of Page)"/>
          <w:docPartUnique/>
        </w:docPartObj>
      </w:sdtPr>
      <w:sdtEndPr>
        <w:rPr>
          <w:noProof/>
        </w:rPr>
      </w:sdtEndPr>
      <w:sdtContent>
        <w:r w:rsidR="00DB40A3" w:rsidRPr="00241F2E">
          <w:rPr>
            <w:rFonts w:ascii="Times New Roman" w:hAnsi="Times New Roman" w:cs="Times New Roman"/>
            <w:sz w:val="24"/>
            <w:szCs w:val="24"/>
          </w:rPr>
          <w:fldChar w:fldCharType="begin"/>
        </w:r>
        <w:r w:rsidR="00241F2E" w:rsidRPr="00241F2E">
          <w:rPr>
            <w:rFonts w:ascii="Times New Roman" w:hAnsi="Times New Roman" w:cs="Times New Roman"/>
            <w:sz w:val="24"/>
            <w:szCs w:val="24"/>
          </w:rPr>
          <w:instrText xml:space="preserve"> PAGE   \* MERGEFORMAT </w:instrText>
        </w:r>
        <w:r w:rsidR="00DB40A3" w:rsidRPr="00241F2E">
          <w:rPr>
            <w:rFonts w:ascii="Times New Roman" w:hAnsi="Times New Roman" w:cs="Times New Roman"/>
            <w:sz w:val="24"/>
            <w:szCs w:val="24"/>
          </w:rPr>
          <w:fldChar w:fldCharType="separate"/>
        </w:r>
        <w:r>
          <w:rPr>
            <w:rFonts w:ascii="Times New Roman" w:hAnsi="Times New Roman" w:cs="Times New Roman"/>
            <w:noProof/>
            <w:sz w:val="24"/>
            <w:szCs w:val="24"/>
          </w:rPr>
          <w:t>2</w:t>
        </w:r>
        <w:r w:rsidR="00DB40A3" w:rsidRPr="00241F2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2E" w:rsidRPr="00241F2E" w:rsidRDefault="00241F2E" w:rsidP="00241F2E">
    <w:pPr>
      <w:pStyle w:val="Header"/>
      <w:jc w:val="right"/>
      <w:rPr>
        <w:rFonts w:ascii="Times New Roman" w:hAnsi="Times New Roman" w:cs="Times New Roman"/>
        <w:sz w:val="24"/>
        <w:szCs w:val="24"/>
      </w:rPr>
    </w:pPr>
    <w:r w:rsidRPr="00241F2E">
      <w:rPr>
        <w:rFonts w:ascii="Times New Roman" w:hAnsi="Times New Roman" w:cs="Times New Roman"/>
        <w:sz w:val="24"/>
        <w:szCs w:val="24"/>
      </w:rPr>
      <w:t xml:space="preserve">Running head: </w:t>
    </w:r>
    <w:r w:rsidR="006B60BD">
      <w:rPr>
        <w:rFonts w:ascii="Times New Roman" w:hAnsi="Times New Roman" w:cs="Times New Roman"/>
        <w:sz w:val="24"/>
        <w:szCs w:val="24"/>
      </w:rPr>
      <w:t>WEEK 1</w:t>
    </w:r>
    <w:r w:rsidR="006B60BD">
      <w:rPr>
        <w:rFonts w:ascii="Times New Roman" w:hAnsi="Times New Roman" w:cs="Times New Roman"/>
        <w:sz w:val="24"/>
        <w:szCs w:val="24"/>
      </w:rPr>
      <w:tab/>
    </w:r>
    <w:r w:rsidRPr="00241F2E">
      <w:rPr>
        <w:rFonts w:ascii="Times New Roman" w:hAnsi="Times New Roman" w:cs="Times New Roman"/>
        <w:sz w:val="24"/>
        <w:szCs w:val="24"/>
      </w:rPr>
      <w:tab/>
    </w:r>
    <w:sdt>
      <w:sdtPr>
        <w:rPr>
          <w:rFonts w:ascii="Times New Roman" w:hAnsi="Times New Roman" w:cs="Times New Roman"/>
          <w:sz w:val="24"/>
          <w:szCs w:val="24"/>
        </w:rPr>
        <w:id w:val="-333685142"/>
        <w:docPartObj>
          <w:docPartGallery w:val="Page Numbers (Top of Page)"/>
          <w:docPartUnique/>
        </w:docPartObj>
      </w:sdtPr>
      <w:sdtEndPr>
        <w:rPr>
          <w:noProof/>
        </w:rPr>
      </w:sdtEndPr>
      <w:sdtContent>
        <w:r w:rsidR="00DB40A3" w:rsidRPr="00241F2E">
          <w:rPr>
            <w:rFonts w:ascii="Times New Roman" w:hAnsi="Times New Roman" w:cs="Times New Roman"/>
            <w:sz w:val="24"/>
            <w:szCs w:val="24"/>
          </w:rPr>
          <w:fldChar w:fldCharType="begin"/>
        </w:r>
        <w:r w:rsidRPr="00241F2E">
          <w:rPr>
            <w:rFonts w:ascii="Times New Roman" w:hAnsi="Times New Roman" w:cs="Times New Roman"/>
            <w:sz w:val="24"/>
            <w:szCs w:val="24"/>
          </w:rPr>
          <w:instrText xml:space="preserve"> PAGE   \* MERGEFORMAT </w:instrText>
        </w:r>
        <w:r w:rsidR="00DB40A3" w:rsidRPr="00241F2E">
          <w:rPr>
            <w:rFonts w:ascii="Times New Roman" w:hAnsi="Times New Roman" w:cs="Times New Roman"/>
            <w:sz w:val="24"/>
            <w:szCs w:val="24"/>
          </w:rPr>
          <w:fldChar w:fldCharType="separate"/>
        </w:r>
        <w:r w:rsidR="006B60BD">
          <w:rPr>
            <w:rFonts w:ascii="Times New Roman" w:hAnsi="Times New Roman" w:cs="Times New Roman"/>
            <w:noProof/>
            <w:sz w:val="24"/>
            <w:szCs w:val="24"/>
          </w:rPr>
          <w:t>1</w:t>
        </w:r>
        <w:r w:rsidR="00DB40A3" w:rsidRPr="00241F2E">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972F92"/>
    <w:multiLevelType w:val="hybridMultilevel"/>
    <w:tmpl w:val="669C00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FC58F6"/>
    <w:multiLevelType w:val="hybridMultilevel"/>
    <w:tmpl w:val="41D84D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9B3B25"/>
    <w:multiLevelType w:val="hybridMultilevel"/>
    <w:tmpl w:val="B1569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C5BC0"/>
    <w:rsid w:val="000D0805"/>
    <w:rsid w:val="00116E3A"/>
    <w:rsid w:val="00122F25"/>
    <w:rsid w:val="00125A60"/>
    <w:rsid w:val="00125AC8"/>
    <w:rsid w:val="00146E64"/>
    <w:rsid w:val="001942E8"/>
    <w:rsid w:val="00241F2E"/>
    <w:rsid w:val="002D507C"/>
    <w:rsid w:val="002D7FA2"/>
    <w:rsid w:val="002E3018"/>
    <w:rsid w:val="00362AD6"/>
    <w:rsid w:val="00382FB5"/>
    <w:rsid w:val="003A2F78"/>
    <w:rsid w:val="003B4ABF"/>
    <w:rsid w:val="003D2C22"/>
    <w:rsid w:val="00411331"/>
    <w:rsid w:val="00417E6A"/>
    <w:rsid w:val="00482780"/>
    <w:rsid w:val="004B0C57"/>
    <w:rsid w:val="005713DC"/>
    <w:rsid w:val="005D4929"/>
    <w:rsid w:val="005E2523"/>
    <w:rsid w:val="00606F00"/>
    <w:rsid w:val="006961A7"/>
    <w:rsid w:val="0069637A"/>
    <w:rsid w:val="006B60BD"/>
    <w:rsid w:val="006C5BC0"/>
    <w:rsid w:val="00910C0E"/>
    <w:rsid w:val="00A2512B"/>
    <w:rsid w:val="00AC2D74"/>
    <w:rsid w:val="00B44E3C"/>
    <w:rsid w:val="00B51F15"/>
    <w:rsid w:val="00B86A7F"/>
    <w:rsid w:val="00BA5CC8"/>
    <w:rsid w:val="00C251AB"/>
    <w:rsid w:val="00C94989"/>
    <w:rsid w:val="00D04948"/>
    <w:rsid w:val="00D50305"/>
    <w:rsid w:val="00D51083"/>
    <w:rsid w:val="00DB40A3"/>
    <w:rsid w:val="00DF5ED3"/>
    <w:rsid w:val="00EF26E2"/>
    <w:rsid w:val="00F35040"/>
    <w:rsid w:val="00F634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3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AD6"/>
    <w:pPr>
      <w:ind w:left="720"/>
      <w:contextualSpacing/>
    </w:pPr>
  </w:style>
  <w:style w:type="paragraph" w:styleId="Header">
    <w:name w:val="header"/>
    <w:basedOn w:val="Normal"/>
    <w:link w:val="HeaderChar"/>
    <w:uiPriority w:val="99"/>
    <w:unhideWhenUsed/>
    <w:rsid w:val="00241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F2E"/>
  </w:style>
  <w:style w:type="paragraph" w:styleId="Footer">
    <w:name w:val="footer"/>
    <w:basedOn w:val="Normal"/>
    <w:link w:val="FooterChar"/>
    <w:uiPriority w:val="99"/>
    <w:unhideWhenUsed/>
    <w:rsid w:val="00241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F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kelvinjacks</cp:lastModifiedBy>
  <cp:revision>2</cp:revision>
  <dcterms:created xsi:type="dcterms:W3CDTF">2019-09-13T09:42:00Z</dcterms:created>
  <dcterms:modified xsi:type="dcterms:W3CDTF">2019-09-13T09:42:00Z</dcterms:modified>
</cp:coreProperties>
</file>