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E18282" w14:textId="77777777" w:rsidR="00F22EC6" w:rsidRDefault="00F22EC6" w:rsidP="00F22EC6">
      <w:pPr>
        <w:spacing w:line="480" w:lineRule="auto"/>
        <w:jc w:val="center"/>
      </w:pPr>
    </w:p>
    <w:p w14:paraId="7258AD7C" w14:textId="77777777" w:rsidR="00F22EC6" w:rsidRDefault="00F22EC6" w:rsidP="00F22EC6">
      <w:pPr>
        <w:spacing w:line="480" w:lineRule="auto"/>
        <w:jc w:val="center"/>
      </w:pPr>
    </w:p>
    <w:p w14:paraId="4F045C6A" w14:textId="77777777" w:rsidR="00F22EC6" w:rsidRDefault="00F22EC6" w:rsidP="00F22EC6">
      <w:pPr>
        <w:spacing w:line="480" w:lineRule="auto"/>
        <w:jc w:val="center"/>
      </w:pPr>
    </w:p>
    <w:p w14:paraId="755A3DC6" w14:textId="77777777" w:rsidR="00F22EC6" w:rsidRDefault="00F22EC6" w:rsidP="00F22EC6">
      <w:pPr>
        <w:spacing w:line="480" w:lineRule="auto"/>
        <w:jc w:val="center"/>
      </w:pPr>
    </w:p>
    <w:p w14:paraId="2200CB05" w14:textId="77777777" w:rsidR="00F22EC6" w:rsidRDefault="00F22EC6" w:rsidP="00F22EC6">
      <w:pPr>
        <w:spacing w:line="480" w:lineRule="auto"/>
        <w:jc w:val="center"/>
      </w:pPr>
    </w:p>
    <w:p w14:paraId="13793C7C" w14:textId="77777777" w:rsidR="00F22EC6" w:rsidRDefault="00F22EC6" w:rsidP="00F22EC6">
      <w:pPr>
        <w:spacing w:line="480" w:lineRule="auto"/>
        <w:jc w:val="center"/>
      </w:pPr>
    </w:p>
    <w:p w14:paraId="2D122755" w14:textId="77777777" w:rsidR="00F22EC6" w:rsidRDefault="00F22EC6" w:rsidP="00F22EC6">
      <w:pPr>
        <w:spacing w:line="480" w:lineRule="auto"/>
        <w:jc w:val="center"/>
      </w:pPr>
    </w:p>
    <w:p w14:paraId="2C7BA9E4" w14:textId="77777777" w:rsidR="00F22EC6" w:rsidRDefault="00F22EC6" w:rsidP="00F22EC6">
      <w:pPr>
        <w:spacing w:line="480" w:lineRule="auto"/>
        <w:jc w:val="center"/>
      </w:pPr>
    </w:p>
    <w:p w14:paraId="1F316AA5" w14:textId="77777777" w:rsidR="00F22EC6" w:rsidRDefault="00963C16" w:rsidP="00F22EC6">
      <w:pPr>
        <w:spacing w:line="480" w:lineRule="auto"/>
        <w:jc w:val="center"/>
      </w:pPr>
      <w:r>
        <w:t>Environmental Analysis</w:t>
      </w:r>
    </w:p>
    <w:p w14:paraId="45D4F51D" w14:textId="77777777" w:rsidR="00F22EC6" w:rsidRDefault="00F22EC6" w:rsidP="00F22EC6">
      <w:pPr>
        <w:spacing w:line="480" w:lineRule="auto"/>
        <w:jc w:val="center"/>
      </w:pPr>
      <w:r>
        <w:t>Student`s Name</w:t>
      </w:r>
    </w:p>
    <w:p w14:paraId="15CC23B8" w14:textId="77777777" w:rsidR="00F22EC6" w:rsidRDefault="00F22EC6" w:rsidP="00F22EC6">
      <w:pPr>
        <w:spacing w:line="480" w:lineRule="auto"/>
        <w:jc w:val="center"/>
      </w:pPr>
      <w:r>
        <w:t>Institution</w:t>
      </w:r>
    </w:p>
    <w:p w14:paraId="5382F693" w14:textId="77777777" w:rsidR="00F22EC6" w:rsidRDefault="00F22EC6" w:rsidP="00F22EC6">
      <w:pPr>
        <w:spacing w:line="480" w:lineRule="auto"/>
        <w:jc w:val="center"/>
      </w:pPr>
      <w:r>
        <w:br w:type="page"/>
      </w:r>
    </w:p>
    <w:p w14:paraId="623A5019" w14:textId="77777777" w:rsidR="00963C16" w:rsidRPr="005B0F29" w:rsidRDefault="00963C16" w:rsidP="00963C16">
      <w:pPr>
        <w:pStyle w:val="ListParagraph"/>
        <w:numPr>
          <w:ilvl w:val="0"/>
          <w:numId w:val="9"/>
        </w:numPr>
        <w:spacing w:after="200" w:line="480" w:lineRule="auto"/>
        <w:rPr>
          <w:rFonts w:cs="Times New Roman"/>
          <w:b/>
          <w:szCs w:val="24"/>
        </w:rPr>
      </w:pPr>
      <w:r w:rsidRPr="005B0F29">
        <w:rPr>
          <w:rFonts w:cs="Times New Roman"/>
          <w:color w:val="222222"/>
          <w:szCs w:val="24"/>
          <w:shd w:val="clear" w:color="auto" w:fill="FFFFFF"/>
        </w:rPr>
        <w:lastRenderedPageBreak/>
        <w:t> </w:t>
      </w:r>
      <w:r w:rsidRPr="005B0F29">
        <w:rPr>
          <w:rFonts w:cs="Times New Roman"/>
          <w:b/>
          <w:color w:val="222222"/>
          <w:szCs w:val="24"/>
          <w:shd w:val="clear" w:color="auto" w:fill="FFFFFF"/>
        </w:rPr>
        <w:t>Explain the difference between fixed base and on-site analysis in a site investigation. How would the environmental professional (EP) determine which type of analysis to use?</w:t>
      </w:r>
    </w:p>
    <w:p w14:paraId="721FC218" w14:textId="77777777" w:rsidR="00963C16" w:rsidRPr="005B0F29" w:rsidRDefault="00963C16" w:rsidP="00963C16">
      <w:pPr>
        <w:spacing w:line="480" w:lineRule="auto"/>
        <w:rPr>
          <w:rFonts w:cs="Times New Roman"/>
          <w:szCs w:val="24"/>
        </w:rPr>
      </w:pPr>
      <w:r w:rsidRPr="005B0F29">
        <w:rPr>
          <w:rFonts w:cs="Times New Roman"/>
          <w:szCs w:val="24"/>
        </w:rPr>
        <w:t>The fixed base analysis is concerned with undertaking a background analysis of the site that demands a field investigation. This type of analysis majors on collecting information on the kind of structure, characteristics of the architecture as well as the best method suitable on the site. This method deploys the use of a sensitive tool that provides a supportive document accompanied by result analysis to ensure that the obtained results can be stored for the longest time possible. The relevance and quality of the fixed base analysis are highly dependent on the laboratory certification and analysis result. The biggest drawback of this method of analysis is its dependency on turnaround time needed for completion which leads to delay.</w:t>
      </w:r>
    </w:p>
    <w:p w14:paraId="47660BF4" w14:textId="77777777" w:rsidR="00963C16" w:rsidRPr="005B0F29" w:rsidRDefault="00963C16" w:rsidP="00963C16">
      <w:pPr>
        <w:spacing w:line="480" w:lineRule="auto"/>
        <w:rPr>
          <w:rFonts w:cs="Times New Roman"/>
          <w:szCs w:val="24"/>
        </w:rPr>
      </w:pPr>
      <w:r w:rsidRPr="005B0F29">
        <w:rPr>
          <w:rFonts w:cs="Times New Roman"/>
          <w:szCs w:val="24"/>
        </w:rPr>
        <w:t xml:space="preserve">An on-site analysis is a technique that revolves around the collection of data, it's analysis and reporting of any risk that might occur in the field. The primary function of this method is to capture </w:t>
      </w:r>
      <w:proofErr w:type="spellStart"/>
      <w:r w:rsidRPr="005B0F29">
        <w:rPr>
          <w:rFonts w:cs="Times New Roman"/>
          <w:szCs w:val="24"/>
        </w:rPr>
        <w:t>realtime</w:t>
      </w:r>
      <w:proofErr w:type="spellEnd"/>
      <w:r w:rsidRPr="005B0F29">
        <w:rPr>
          <w:rFonts w:cs="Times New Roman"/>
          <w:szCs w:val="24"/>
        </w:rPr>
        <w:t xml:space="preserve"> data necessary for a risk assessment process to determine the likelihood of contamination from the land in question. The analysis majors on the physical nature of the soil, state of the groundwater, mechanical features of the soil as well as the nature of strata.</w:t>
      </w:r>
    </w:p>
    <w:p w14:paraId="30E56596" w14:textId="77777777" w:rsidR="00963C16" w:rsidRPr="005B0F29" w:rsidRDefault="00963C16" w:rsidP="00963C16">
      <w:pPr>
        <w:spacing w:line="480" w:lineRule="auto"/>
        <w:rPr>
          <w:rFonts w:cs="Times New Roman"/>
          <w:szCs w:val="24"/>
        </w:rPr>
      </w:pPr>
      <w:r w:rsidRPr="005B0F29">
        <w:rPr>
          <w:rFonts w:cs="Times New Roman"/>
          <w:szCs w:val="24"/>
        </w:rPr>
        <w:t xml:space="preserve">Before settling for a suitable </w:t>
      </w:r>
      <w:proofErr w:type="gramStart"/>
      <w:r w:rsidRPr="005B0F29">
        <w:rPr>
          <w:rFonts w:cs="Times New Roman"/>
          <w:szCs w:val="24"/>
        </w:rPr>
        <w:t>method</w:t>
      </w:r>
      <w:proofErr w:type="gramEnd"/>
      <w:r w:rsidRPr="005B0F29">
        <w:rPr>
          <w:rFonts w:cs="Times New Roman"/>
          <w:szCs w:val="24"/>
        </w:rPr>
        <w:t xml:space="preserve"> the environmental professionals are required to perform an initial site assessment which will help them in settling for a method that will perform an effective way of obtaining the best result for any potential hazards. Every environmental professional must collect the following information on the site known use of the site, surrounding characteristics and history of the land in which the analysis was conducted so as to determine the chances of any environmental contamination. Depending on the evaluation done, the environmental professional can settle on the best method for analysis.</w:t>
      </w:r>
    </w:p>
    <w:p w14:paraId="6B76EC14" w14:textId="534FAAA1" w:rsidR="00963C16" w:rsidRPr="00FB4497" w:rsidRDefault="00FB4497" w:rsidP="00FB4497">
      <w:pPr>
        <w:spacing w:after="200" w:line="480" w:lineRule="auto"/>
        <w:ind w:left="360"/>
        <w:rPr>
          <w:rFonts w:cs="Times New Roman"/>
          <w:b/>
          <w:szCs w:val="24"/>
        </w:rPr>
      </w:pPr>
      <w:r>
        <w:rPr>
          <w:rFonts w:cs="Times New Roman"/>
          <w:color w:val="222222"/>
          <w:szCs w:val="24"/>
          <w:shd w:val="clear" w:color="auto" w:fill="FFFFFF"/>
        </w:rPr>
        <w:lastRenderedPageBreak/>
        <w:t>2.</w:t>
      </w:r>
      <w:bookmarkStart w:id="0" w:name="_GoBack"/>
      <w:bookmarkEnd w:id="0"/>
      <w:r w:rsidR="00963C16" w:rsidRPr="00FB4497">
        <w:rPr>
          <w:rFonts w:cs="Times New Roman"/>
          <w:color w:val="222222"/>
          <w:szCs w:val="24"/>
          <w:shd w:val="clear" w:color="auto" w:fill="FFFFFF"/>
        </w:rPr>
        <w:t> </w:t>
      </w:r>
      <w:r w:rsidR="00963C16" w:rsidRPr="00FB4497">
        <w:rPr>
          <w:rFonts w:cs="Times New Roman"/>
          <w:b/>
          <w:color w:val="222222"/>
          <w:szCs w:val="24"/>
          <w:shd w:val="clear" w:color="auto" w:fill="FFFFFF"/>
        </w:rPr>
        <w:t>What are the minimum elements that must be evaluated in an EIS? Provide a brief description of each</w:t>
      </w:r>
    </w:p>
    <w:p w14:paraId="4C4BAB22" w14:textId="77777777" w:rsidR="00963C16" w:rsidRPr="00963C16" w:rsidRDefault="00963C16" w:rsidP="00963C16">
      <w:pPr>
        <w:spacing w:line="480" w:lineRule="auto"/>
        <w:rPr>
          <w:rFonts w:cs="Times New Roman"/>
          <w:szCs w:val="24"/>
        </w:rPr>
      </w:pPr>
      <w:r w:rsidRPr="005B0F29">
        <w:rPr>
          <w:rFonts w:cs="Times New Roman"/>
          <w:szCs w:val="24"/>
        </w:rPr>
        <w:t xml:space="preserve">An environmental impact statement document is a requirement from the National Environmental Policy Act that relates </w:t>
      </w:r>
      <w:r>
        <w:rPr>
          <w:rFonts w:cs="Times New Roman"/>
          <w:szCs w:val="24"/>
        </w:rPr>
        <w:t>to</w:t>
      </w:r>
      <w:r w:rsidRPr="005B0F29">
        <w:rPr>
          <w:rFonts w:cs="Times New Roman"/>
          <w:szCs w:val="24"/>
        </w:rPr>
        <w:t xml:space="preserve"> specific actions touching on the quality of </w:t>
      </w:r>
      <w:r>
        <w:rPr>
          <w:rFonts w:cs="Times New Roman"/>
          <w:szCs w:val="24"/>
        </w:rPr>
        <w:t xml:space="preserve">the </w:t>
      </w:r>
      <w:r w:rsidRPr="005B0F29">
        <w:rPr>
          <w:rFonts w:cs="Times New Roman"/>
          <w:szCs w:val="24"/>
        </w:rPr>
        <w:t>human environment. The document acts as a tool in the process of decision making on matters relating to the environment. The elements investigated inform the government as well as the public of the impact a project might bring to the environment (</w:t>
      </w:r>
      <w:proofErr w:type="spellStart"/>
      <w:r w:rsidRPr="005B0F29">
        <w:rPr>
          <w:rFonts w:cs="Times New Roman"/>
          <w:szCs w:val="24"/>
        </w:rPr>
        <w:t>Laurian</w:t>
      </w:r>
      <w:proofErr w:type="spellEnd"/>
      <w:r w:rsidRPr="005B0F29">
        <w:rPr>
          <w:rFonts w:cs="Times New Roman"/>
          <w:szCs w:val="24"/>
        </w:rPr>
        <w:t xml:space="preserve">, et al. 2013). During the planning phase of the </w:t>
      </w:r>
      <w:proofErr w:type="gramStart"/>
      <w:r w:rsidRPr="005B0F29">
        <w:rPr>
          <w:rFonts w:cs="Times New Roman"/>
          <w:szCs w:val="24"/>
        </w:rPr>
        <w:t>project ,</w:t>
      </w:r>
      <w:proofErr w:type="gramEnd"/>
      <w:r w:rsidRPr="005B0F29">
        <w:rPr>
          <w:rFonts w:cs="Times New Roman"/>
          <w:szCs w:val="24"/>
        </w:rPr>
        <w:t xml:space="preserve"> experts involved must provide a detailed report of the advantages and disadvantages of the project in question to the environment. The elements in consideration are as follows;</w:t>
      </w:r>
    </w:p>
    <w:p w14:paraId="0DF11889" w14:textId="77777777" w:rsidR="00963C16" w:rsidRDefault="00963C16" w:rsidP="00963C16">
      <w:pPr>
        <w:pStyle w:val="ListParagraph"/>
        <w:numPr>
          <w:ilvl w:val="0"/>
          <w:numId w:val="8"/>
        </w:numPr>
        <w:spacing w:after="200" w:line="480" w:lineRule="auto"/>
        <w:rPr>
          <w:rFonts w:cs="Times New Roman"/>
          <w:szCs w:val="24"/>
        </w:rPr>
      </w:pPr>
      <w:r w:rsidRPr="005B0F29">
        <w:rPr>
          <w:rFonts w:cs="Times New Roman"/>
          <w:szCs w:val="24"/>
        </w:rPr>
        <w:t>Alternatives – this demonstrates the other available options that can be considered in relation to the available resources to complete the project.</w:t>
      </w:r>
    </w:p>
    <w:p w14:paraId="754709CC" w14:textId="77777777" w:rsidR="00963C16" w:rsidRPr="005B0F29" w:rsidRDefault="00963C16" w:rsidP="00963C16">
      <w:pPr>
        <w:pStyle w:val="ListParagraph"/>
        <w:numPr>
          <w:ilvl w:val="0"/>
          <w:numId w:val="8"/>
        </w:numPr>
        <w:spacing w:after="200" w:line="480" w:lineRule="auto"/>
        <w:rPr>
          <w:rFonts w:cs="Times New Roman"/>
          <w:szCs w:val="24"/>
        </w:rPr>
      </w:pPr>
      <w:r w:rsidRPr="00963C16">
        <w:rPr>
          <w:rFonts w:cs="Times New Roman"/>
          <w:szCs w:val="24"/>
        </w:rPr>
        <w:t>The need for the proposal – this element explains the purpose of the project that needs to be conducted and why the project should be undertaken in the chosen conditions</w:t>
      </w:r>
    </w:p>
    <w:p w14:paraId="414FC2A2" w14:textId="77777777" w:rsidR="00963C16" w:rsidRPr="005B0F29" w:rsidRDefault="00963C16" w:rsidP="00963C16">
      <w:pPr>
        <w:pStyle w:val="ListParagraph"/>
        <w:numPr>
          <w:ilvl w:val="0"/>
          <w:numId w:val="8"/>
        </w:numPr>
        <w:spacing w:after="200" w:line="480" w:lineRule="auto"/>
        <w:rPr>
          <w:rFonts w:cs="Times New Roman"/>
          <w:szCs w:val="24"/>
        </w:rPr>
      </w:pPr>
      <w:r w:rsidRPr="005B0F29">
        <w:rPr>
          <w:rFonts w:cs="Times New Roman"/>
          <w:szCs w:val="24"/>
        </w:rPr>
        <w:t xml:space="preserve">Environmental effect of the proposed project –asks the question </w:t>
      </w:r>
      <w:r>
        <w:rPr>
          <w:rFonts w:cs="Times New Roman"/>
          <w:szCs w:val="24"/>
        </w:rPr>
        <w:t>of</w:t>
      </w:r>
      <w:r w:rsidRPr="005B0F29">
        <w:rPr>
          <w:rFonts w:cs="Times New Roman"/>
          <w:szCs w:val="24"/>
        </w:rPr>
        <w:t xml:space="preserve"> whether the project will provide </w:t>
      </w:r>
      <w:r>
        <w:rPr>
          <w:rFonts w:cs="Times New Roman"/>
          <w:szCs w:val="24"/>
        </w:rPr>
        <w:t xml:space="preserve">a </w:t>
      </w:r>
      <w:r w:rsidRPr="005B0F29">
        <w:rPr>
          <w:rFonts w:cs="Times New Roman"/>
          <w:szCs w:val="24"/>
        </w:rPr>
        <w:t>positive incentive to the environment or will it pollute the environment.</w:t>
      </w:r>
    </w:p>
    <w:p w14:paraId="2BEA8D81" w14:textId="77777777" w:rsidR="00963C16" w:rsidRDefault="00963C16" w:rsidP="00963C16">
      <w:pPr>
        <w:pStyle w:val="ListParagraph"/>
        <w:numPr>
          <w:ilvl w:val="0"/>
          <w:numId w:val="8"/>
        </w:numPr>
        <w:spacing w:after="200" w:line="480" w:lineRule="auto"/>
        <w:rPr>
          <w:rFonts w:cs="Times New Roman"/>
          <w:szCs w:val="24"/>
        </w:rPr>
      </w:pPr>
      <w:r w:rsidRPr="005B0F29">
        <w:rPr>
          <w:rFonts w:cs="Times New Roman"/>
          <w:szCs w:val="24"/>
        </w:rPr>
        <w:t>List of persons and agencies consulted (</w:t>
      </w:r>
      <w:proofErr w:type="spellStart"/>
      <w:r w:rsidRPr="005B0F29">
        <w:rPr>
          <w:rFonts w:cs="Times New Roman"/>
          <w:szCs w:val="24"/>
        </w:rPr>
        <w:t>Laurian</w:t>
      </w:r>
      <w:proofErr w:type="spellEnd"/>
      <w:r w:rsidRPr="005B0F29">
        <w:rPr>
          <w:rFonts w:cs="Times New Roman"/>
          <w:szCs w:val="24"/>
        </w:rPr>
        <w:t>, et al. 2013). –which agencies and people have been deliberated in regards to the project in question. The people and agencies consulted should be well v</w:t>
      </w:r>
      <w:r>
        <w:rPr>
          <w:rFonts w:cs="Times New Roman"/>
          <w:szCs w:val="24"/>
        </w:rPr>
        <w:t>e</w:t>
      </w:r>
      <w:r w:rsidRPr="005B0F29">
        <w:rPr>
          <w:rFonts w:cs="Times New Roman"/>
          <w:szCs w:val="24"/>
        </w:rPr>
        <w:t>rsed in relation to the environment.</w:t>
      </w:r>
    </w:p>
    <w:p w14:paraId="604360BB" w14:textId="77777777" w:rsidR="00963C16" w:rsidRPr="005B0F29" w:rsidRDefault="00963C16" w:rsidP="00963C16">
      <w:pPr>
        <w:pStyle w:val="ListParagraph"/>
        <w:spacing w:after="200" w:line="480" w:lineRule="auto"/>
        <w:ind w:left="1440"/>
        <w:rPr>
          <w:rFonts w:cs="Times New Roman"/>
          <w:szCs w:val="24"/>
        </w:rPr>
      </w:pPr>
    </w:p>
    <w:p w14:paraId="13E2E218" w14:textId="77777777" w:rsidR="00963C16" w:rsidRPr="005B0F29" w:rsidRDefault="00963C16" w:rsidP="00963C16">
      <w:pPr>
        <w:spacing w:line="480" w:lineRule="auto"/>
        <w:rPr>
          <w:rFonts w:cs="Times New Roman"/>
          <w:szCs w:val="24"/>
        </w:rPr>
      </w:pPr>
    </w:p>
    <w:p w14:paraId="02086560" w14:textId="77777777" w:rsidR="00963C16" w:rsidRPr="005B0F29" w:rsidRDefault="00963C16" w:rsidP="00963C16">
      <w:pPr>
        <w:spacing w:line="480" w:lineRule="auto"/>
        <w:rPr>
          <w:rFonts w:cs="Times New Roman"/>
          <w:szCs w:val="24"/>
        </w:rPr>
      </w:pPr>
    </w:p>
    <w:p w14:paraId="1725BF43" w14:textId="77777777" w:rsidR="00963C16" w:rsidRPr="005B0F29" w:rsidRDefault="00963C16" w:rsidP="00963C16">
      <w:pPr>
        <w:pStyle w:val="ListParagraph"/>
        <w:spacing w:line="480" w:lineRule="auto"/>
        <w:ind w:left="1440"/>
        <w:jc w:val="center"/>
        <w:rPr>
          <w:rFonts w:cs="Times New Roman"/>
          <w:szCs w:val="24"/>
        </w:rPr>
      </w:pPr>
      <w:r w:rsidRPr="005B0F29">
        <w:rPr>
          <w:rFonts w:cs="Times New Roman"/>
          <w:szCs w:val="24"/>
        </w:rPr>
        <w:t>References</w:t>
      </w:r>
    </w:p>
    <w:p w14:paraId="213C6710" w14:textId="6C713B3B" w:rsidR="00CA7FA0" w:rsidRDefault="00963C16" w:rsidP="00CA7FA0">
      <w:pPr>
        <w:spacing w:after="0" w:line="480" w:lineRule="auto"/>
        <w:ind w:left="720" w:hanging="720"/>
        <w:rPr>
          <w:rFonts w:eastAsia="Times New Roman" w:cs="Times New Roman"/>
          <w:szCs w:val="24"/>
        </w:rPr>
      </w:pPr>
      <w:proofErr w:type="spellStart"/>
      <w:r w:rsidRPr="000E7E1B">
        <w:rPr>
          <w:rFonts w:eastAsia="Times New Roman" w:cs="Times New Roman"/>
          <w:szCs w:val="24"/>
        </w:rPr>
        <w:t>Laurian</w:t>
      </w:r>
      <w:proofErr w:type="spellEnd"/>
      <w:r w:rsidRPr="000E7E1B">
        <w:rPr>
          <w:rFonts w:eastAsia="Times New Roman" w:cs="Times New Roman"/>
          <w:szCs w:val="24"/>
        </w:rPr>
        <w:t xml:space="preserve">, L. (2013). A Review of “The </w:t>
      </w:r>
      <w:proofErr w:type="spellStart"/>
      <w:r w:rsidRPr="000E7E1B">
        <w:rPr>
          <w:rFonts w:eastAsia="Times New Roman" w:cs="Times New Roman"/>
          <w:szCs w:val="24"/>
        </w:rPr>
        <w:t>Environmenta</w:t>
      </w:r>
      <w:r w:rsidR="00CA7FA0">
        <w:rPr>
          <w:rFonts w:eastAsia="Times New Roman" w:cs="Times New Roman"/>
          <w:szCs w:val="24"/>
        </w:rPr>
        <w:t>s</w:t>
      </w:r>
      <w:r w:rsidRPr="000E7E1B">
        <w:rPr>
          <w:rFonts w:eastAsia="Times New Roman" w:cs="Times New Roman"/>
          <w:szCs w:val="24"/>
        </w:rPr>
        <w:t>l</w:t>
      </w:r>
      <w:proofErr w:type="spellEnd"/>
      <w:r w:rsidRPr="000E7E1B">
        <w:rPr>
          <w:rFonts w:eastAsia="Times New Roman" w:cs="Times New Roman"/>
          <w:szCs w:val="24"/>
        </w:rPr>
        <w:t xml:space="preserve"> Impact Statement After Two Generations: Managing Environmental Power”</w:t>
      </w:r>
    </w:p>
    <w:p w14:paraId="1E272757" w14:textId="1C5FC605" w:rsidR="00963C16" w:rsidRPr="000E7E1B" w:rsidRDefault="00963C16" w:rsidP="00CA7FA0">
      <w:pPr>
        <w:spacing w:after="0" w:line="480" w:lineRule="auto"/>
        <w:ind w:left="720" w:hanging="720"/>
        <w:rPr>
          <w:rFonts w:eastAsia="Times New Roman" w:cs="Times New Roman"/>
          <w:szCs w:val="24"/>
        </w:rPr>
      </w:pPr>
      <w:r w:rsidRPr="000E7E1B">
        <w:rPr>
          <w:rFonts w:eastAsia="Times New Roman" w:cs="Times New Roman"/>
          <w:szCs w:val="24"/>
        </w:rPr>
        <w:t xml:space="preserve"> Michael R. </w:t>
      </w:r>
      <w:proofErr w:type="gramStart"/>
      <w:r w:rsidRPr="000E7E1B">
        <w:rPr>
          <w:rFonts w:eastAsia="Times New Roman" w:cs="Times New Roman"/>
          <w:szCs w:val="24"/>
        </w:rPr>
        <w:t>Greenberg.(</w:t>
      </w:r>
      <w:proofErr w:type="gramEnd"/>
      <w:r w:rsidRPr="000E7E1B">
        <w:rPr>
          <w:rFonts w:eastAsia="Times New Roman" w:cs="Times New Roman"/>
          <w:szCs w:val="24"/>
        </w:rPr>
        <w:t xml:space="preserve">2012). New York, NY: Routledge. 248 pages. $47.95 (paperback). </w:t>
      </w:r>
      <w:r w:rsidRPr="000E7E1B">
        <w:rPr>
          <w:rFonts w:eastAsia="Times New Roman" w:cs="Times New Roman"/>
          <w:i/>
          <w:iCs/>
          <w:szCs w:val="24"/>
        </w:rPr>
        <w:t>Journal of the American Planning Association</w:t>
      </w:r>
      <w:r w:rsidRPr="000E7E1B">
        <w:rPr>
          <w:rFonts w:eastAsia="Times New Roman" w:cs="Times New Roman"/>
          <w:szCs w:val="24"/>
        </w:rPr>
        <w:t xml:space="preserve">, </w:t>
      </w:r>
      <w:r w:rsidRPr="000E7E1B">
        <w:rPr>
          <w:rFonts w:eastAsia="Times New Roman" w:cs="Times New Roman"/>
          <w:i/>
          <w:iCs/>
          <w:szCs w:val="24"/>
        </w:rPr>
        <w:t>79</w:t>
      </w:r>
      <w:r w:rsidRPr="000E7E1B">
        <w:rPr>
          <w:rFonts w:eastAsia="Times New Roman" w:cs="Times New Roman"/>
          <w:szCs w:val="24"/>
        </w:rPr>
        <w:t>(1), 99-100.</w:t>
      </w:r>
    </w:p>
    <w:p w14:paraId="5F1CEF59" w14:textId="77777777" w:rsidR="00963C16" w:rsidRPr="005B0F29" w:rsidRDefault="00963C16" w:rsidP="00963C16">
      <w:pPr>
        <w:spacing w:line="480" w:lineRule="auto"/>
        <w:rPr>
          <w:rFonts w:cs="Times New Roman"/>
          <w:szCs w:val="24"/>
          <w:lang w:val="en-GB"/>
        </w:rPr>
      </w:pPr>
    </w:p>
    <w:p w14:paraId="741712C1" w14:textId="77777777" w:rsidR="00122D36" w:rsidRPr="00963C16" w:rsidRDefault="00122D36" w:rsidP="00963C16">
      <w:pPr>
        <w:spacing w:line="480" w:lineRule="auto"/>
        <w:jc w:val="center"/>
        <w:rPr>
          <w:rFonts w:eastAsia="Times New Roman" w:cs="Times New Roman"/>
          <w:szCs w:val="24"/>
          <w:lang w:val="en-GB"/>
        </w:rPr>
      </w:pPr>
    </w:p>
    <w:sectPr w:rsidR="00122D36" w:rsidRPr="00963C16" w:rsidSect="00F22EC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98B8D1" w14:textId="77777777" w:rsidR="004A7138" w:rsidRDefault="004A7138" w:rsidP="00F22EC6">
      <w:pPr>
        <w:spacing w:after="0" w:line="240" w:lineRule="auto"/>
      </w:pPr>
      <w:r>
        <w:separator/>
      </w:r>
    </w:p>
  </w:endnote>
  <w:endnote w:type="continuationSeparator" w:id="0">
    <w:p w14:paraId="36E346BA" w14:textId="77777777" w:rsidR="004A7138" w:rsidRDefault="004A7138" w:rsidP="00F22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C2CA8C" w14:textId="77777777" w:rsidR="000E7E1B" w:rsidRDefault="000E7E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E2385B" w14:textId="77777777" w:rsidR="000E7E1B" w:rsidRDefault="000E7E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C0BBF4" w14:textId="77777777" w:rsidR="000E7E1B" w:rsidRDefault="000E7E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ED5A83" w14:textId="77777777" w:rsidR="004A7138" w:rsidRDefault="004A7138" w:rsidP="00F22EC6">
      <w:pPr>
        <w:spacing w:after="0" w:line="240" w:lineRule="auto"/>
      </w:pPr>
      <w:r>
        <w:separator/>
      </w:r>
    </w:p>
  </w:footnote>
  <w:footnote w:type="continuationSeparator" w:id="0">
    <w:p w14:paraId="47FD0909" w14:textId="77777777" w:rsidR="004A7138" w:rsidRDefault="004A7138" w:rsidP="00F22E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A3522" w14:textId="77777777" w:rsidR="000E7E1B" w:rsidRDefault="000E7E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8E8804" w14:textId="77777777" w:rsidR="00F22EC6" w:rsidRDefault="000E7E1B" w:rsidP="00F22EC6">
    <w:pPr>
      <w:pStyle w:val="Header"/>
    </w:pPr>
    <w:r>
      <w:t>ENVIRONMENTAL ANALYSIS</w:t>
    </w:r>
    <w:r w:rsidR="00F22EC6">
      <w:tab/>
    </w:r>
    <w:r w:rsidR="00F22EC6">
      <w:tab/>
    </w:r>
    <w:sdt>
      <w:sdtPr>
        <w:id w:val="1756393133"/>
        <w:docPartObj>
          <w:docPartGallery w:val="Page Numbers (Top of Page)"/>
          <w:docPartUnique/>
        </w:docPartObj>
      </w:sdtPr>
      <w:sdtEndPr>
        <w:rPr>
          <w:noProof/>
        </w:rPr>
      </w:sdtEndPr>
      <w:sdtContent>
        <w:r w:rsidR="00F22EC6">
          <w:fldChar w:fldCharType="begin"/>
        </w:r>
        <w:r w:rsidR="00F22EC6">
          <w:instrText xml:space="preserve"> PAGE   \* MERGEFORMAT </w:instrText>
        </w:r>
        <w:r w:rsidR="00F22EC6">
          <w:fldChar w:fldCharType="separate"/>
        </w:r>
        <w:r>
          <w:rPr>
            <w:noProof/>
          </w:rPr>
          <w:t>4</w:t>
        </w:r>
        <w:r w:rsidR="00F22EC6">
          <w:rPr>
            <w:noProof/>
          </w:rPr>
          <w:fldChar w:fldCharType="end"/>
        </w:r>
      </w:sdtContent>
    </w:sdt>
  </w:p>
  <w:p w14:paraId="3104A33F" w14:textId="77777777" w:rsidR="00F22EC6" w:rsidRPr="00F22EC6" w:rsidRDefault="00F22EC6" w:rsidP="00F22E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B13551" w14:textId="77777777" w:rsidR="00F22EC6" w:rsidRDefault="00F22EC6" w:rsidP="00F22EC6">
    <w:pPr>
      <w:pStyle w:val="Header"/>
    </w:pPr>
    <w:r>
      <w:t>Runnin</w:t>
    </w:r>
    <w:r w:rsidR="000E7E1B">
      <w:t>g Head: ENVIRONMENTAL ANALYSIS</w:t>
    </w:r>
    <w:r>
      <w:t xml:space="preserve"> </w:t>
    </w:r>
    <w:r>
      <w:tab/>
      <w:t>1</w:t>
    </w:r>
  </w:p>
  <w:p w14:paraId="0857495C" w14:textId="77777777" w:rsidR="00F22EC6" w:rsidRDefault="00F22E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D8109A"/>
    <w:multiLevelType w:val="hybridMultilevel"/>
    <w:tmpl w:val="14AA2C6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17C350B2"/>
    <w:multiLevelType w:val="hybridMultilevel"/>
    <w:tmpl w:val="ECFAE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7D1F36"/>
    <w:multiLevelType w:val="hybridMultilevel"/>
    <w:tmpl w:val="18804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8C09F7"/>
    <w:multiLevelType w:val="hybridMultilevel"/>
    <w:tmpl w:val="D63C5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241DBA"/>
    <w:multiLevelType w:val="hybridMultilevel"/>
    <w:tmpl w:val="5B1CABA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D396BF3"/>
    <w:multiLevelType w:val="hybridMultilevel"/>
    <w:tmpl w:val="30465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6A566F"/>
    <w:multiLevelType w:val="hybridMultilevel"/>
    <w:tmpl w:val="506A4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8A200A"/>
    <w:multiLevelType w:val="hybridMultilevel"/>
    <w:tmpl w:val="34C82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B100C9"/>
    <w:multiLevelType w:val="hybridMultilevel"/>
    <w:tmpl w:val="DCA40442"/>
    <w:lvl w:ilvl="0" w:tplc="0B4EE8FE">
      <w:start w:val="1"/>
      <w:numFmt w:val="decimal"/>
      <w:lvlText w:val="%1."/>
      <w:lvlJc w:val="left"/>
      <w:pPr>
        <w:ind w:left="720" w:hanging="360"/>
      </w:pPr>
      <w:rPr>
        <w:rFonts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5"/>
  </w:num>
  <w:num w:numId="5">
    <w:abstractNumId w:val="6"/>
  </w:num>
  <w:num w:numId="6">
    <w:abstractNumId w:val="2"/>
  </w:num>
  <w:num w:numId="7">
    <w:abstractNumId w:val="7"/>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QwtTQxNTUxMTQysTBT0lEKTi0uzszPAykwqgUAURpKIywAAAA="/>
  </w:docVars>
  <w:rsids>
    <w:rsidRoot w:val="00F22EC6"/>
    <w:rsid w:val="0006780E"/>
    <w:rsid w:val="000E7E1B"/>
    <w:rsid w:val="00122C14"/>
    <w:rsid w:val="00122D36"/>
    <w:rsid w:val="004A7138"/>
    <w:rsid w:val="0052399A"/>
    <w:rsid w:val="006410AD"/>
    <w:rsid w:val="006A1EAC"/>
    <w:rsid w:val="008132A0"/>
    <w:rsid w:val="00963C16"/>
    <w:rsid w:val="00A602AA"/>
    <w:rsid w:val="00CA7FA0"/>
    <w:rsid w:val="00F22EC6"/>
    <w:rsid w:val="00F87764"/>
    <w:rsid w:val="00FA1187"/>
    <w:rsid w:val="00FB4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8C227"/>
  <w15:docId w15:val="{0D09D3D3-4EB2-4670-A684-86A21CDCC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C1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2E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EC6"/>
    <w:rPr>
      <w:rFonts w:ascii="Times New Roman" w:hAnsi="Times New Roman"/>
      <w:sz w:val="24"/>
    </w:rPr>
  </w:style>
  <w:style w:type="paragraph" w:styleId="Footer">
    <w:name w:val="footer"/>
    <w:basedOn w:val="Normal"/>
    <w:link w:val="FooterChar"/>
    <w:uiPriority w:val="99"/>
    <w:unhideWhenUsed/>
    <w:rsid w:val="00F22E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EC6"/>
    <w:rPr>
      <w:rFonts w:ascii="Times New Roman" w:hAnsi="Times New Roman"/>
      <w:sz w:val="24"/>
    </w:rPr>
  </w:style>
  <w:style w:type="paragraph" w:styleId="ListParagraph">
    <w:name w:val="List Paragraph"/>
    <w:basedOn w:val="Normal"/>
    <w:uiPriority w:val="34"/>
    <w:qFormat/>
    <w:rsid w:val="00F22E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2836">
      <w:bodyDiv w:val="1"/>
      <w:marLeft w:val="0"/>
      <w:marRight w:val="0"/>
      <w:marTop w:val="0"/>
      <w:marBottom w:val="0"/>
      <w:divBdr>
        <w:top w:val="none" w:sz="0" w:space="0" w:color="auto"/>
        <w:left w:val="none" w:sz="0" w:space="0" w:color="auto"/>
        <w:bottom w:val="none" w:sz="0" w:space="0" w:color="auto"/>
        <w:right w:val="none" w:sz="0" w:space="0" w:color="auto"/>
      </w:divBdr>
      <w:divsChild>
        <w:div w:id="1272279258">
          <w:marLeft w:val="0"/>
          <w:marRight w:val="0"/>
          <w:marTop w:val="0"/>
          <w:marBottom w:val="0"/>
          <w:divBdr>
            <w:top w:val="none" w:sz="0" w:space="0" w:color="auto"/>
            <w:left w:val="none" w:sz="0" w:space="0" w:color="auto"/>
            <w:bottom w:val="none" w:sz="0" w:space="0" w:color="auto"/>
            <w:right w:val="none" w:sz="0" w:space="0" w:color="auto"/>
          </w:divBdr>
        </w:div>
      </w:divsChild>
    </w:div>
    <w:div w:id="1608656307">
      <w:bodyDiv w:val="1"/>
      <w:marLeft w:val="0"/>
      <w:marRight w:val="0"/>
      <w:marTop w:val="0"/>
      <w:marBottom w:val="0"/>
      <w:divBdr>
        <w:top w:val="none" w:sz="0" w:space="0" w:color="auto"/>
        <w:left w:val="none" w:sz="0" w:space="0" w:color="auto"/>
        <w:bottom w:val="none" w:sz="0" w:space="0" w:color="auto"/>
        <w:right w:val="none" w:sz="0" w:space="0" w:color="auto"/>
      </w:divBdr>
      <w:divsChild>
        <w:div w:id="15416745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KAGENI</dc:creator>
  <cp:lastModifiedBy>Pavilion</cp:lastModifiedBy>
  <cp:revision>2</cp:revision>
  <dcterms:created xsi:type="dcterms:W3CDTF">2019-12-03T15:29:00Z</dcterms:created>
  <dcterms:modified xsi:type="dcterms:W3CDTF">2019-12-03T15:29:00Z</dcterms:modified>
</cp:coreProperties>
</file>