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1FAFEB" w14:textId="7B0E2C8E" w:rsidR="008E35AD" w:rsidRDefault="00A21457" w:rsidP="005F13E5">
      <w:pPr>
        <w:spacing w:after="0" w:line="480" w:lineRule="auto"/>
        <w:rPr>
          <w:rFonts w:ascii="Times New Roman" w:hAnsi="Times New Roman" w:cs="Times New Roman"/>
          <w:sz w:val="24"/>
          <w:szCs w:val="24"/>
        </w:rPr>
      </w:pPr>
      <w:r w:rsidRPr="00A21457">
        <w:rPr>
          <w:rFonts w:ascii="Times New Roman" w:hAnsi="Times New Roman" w:cs="Times New Roman"/>
          <w:noProof/>
          <w:sz w:val="24"/>
          <w:szCs w:val="24"/>
        </w:rPr>
        <mc:AlternateContent>
          <mc:Choice Requires="wps">
            <w:drawing>
              <wp:anchor distT="45720" distB="45720" distL="114300" distR="114300" simplePos="0" relativeHeight="251659264" behindDoc="1" locked="0" layoutInCell="1" allowOverlap="1" wp14:anchorId="69D03C98" wp14:editId="0485102D">
                <wp:simplePos x="0" y="0"/>
                <wp:positionH relativeFrom="margin">
                  <wp:posOffset>-53975</wp:posOffset>
                </wp:positionH>
                <wp:positionV relativeFrom="paragraph">
                  <wp:posOffset>-538389</wp:posOffset>
                </wp:positionV>
                <wp:extent cx="6509113" cy="451758"/>
                <wp:effectExtent l="0" t="0" r="25400" b="2476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9113" cy="451758"/>
                        </a:xfrm>
                        <a:prstGeom prst="rect">
                          <a:avLst/>
                        </a:prstGeom>
                        <a:solidFill>
                          <a:srgbClr val="FFFFFF"/>
                        </a:solidFill>
                        <a:ln w="9525">
                          <a:solidFill>
                            <a:srgbClr val="000000"/>
                          </a:solidFill>
                          <a:miter lim="800000"/>
                          <a:headEnd/>
                          <a:tailEnd/>
                        </a:ln>
                      </wps:spPr>
                      <wps:txbx>
                        <w:txbxContent>
                          <w:p w14:paraId="2F5CAA28" w14:textId="311C2401" w:rsidR="00A21457" w:rsidRDefault="00A21457" w:rsidP="00A21457">
                            <w:pPr>
                              <w:jc w:val="center"/>
                            </w:pPr>
                            <w:r w:rsidRPr="006E78F8">
                              <w:rPr>
                                <w:b/>
                              </w:rPr>
                              <w:t>NOTE</w:t>
                            </w:r>
                            <w:r>
                              <w:t>: Go a little over 4 pages to be safe with 1” margins all around and 12 point font.</w:t>
                            </w:r>
                            <w:r>
                              <w:br/>
                              <w:t xml:space="preserve">Only put your name on the paper – nothing else.  Use </w:t>
                            </w:r>
                            <w:r w:rsidRPr="006B386B">
                              <w:rPr>
                                <w:b/>
                              </w:rPr>
                              <w:t>boldface</w:t>
                            </w:r>
                            <w:r>
                              <w:t xml:space="preserve"> for the concepts as below.</w:t>
                            </w:r>
                          </w:p>
                          <w:p w14:paraId="2A863E3B" w14:textId="63D233EB" w:rsidR="00A21457" w:rsidRDefault="00A214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D03C98" id="_x0000_t202" coordsize="21600,21600" o:spt="202" path="m,l,21600r21600,l21600,xe">
                <v:stroke joinstyle="miter"/>
                <v:path gradientshapeok="t" o:connecttype="rect"/>
              </v:shapetype>
              <v:shape id="Text Box 2" o:spid="_x0000_s1026" type="#_x0000_t202" style="position:absolute;margin-left:-4.25pt;margin-top:-42.4pt;width:512.55pt;height:35.5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">
                <v:textbox>
                  <w:txbxContent>
                    <w:p w14:paraId="2F5CAA28" w14:textId="311C2401" w:rsidR="00A21457" w:rsidRDefault="00A21457" w:rsidP="00A21457">
                      <w:pPr>
                        <w:jc w:val="center"/>
                      </w:pPr>
                      <w:r w:rsidRPr="006E78F8">
                        <w:rPr>
                          <w:b/>
                        </w:rPr>
                        <w:t>NOTE</w:t>
                      </w:r>
                      <w:r>
                        <w:t>: Go a little over 4 pages to be safe with 1” margins all around and 12 point font.</w:t>
                      </w:r>
                      <w:r>
                        <w:br/>
                        <w:t xml:space="preserve">Only put your name on the paper – nothing else.  Use </w:t>
                      </w:r>
                      <w:r w:rsidRPr="006B386B">
                        <w:rPr>
                          <w:b/>
                        </w:rPr>
                        <w:t>boldface</w:t>
                      </w:r>
                      <w:r>
                        <w:t xml:space="preserve"> for the concepts as below.</w:t>
                      </w:r>
                    </w:p>
                    <w:p w14:paraId="2A863E3B" w14:textId="63D233EB" w:rsidR="00A21457" w:rsidRDefault="00A21457"/>
                  </w:txbxContent>
                </v:textbox>
                <w10:wrap anchorx="margin"/>
              </v:shape>
            </w:pict>
          </mc:Fallback>
        </mc:AlternateContent>
      </w:r>
      <w:r w:rsidR="0037007B">
        <w:rPr>
          <w:rFonts w:ascii="Times New Roman" w:hAnsi="Times New Roman" w:cs="Times New Roman"/>
          <w:sz w:val="24"/>
          <w:szCs w:val="24"/>
        </w:rPr>
        <w:t>Personal Application Paper #1</w:t>
      </w:r>
      <w:r w:rsidR="0037007B">
        <w:rPr>
          <w:rFonts w:ascii="Times New Roman" w:hAnsi="Times New Roman" w:cs="Times New Roman"/>
          <w:sz w:val="24"/>
          <w:szCs w:val="24"/>
        </w:rPr>
        <w:tab/>
      </w:r>
      <w:r w:rsidR="0037007B">
        <w:rPr>
          <w:rFonts w:ascii="Times New Roman" w:hAnsi="Times New Roman" w:cs="Times New Roman"/>
          <w:sz w:val="24"/>
          <w:szCs w:val="24"/>
        </w:rPr>
        <w:tab/>
      </w:r>
      <w:r w:rsidR="0037007B">
        <w:rPr>
          <w:rFonts w:ascii="Times New Roman" w:hAnsi="Times New Roman" w:cs="Times New Roman"/>
          <w:sz w:val="24"/>
          <w:szCs w:val="24"/>
        </w:rPr>
        <w:tab/>
      </w:r>
      <w:r w:rsidR="0037007B">
        <w:rPr>
          <w:rFonts w:ascii="Times New Roman" w:hAnsi="Times New Roman" w:cs="Times New Roman"/>
          <w:sz w:val="24"/>
          <w:szCs w:val="24"/>
        </w:rPr>
        <w:tab/>
      </w:r>
      <w:r w:rsidR="0037007B">
        <w:rPr>
          <w:rFonts w:ascii="Times New Roman" w:hAnsi="Times New Roman" w:cs="Times New Roman"/>
          <w:sz w:val="24"/>
          <w:szCs w:val="24"/>
        </w:rPr>
        <w:tab/>
        <w:t xml:space="preserve">     </w:t>
      </w:r>
      <w:r w:rsidR="00883D9E">
        <w:rPr>
          <w:rFonts w:ascii="Times New Roman" w:hAnsi="Times New Roman" w:cs="Times New Roman"/>
          <w:sz w:val="24"/>
          <w:szCs w:val="24"/>
        </w:rPr>
        <w:t xml:space="preserve">       </w:t>
      </w:r>
    </w:p>
    <w:p w14:paraId="34D0F936" w14:textId="0BE3A55A" w:rsidR="003F74EB" w:rsidRDefault="005F0AEF" w:rsidP="0037007B">
      <w:pPr>
        <w:spacing w:line="480" w:lineRule="auto"/>
        <w:rPr>
          <w:rStyle w:val="FontStyle198"/>
          <w:rFonts w:ascii="Times New Roman" w:hAnsi="Times New Roman" w:cs="Times New Roman"/>
          <w:b w:val="0"/>
          <w:color w:val="auto"/>
          <w:sz w:val="24"/>
          <w:szCs w:val="24"/>
        </w:rPr>
      </w:pPr>
      <w:r>
        <w:rPr>
          <w:rStyle w:val="FontStyle198"/>
          <w:rFonts w:ascii="Times New Roman" w:hAnsi="Times New Roman" w:cs="Times New Roman"/>
          <w:b w:val="0"/>
          <w:color w:val="auto"/>
          <w:sz w:val="24"/>
          <w:szCs w:val="24"/>
        </w:rPr>
        <w:tab/>
      </w:r>
      <w:r w:rsidRPr="00421F60">
        <w:rPr>
          <w:rStyle w:val="FontStyle198"/>
          <w:rFonts w:ascii="Times New Roman" w:hAnsi="Times New Roman" w:cs="Times New Roman"/>
          <w:color w:val="auto"/>
          <w:sz w:val="24"/>
          <w:szCs w:val="24"/>
        </w:rPr>
        <w:t>Nonverbal communication</w:t>
      </w:r>
      <w:r w:rsidR="0093008C">
        <w:rPr>
          <w:rStyle w:val="FontStyle198"/>
          <w:rFonts w:ascii="Times New Roman" w:hAnsi="Times New Roman" w:cs="Times New Roman"/>
          <w:b w:val="0"/>
          <w:color w:val="auto"/>
          <w:sz w:val="24"/>
          <w:szCs w:val="24"/>
        </w:rPr>
        <w:t xml:space="preserve"> refers to all of the physical communication we do excluding the meaning of the words we express (Aronson, Wilson, </w:t>
      </w:r>
      <w:proofErr w:type="spellStart"/>
      <w:r w:rsidR="0093008C">
        <w:rPr>
          <w:rStyle w:val="FontStyle198"/>
          <w:rFonts w:ascii="Times New Roman" w:hAnsi="Times New Roman" w:cs="Times New Roman"/>
          <w:b w:val="0"/>
          <w:color w:val="auto"/>
          <w:sz w:val="24"/>
          <w:szCs w:val="24"/>
        </w:rPr>
        <w:t>Akert</w:t>
      </w:r>
      <w:proofErr w:type="spellEnd"/>
      <w:r w:rsidR="0093008C">
        <w:rPr>
          <w:rStyle w:val="FontStyle198"/>
          <w:rFonts w:ascii="Times New Roman" w:hAnsi="Times New Roman" w:cs="Times New Roman"/>
          <w:b w:val="0"/>
          <w:color w:val="auto"/>
          <w:sz w:val="24"/>
          <w:szCs w:val="24"/>
        </w:rPr>
        <w:t xml:space="preserve">, &amp; Sommers, 2016). I used the term “express” rather than “say” because this nonverbal communication also applies to signed languages where the direct meaning of the signs is not included but other aspects of physicality are. Nonverbal communication includes eye contact, gestures, tone of voice, pitch, volume, body posture/movement/contact, facial expression, as well as many other </w:t>
      </w:r>
      <w:r w:rsidR="00D02778">
        <w:rPr>
          <w:rStyle w:val="FontStyle198"/>
          <w:rFonts w:ascii="Times New Roman" w:hAnsi="Times New Roman" w:cs="Times New Roman"/>
          <w:b w:val="0"/>
          <w:color w:val="auto"/>
          <w:sz w:val="24"/>
          <w:szCs w:val="24"/>
        </w:rPr>
        <w:t xml:space="preserve">avenues of communication that don’t include words. </w:t>
      </w:r>
      <w:r w:rsidR="00847451">
        <w:rPr>
          <w:rStyle w:val="FontStyle198"/>
          <w:rFonts w:ascii="Times New Roman" w:hAnsi="Times New Roman" w:cs="Times New Roman"/>
          <w:b w:val="0"/>
          <w:color w:val="auto"/>
          <w:sz w:val="24"/>
          <w:szCs w:val="24"/>
        </w:rPr>
        <w:t>Nonverbal communication c</w:t>
      </w:r>
      <w:r w:rsidR="00CC3B6D">
        <w:rPr>
          <w:rStyle w:val="FontStyle198"/>
          <w:rFonts w:ascii="Times New Roman" w:hAnsi="Times New Roman" w:cs="Times New Roman"/>
          <w:b w:val="0"/>
          <w:color w:val="auto"/>
          <w:sz w:val="24"/>
          <w:szCs w:val="24"/>
        </w:rPr>
        <w:t>an be used with or without speech or signing</w:t>
      </w:r>
      <w:r w:rsidR="00847451">
        <w:rPr>
          <w:rStyle w:val="FontStyle198"/>
          <w:rFonts w:ascii="Times New Roman" w:hAnsi="Times New Roman" w:cs="Times New Roman"/>
          <w:b w:val="0"/>
          <w:color w:val="auto"/>
          <w:sz w:val="24"/>
          <w:szCs w:val="24"/>
        </w:rPr>
        <w:t xml:space="preserve">. A frowning facial expression gives us information whether or not the person emitting it is also using words. </w:t>
      </w:r>
    </w:p>
    <w:p w14:paraId="7DB92D3B" w14:textId="1502D7E6" w:rsidR="00595870" w:rsidRDefault="00595870" w:rsidP="0037007B">
      <w:pPr>
        <w:spacing w:line="480" w:lineRule="auto"/>
        <w:rPr>
          <w:rStyle w:val="FontStyle198"/>
          <w:rFonts w:ascii="Times New Roman" w:hAnsi="Times New Roman" w:cs="Times New Roman"/>
          <w:b w:val="0"/>
          <w:color w:val="auto"/>
          <w:sz w:val="24"/>
          <w:szCs w:val="24"/>
        </w:rPr>
      </w:pPr>
      <w:r>
        <w:rPr>
          <w:rStyle w:val="FontStyle198"/>
          <w:rFonts w:ascii="Times New Roman" w:hAnsi="Times New Roman" w:cs="Times New Roman"/>
          <w:b w:val="0"/>
          <w:color w:val="auto"/>
          <w:sz w:val="24"/>
          <w:szCs w:val="24"/>
        </w:rPr>
        <w:tab/>
        <w:t xml:space="preserve">I was speaking to a woman recently whose husband has ASD (Autism Spectrum Disorder). Although he is highly functioning, very successful at his work, and capable of communicating verbally </w:t>
      </w:r>
      <w:r w:rsidR="009B28AD">
        <w:rPr>
          <w:rStyle w:val="FontStyle198"/>
          <w:rFonts w:ascii="Times New Roman" w:hAnsi="Times New Roman" w:cs="Times New Roman"/>
          <w:b w:val="0"/>
          <w:color w:val="auto"/>
          <w:sz w:val="24"/>
          <w:szCs w:val="24"/>
        </w:rPr>
        <w:t>at a normal level</w:t>
      </w:r>
      <w:r w:rsidR="00BC37C1">
        <w:rPr>
          <w:rStyle w:val="FontStyle198"/>
          <w:rFonts w:ascii="Times New Roman" w:hAnsi="Times New Roman" w:cs="Times New Roman"/>
          <w:b w:val="0"/>
          <w:color w:val="auto"/>
          <w:sz w:val="24"/>
          <w:szCs w:val="24"/>
        </w:rPr>
        <w:t xml:space="preserve">, his nonverbal communication frequently does not match his words, which sometimes leads to confusion in their marriage. </w:t>
      </w:r>
      <w:r w:rsidR="008B412C">
        <w:rPr>
          <w:rStyle w:val="FontStyle198"/>
          <w:rFonts w:ascii="Times New Roman" w:hAnsi="Times New Roman" w:cs="Times New Roman"/>
          <w:b w:val="0"/>
          <w:color w:val="auto"/>
          <w:sz w:val="24"/>
          <w:szCs w:val="24"/>
        </w:rPr>
        <w:t>For example, he might cross his arms and lean back while expressing how pleased he is about something</w:t>
      </w:r>
      <w:r w:rsidR="00A17E65">
        <w:rPr>
          <w:rStyle w:val="FontStyle198"/>
          <w:rFonts w:ascii="Times New Roman" w:hAnsi="Times New Roman" w:cs="Times New Roman"/>
          <w:b w:val="0"/>
          <w:color w:val="auto"/>
          <w:sz w:val="24"/>
          <w:szCs w:val="24"/>
        </w:rPr>
        <w:t>. The woman decodes that body language as being shut off and maybe even displeased, bored, or angry, which doesn’t fit with</w:t>
      </w:r>
      <w:r w:rsidR="00A7584F">
        <w:rPr>
          <w:rStyle w:val="FontStyle198"/>
          <w:rFonts w:ascii="Times New Roman" w:hAnsi="Times New Roman" w:cs="Times New Roman"/>
          <w:b w:val="0"/>
          <w:color w:val="auto"/>
          <w:sz w:val="24"/>
          <w:szCs w:val="24"/>
        </w:rPr>
        <w:t xml:space="preserve"> her interpretation of his verbal communication. </w:t>
      </w:r>
      <w:r w:rsidR="000C0AA2">
        <w:rPr>
          <w:rStyle w:val="FontStyle198"/>
          <w:rFonts w:ascii="Times New Roman" w:hAnsi="Times New Roman" w:cs="Times New Roman"/>
          <w:b w:val="0"/>
          <w:color w:val="auto"/>
          <w:sz w:val="24"/>
          <w:szCs w:val="24"/>
        </w:rPr>
        <w:t xml:space="preserve">In many situations nonverbal communication can equal or even supersede the message of the verbal communication (as in the case of sarcasm), which leads the woman to automatically react more to her husband’s nonverbal communication than his verbal communication. However, </w:t>
      </w:r>
      <w:r w:rsidR="00B27A16">
        <w:rPr>
          <w:rStyle w:val="FontStyle198"/>
          <w:rFonts w:ascii="Times New Roman" w:hAnsi="Times New Roman" w:cs="Times New Roman"/>
          <w:b w:val="0"/>
          <w:color w:val="auto"/>
          <w:sz w:val="24"/>
          <w:szCs w:val="24"/>
        </w:rPr>
        <w:t xml:space="preserve">after getting to know her husband’s communication style better, the woman has learned to ask him what he is expressing </w:t>
      </w:r>
      <w:bookmarkStart w:id="0" w:name="_GoBack"/>
      <w:bookmarkEnd w:id="0"/>
      <w:r w:rsidR="00B27A16">
        <w:rPr>
          <w:rStyle w:val="FontStyle198"/>
          <w:rFonts w:ascii="Times New Roman" w:hAnsi="Times New Roman" w:cs="Times New Roman"/>
          <w:b w:val="0"/>
          <w:color w:val="auto"/>
          <w:sz w:val="24"/>
          <w:szCs w:val="24"/>
        </w:rPr>
        <w:t xml:space="preserve">nonverbally. Most of the time, it turns out that he is simply unaware of the nonverbal </w:t>
      </w:r>
      <w:r w:rsidR="00B27A16">
        <w:rPr>
          <w:rStyle w:val="FontStyle198"/>
          <w:rFonts w:ascii="Times New Roman" w:hAnsi="Times New Roman" w:cs="Times New Roman"/>
          <w:b w:val="0"/>
          <w:color w:val="auto"/>
          <w:sz w:val="24"/>
          <w:szCs w:val="24"/>
        </w:rPr>
        <w:lastRenderedPageBreak/>
        <w:t xml:space="preserve">communication he is encoding. Not only is it unconscious, but for this particular person, his nonverbal communication does not reflect his feelings or thoughts. </w:t>
      </w:r>
    </w:p>
    <w:p w14:paraId="20873297" w14:textId="012AA25B" w:rsidR="000B5121" w:rsidRDefault="009729BE" w:rsidP="0037007B">
      <w:pPr>
        <w:spacing w:line="480" w:lineRule="auto"/>
        <w:rPr>
          <w:rStyle w:val="FontStyle198"/>
          <w:rFonts w:ascii="Times New Roman" w:hAnsi="Times New Roman" w:cs="Times New Roman"/>
          <w:b w:val="0"/>
          <w:color w:val="auto"/>
          <w:sz w:val="24"/>
          <w:szCs w:val="24"/>
        </w:rPr>
      </w:pPr>
      <w:r>
        <w:rPr>
          <w:rStyle w:val="FontStyle198"/>
          <w:rFonts w:ascii="Times New Roman" w:hAnsi="Times New Roman" w:cs="Times New Roman"/>
          <w:b w:val="0"/>
          <w:color w:val="auto"/>
          <w:sz w:val="24"/>
          <w:szCs w:val="24"/>
        </w:rPr>
        <w:tab/>
      </w:r>
      <w:r w:rsidRPr="00421F60">
        <w:rPr>
          <w:rStyle w:val="FontStyle198"/>
          <w:rFonts w:ascii="Times New Roman" w:hAnsi="Times New Roman" w:cs="Times New Roman"/>
          <w:color w:val="auto"/>
          <w:sz w:val="24"/>
          <w:szCs w:val="24"/>
        </w:rPr>
        <w:t>Growth mindset</w:t>
      </w:r>
      <w:r>
        <w:rPr>
          <w:rStyle w:val="FontStyle198"/>
          <w:rFonts w:ascii="Times New Roman" w:hAnsi="Times New Roman" w:cs="Times New Roman"/>
          <w:b w:val="0"/>
          <w:color w:val="auto"/>
          <w:sz w:val="24"/>
          <w:szCs w:val="24"/>
        </w:rPr>
        <w:t xml:space="preserve"> refers to the mindset or idea that our abilities can be changed or enhanced through practice, hard work, learning, </w:t>
      </w:r>
      <w:r w:rsidR="0096207E">
        <w:rPr>
          <w:rStyle w:val="FontStyle198"/>
          <w:rFonts w:ascii="Times New Roman" w:hAnsi="Times New Roman" w:cs="Times New Roman"/>
          <w:b w:val="0"/>
          <w:color w:val="auto"/>
          <w:sz w:val="24"/>
          <w:szCs w:val="24"/>
        </w:rPr>
        <w:t xml:space="preserve">or some other type of effort (Aronson, Wilson, </w:t>
      </w:r>
      <w:proofErr w:type="spellStart"/>
      <w:r w:rsidR="0096207E">
        <w:rPr>
          <w:rStyle w:val="FontStyle198"/>
          <w:rFonts w:ascii="Times New Roman" w:hAnsi="Times New Roman" w:cs="Times New Roman"/>
          <w:b w:val="0"/>
          <w:color w:val="auto"/>
          <w:sz w:val="24"/>
          <w:szCs w:val="24"/>
        </w:rPr>
        <w:t>Akert</w:t>
      </w:r>
      <w:proofErr w:type="spellEnd"/>
      <w:r w:rsidR="0096207E">
        <w:rPr>
          <w:rStyle w:val="FontStyle198"/>
          <w:rFonts w:ascii="Times New Roman" w:hAnsi="Times New Roman" w:cs="Times New Roman"/>
          <w:b w:val="0"/>
          <w:color w:val="auto"/>
          <w:sz w:val="24"/>
          <w:szCs w:val="24"/>
        </w:rPr>
        <w:t>, &amp; Sommers, 2016).</w:t>
      </w:r>
      <w:r w:rsidR="00176064">
        <w:rPr>
          <w:rStyle w:val="FontStyle198"/>
          <w:rFonts w:ascii="Times New Roman" w:hAnsi="Times New Roman" w:cs="Times New Roman"/>
          <w:b w:val="0"/>
          <w:color w:val="auto"/>
          <w:sz w:val="24"/>
          <w:szCs w:val="24"/>
        </w:rPr>
        <w:t xml:space="preserve"> The opposite of a growth mindset is a fixed mindset, in which someone sees his or her current abilities as something fixed and unchangeable. If you have a growth mindset, not currently excelling at something doesn’t mean that you can’t in the future. With a growth mindset, current performance in any area (sports, school grades, skill at </w:t>
      </w:r>
      <w:r w:rsidR="000B5121">
        <w:rPr>
          <w:rStyle w:val="FontStyle198"/>
          <w:rFonts w:ascii="Times New Roman" w:hAnsi="Times New Roman" w:cs="Times New Roman"/>
          <w:b w:val="0"/>
          <w:color w:val="auto"/>
          <w:sz w:val="24"/>
          <w:szCs w:val="24"/>
        </w:rPr>
        <w:t xml:space="preserve">playing piano) can be improved, and isn’t something you either have or you don’t. </w:t>
      </w:r>
    </w:p>
    <w:p w14:paraId="518EC440" w14:textId="5F037784" w:rsidR="00331F74" w:rsidRDefault="00331F74" w:rsidP="0037007B">
      <w:pPr>
        <w:spacing w:line="480" w:lineRule="auto"/>
        <w:rPr>
          <w:rStyle w:val="FontStyle198"/>
          <w:rFonts w:ascii="Times New Roman" w:hAnsi="Times New Roman" w:cs="Times New Roman"/>
          <w:b w:val="0"/>
          <w:color w:val="auto"/>
          <w:sz w:val="24"/>
          <w:szCs w:val="24"/>
        </w:rPr>
      </w:pPr>
      <w:r>
        <w:rPr>
          <w:rStyle w:val="FontStyle198"/>
          <w:rFonts w:ascii="Times New Roman" w:hAnsi="Times New Roman" w:cs="Times New Roman"/>
          <w:b w:val="0"/>
          <w:color w:val="auto"/>
          <w:sz w:val="24"/>
          <w:szCs w:val="24"/>
        </w:rPr>
        <w:tab/>
        <w:t xml:space="preserve">I read Dr. Carol </w:t>
      </w:r>
      <w:proofErr w:type="spellStart"/>
      <w:r>
        <w:rPr>
          <w:rStyle w:val="FontStyle198"/>
          <w:rFonts w:ascii="Times New Roman" w:hAnsi="Times New Roman" w:cs="Times New Roman"/>
          <w:b w:val="0"/>
          <w:color w:val="auto"/>
          <w:sz w:val="24"/>
          <w:szCs w:val="24"/>
        </w:rPr>
        <w:t>Dweck’s</w:t>
      </w:r>
      <w:proofErr w:type="spellEnd"/>
      <w:r>
        <w:rPr>
          <w:rStyle w:val="FontStyle198"/>
          <w:rFonts w:ascii="Times New Roman" w:hAnsi="Times New Roman" w:cs="Times New Roman"/>
          <w:b w:val="0"/>
          <w:color w:val="auto"/>
          <w:sz w:val="24"/>
          <w:szCs w:val="24"/>
        </w:rPr>
        <w:t xml:space="preserve"> book, “Mindset: The New Psychology of Success,” several years ago, and I definitely noticed a change in my own mindset afterwards. </w:t>
      </w:r>
      <w:r w:rsidR="008E13EB">
        <w:rPr>
          <w:rStyle w:val="FontStyle198"/>
          <w:rFonts w:ascii="Times New Roman" w:hAnsi="Times New Roman" w:cs="Times New Roman"/>
          <w:b w:val="0"/>
          <w:color w:val="auto"/>
          <w:sz w:val="24"/>
          <w:szCs w:val="24"/>
        </w:rPr>
        <w:t xml:space="preserve">At the time I was working as a ghostwriter, and would frequently receive feedback from agents and editors on my writing. Naturally, not all of the feedback was positive. In fact, most of it wasn’t positive, because </w:t>
      </w:r>
      <w:r w:rsidR="000F3772">
        <w:rPr>
          <w:rStyle w:val="FontStyle198"/>
          <w:rFonts w:ascii="Times New Roman" w:hAnsi="Times New Roman" w:cs="Times New Roman"/>
          <w:b w:val="0"/>
          <w:color w:val="auto"/>
          <w:sz w:val="24"/>
          <w:szCs w:val="24"/>
        </w:rPr>
        <w:t xml:space="preserve">both agents and editors are critiquing specifically for the purpose of improving the manuscript. Before I read Dr. </w:t>
      </w:r>
      <w:proofErr w:type="spellStart"/>
      <w:r w:rsidR="000F3772">
        <w:rPr>
          <w:rStyle w:val="FontStyle198"/>
          <w:rFonts w:ascii="Times New Roman" w:hAnsi="Times New Roman" w:cs="Times New Roman"/>
          <w:b w:val="0"/>
          <w:color w:val="auto"/>
          <w:sz w:val="24"/>
          <w:szCs w:val="24"/>
        </w:rPr>
        <w:t>Dweck’s</w:t>
      </w:r>
      <w:proofErr w:type="spellEnd"/>
      <w:r w:rsidR="000F3772">
        <w:rPr>
          <w:rStyle w:val="FontStyle198"/>
          <w:rFonts w:ascii="Times New Roman" w:hAnsi="Times New Roman" w:cs="Times New Roman"/>
          <w:b w:val="0"/>
          <w:color w:val="auto"/>
          <w:sz w:val="24"/>
          <w:szCs w:val="24"/>
        </w:rPr>
        <w:t xml:space="preserve"> book, I felt very threatened by negative comments. I saw them as confirmation that I wasn’t a good enough writer and I never would be, and that </w:t>
      </w:r>
      <w:r w:rsidR="00D56F8B">
        <w:rPr>
          <w:rStyle w:val="FontStyle198"/>
          <w:rFonts w:ascii="Times New Roman" w:hAnsi="Times New Roman" w:cs="Times New Roman"/>
          <w:b w:val="0"/>
          <w:color w:val="auto"/>
          <w:sz w:val="24"/>
          <w:szCs w:val="24"/>
        </w:rPr>
        <w:t>I should</w:t>
      </w:r>
      <w:r w:rsidR="000F3772">
        <w:rPr>
          <w:rStyle w:val="FontStyle198"/>
          <w:rFonts w:ascii="Times New Roman" w:hAnsi="Times New Roman" w:cs="Times New Roman"/>
          <w:b w:val="0"/>
          <w:color w:val="auto"/>
          <w:sz w:val="24"/>
          <w:szCs w:val="24"/>
        </w:rPr>
        <w:t xml:space="preserve"> somehow automatically know not to make any of the errors I did. </w:t>
      </w:r>
      <w:r w:rsidR="00A93175">
        <w:rPr>
          <w:rStyle w:val="FontStyle198"/>
          <w:rFonts w:ascii="Times New Roman" w:hAnsi="Times New Roman" w:cs="Times New Roman"/>
          <w:b w:val="0"/>
          <w:color w:val="auto"/>
          <w:sz w:val="24"/>
          <w:szCs w:val="24"/>
        </w:rPr>
        <w:t xml:space="preserve">Reading that book and intentionally trying to change my mindset made a huge difference. I noticed that I no longer felt anxious or sad when I got negative comments; I actually appreciated them, because they gave me an opportunity to improve! I genuinely started to look forward to and value the times when I got constructive criticism because I could see that my writing was improving and I wanted to be a better writer way more than I wanted to only hear the </w:t>
      </w:r>
      <w:r w:rsidR="00520EA1">
        <w:rPr>
          <w:rStyle w:val="FontStyle198"/>
          <w:rFonts w:ascii="Times New Roman" w:hAnsi="Times New Roman" w:cs="Times New Roman"/>
          <w:b w:val="0"/>
          <w:color w:val="auto"/>
          <w:sz w:val="24"/>
          <w:szCs w:val="24"/>
        </w:rPr>
        <w:t>complimentary</w:t>
      </w:r>
      <w:r w:rsidR="00A93175">
        <w:rPr>
          <w:rStyle w:val="FontStyle198"/>
          <w:rFonts w:ascii="Times New Roman" w:hAnsi="Times New Roman" w:cs="Times New Roman"/>
          <w:b w:val="0"/>
          <w:color w:val="auto"/>
          <w:sz w:val="24"/>
          <w:szCs w:val="24"/>
        </w:rPr>
        <w:t xml:space="preserve"> things. </w:t>
      </w:r>
      <w:r w:rsidR="00D56F8B">
        <w:rPr>
          <w:rStyle w:val="FontStyle198"/>
          <w:rFonts w:ascii="Times New Roman" w:hAnsi="Times New Roman" w:cs="Times New Roman"/>
          <w:b w:val="0"/>
          <w:color w:val="auto"/>
          <w:sz w:val="24"/>
          <w:szCs w:val="24"/>
        </w:rPr>
        <w:t xml:space="preserve">That mindset is still with me today, and I actively seek out feedback in many areas of my life. I want to be better at </w:t>
      </w:r>
      <w:r w:rsidR="00D56F8B">
        <w:rPr>
          <w:rStyle w:val="FontStyle198"/>
          <w:rFonts w:ascii="Times New Roman" w:hAnsi="Times New Roman" w:cs="Times New Roman"/>
          <w:b w:val="0"/>
          <w:color w:val="auto"/>
          <w:sz w:val="24"/>
          <w:szCs w:val="24"/>
        </w:rPr>
        <w:lastRenderedPageBreak/>
        <w:t xml:space="preserve">things because </w:t>
      </w:r>
      <w:r w:rsidR="00946CA4">
        <w:rPr>
          <w:rStyle w:val="FontStyle198"/>
          <w:rFonts w:ascii="Times New Roman" w:hAnsi="Times New Roman" w:cs="Times New Roman"/>
          <w:b w:val="0"/>
          <w:color w:val="auto"/>
          <w:sz w:val="24"/>
          <w:szCs w:val="24"/>
        </w:rPr>
        <w:t>that is</w:t>
      </w:r>
      <w:r w:rsidR="00D56F8B">
        <w:rPr>
          <w:rStyle w:val="FontStyle198"/>
          <w:rFonts w:ascii="Times New Roman" w:hAnsi="Times New Roman" w:cs="Times New Roman"/>
          <w:b w:val="0"/>
          <w:color w:val="auto"/>
          <w:sz w:val="24"/>
          <w:szCs w:val="24"/>
        </w:rPr>
        <w:t xml:space="preserve"> part of my personality, but I remind myself frequently that I can improve and grow so it’s okay to make mistakes and not be the best right now. </w:t>
      </w:r>
    </w:p>
    <w:p w14:paraId="15C8591D" w14:textId="2C9A4187" w:rsidR="00D56F8B" w:rsidRDefault="00D56F8B" w:rsidP="0037007B">
      <w:pPr>
        <w:spacing w:line="480" w:lineRule="auto"/>
        <w:rPr>
          <w:rStyle w:val="FontStyle198"/>
          <w:rFonts w:ascii="Times New Roman" w:hAnsi="Times New Roman" w:cs="Times New Roman"/>
          <w:b w:val="0"/>
          <w:color w:val="auto"/>
          <w:sz w:val="24"/>
          <w:szCs w:val="24"/>
        </w:rPr>
      </w:pPr>
      <w:r>
        <w:rPr>
          <w:rStyle w:val="FontStyle198"/>
          <w:rFonts w:ascii="Times New Roman" w:hAnsi="Times New Roman" w:cs="Times New Roman"/>
          <w:b w:val="0"/>
          <w:color w:val="auto"/>
          <w:sz w:val="24"/>
          <w:szCs w:val="24"/>
        </w:rPr>
        <w:tab/>
      </w:r>
      <w:r w:rsidR="005F29A6">
        <w:rPr>
          <w:rStyle w:val="FontStyle198"/>
          <w:rFonts w:ascii="Times New Roman" w:hAnsi="Times New Roman" w:cs="Times New Roman"/>
          <w:b w:val="0"/>
          <w:color w:val="auto"/>
          <w:sz w:val="24"/>
          <w:szCs w:val="24"/>
        </w:rPr>
        <w:t>When stimuli</w:t>
      </w:r>
      <w:r w:rsidR="000B0E1C">
        <w:rPr>
          <w:rStyle w:val="FontStyle198"/>
          <w:rFonts w:ascii="Times New Roman" w:hAnsi="Times New Roman" w:cs="Times New Roman"/>
          <w:b w:val="0"/>
          <w:color w:val="auto"/>
          <w:sz w:val="24"/>
          <w:szCs w:val="24"/>
        </w:rPr>
        <w:t xml:space="preserve"> are exciting a lot of our physiological responses are similar no matter what the stimulus is. For example, your heart might race when you drink a couple shots of espresso</w:t>
      </w:r>
      <w:r w:rsidR="002B1BEB">
        <w:rPr>
          <w:rStyle w:val="FontStyle198"/>
          <w:rFonts w:ascii="Times New Roman" w:hAnsi="Times New Roman" w:cs="Times New Roman"/>
          <w:b w:val="0"/>
          <w:color w:val="auto"/>
          <w:sz w:val="24"/>
          <w:szCs w:val="24"/>
        </w:rPr>
        <w:t>,</w:t>
      </w:r>
      <w:r w:rsidR="000B0E1C">
        <w:rPr>
          <w:rStyle w:val="FontStyle198"/>
          <w:rFonts w:ascii="Times New Roman" w:hAnsi="Times New Roman" w:cs="Times New Roman"/>
          <w:b w:val="0"/>
          <w:color w:val="auto"/>
          <w:sz w:val="24"/>
          <w:szCs w:val="24"/>
        </w:rPr>
        <w:t xml:space="preserve"> as well as when you watch a scary movie, go for a job interview, or walk down the aisle at your wedding. </w:t>
      </w:r>
      <w:r w:rsidR="005F29A6">
        <w:rPr>
          <w:rStyle w:val="FontStyle198"/>
          <w:rFonts w:ascii="Times New Roman" w:hAnsi="Times New Roman" w:cs="Times New Roman"/>
          <w:b w:val="0"/>
          <w:color w:val="auto"/>
          <w:sz w:val="24"/>
          <w:szCs w:val="24"/>
        </w:rPr>
        <w:t xml:space="preserve">These physiological symptoms of arousal </w:t>
      </w:r>
      <w:r w:rsidR="00110277">
        <w:rPr>
          <w:rStyle w:val="FontStyle198"/>
          <w:rFonts w:ascii="Times New Roman" w:hAnsi="Times New Roman" w:cs="Times New Roman"/>
          <w:b w:val="0"/>
          <w:color w:val="auto"/>
          <w:sz w:val="24"/>
          <w:szCs w:val="24"/>
        </w:rPr>
        <w:t xml:space="preserve">also </w:t>
      </w:r>
      <w:r w:rsidR="005F29A6">
        <w:rPr>
          <w:rStyle w:val="FontStyle198"/>
          <w:rFonts w:ascii="Times New Roman" w:hAnsi="Times New Roman" w:cs="Times New Roman"/>
          <w:b w:val="0"/>
          <w:color w:val="auto"/>
          <w:sz w:val="24"/>
          <w:szCs w:val="24"/>
        </w:rPr>
        <w:t xml:space="preserve">include things like breathing faster and perspiring, and while we may sometimes correctly interpret why we feel the way we do, we can also be wrong at times, which is called </w:t>
      </w:r>
      <w:r w:rsidR="005F29A6" w:rsidRPr="00421F60">
        <w:rPr>
          <w:rStyle w:val="FontStyle198"/>
          <w:rFonts w:ascii="Times New Roman" w:hAnsi="Times New Roman" w:cs="Times New Roman"/>
          <w:color w:val="auto"/>
          <w:sz w:val="24"/>
          <w:szCs w:val="24"/>
        </w:rPr>
        <w:t xml:space="preserve">misattribution of arousal </w:t>
      </w:r>
      <w:r w:rsidR="005F29A6">
        <w:rPr>
          <w:rStyle w:val="FontStyle198"/>
          <w:rFonts w:ascii="Times New Roman" w:hAnsi="Times New Roman" w:cs="Times New Roman"/>
          <w:b w:val="0"/>
          <w:color w:val="auto"/>
          <w:sz w:val="24"/>
          <w:szCs w:val="24"/>
        </w:rPr>
        <w:t xml:space="preserve">(Aronson, Wilson, </w:t>
      </w:r>
      <w:proofErr w:type="spellStart"/>
      <w:r w:rsidR="005F29A6">
        <w:rPr>
          <w:rStyle w:val="FontStyle198"/>
          <w:rFonts w:ascii="Times New Roman" w:hAnsi="Times New Roman" w:cs="Times New Roman"/>
          <w:b w:val="0"/>
          <w:color w:val="auto"/>
          <w:sz w:val="24"/>
          <w:szCs w:val="24"/>
        </w:rPr>
        <w:t>Akert</w:t>
      </w:r>
      <w:proofErr w:type="spellEnd"/>
      <w:r w:rsidR="005F29A6">
        <w:rPr>
          <w:rStyle w:val="FontStyle198"/>
          <w:rFonts w:ascii="Times New Roman" w:hAnsi="Times New Roman" w:cs="Times New Roman"/>
          <w:b w:val="0"/>
          <w:color w:val="auto"/>
          <w:sz w:val="24"/>
          <w:szCs w:val="24"/>
        </w:rPr>
        <w:t>, &amp; Sommers, 2016).</w:t>
      </w:r>
      <w:r w:rsidR="00110277">
        <w:rPr>
          <w:rStyle w:val="FontStyle198"/>
          <w:rFonts w:ascii="Times New Roman" w:hAnsi="Times New Roman" w:cs="Times New Roman"/>
          <w:b w:val="0"/>
          <w:color w:val="auto"/>
          <w:sz w:val="24"/>
          <w:szCs w:val="24"/>
        </w:rPr>
        <w:t xml:space="preserve"> In misattribution of arousal, we are incorrectly assigning the various stimuli around us a particular amount of arousal, which leads to overestimating how arousing some stimuli are and underestimating others (Aronson, Wilson, </w:t>
      </w:r>
      <w:proofErr w:type="spellStart"/>
      <w:r w:rsidR="00110277">
        <w:rPr>
          <w:rStyle w:val="FontStyle198"/>
          <w:rFonts w:ascii="Times New Roman" w:hAnsi="Times New Roman" w:cs="Times New Roman"/>
          <w:b w:val="0"/>
          <w:color w:val="auto"/>
          <w:sz w:val="24"/>
          <w:szCs w:val="24"/>
        </w:rPr>
        <w:t>Akert</w:t>
      </w:r>
      <w:proofErr w:type="spellEnd"/>
      <w:r w:rsidR="00110277">
        <w:rPr>
          <w:rStyle w:val="FontStyle198"/>
          <w:rFonts w:ascii="Times New Roman" w:hAnsi="Times New Roman" w:cs="Times New Roman"/>
          <w:b w:val="0"/>
          <w:color w:val="auto"/>
          <w:sz w:val="24"/>
          <w:szCs w:val="24"/>
        </w:rPr>
        <w:t>, &amp; Sommers, 2016).</w:t>
      </w:r>
    </w:p>
    <w:p w14:paraId="68E54066" w14:textId="40709E8E" w:rsidR="00537F3C" w:rsidRDefault="00537F3C" w:rsidP="0037007B">
      <w:pPr>
        <w:spacing w:line="480" w:lineRule="auto"/>
        <w:rPr>
          <w:rStyle w:val="FontStyle198"/>
          <w:rFonts w:ascii="Times New Roman" w:hAnsi="Times New Roman" w:cs="Times New Roman"/>
          <w:b w:val="0"/>
          <w:color w:val="auto"/>
          <w:sz w:val="24"/>
          <w:szCs w:val="24"/>
        </w:rPr>
      </w:pPr>
      <w:r>
        <w:rPr>
          <w:rStyle w:val="FontStyle198"/>
          <w:rFonts w:ascii="Times New Roman" w:hAnsi="Times New Roman" w:cs="Times New Roman"/>
          <w:b w:val="0"/>
          <w:color w:val="auto"/>
          <w:sz w:val="24"/>
          <w:szCs w:val="24"/>
        </w:rPr>
        <w:tab/>
      </w:r>
      <w:r w:rsidR="007F78FC">
        <w:rPr>
          <w:rStyle w:val="FontStyle198"/>
          <w:rFonts w:ascii="Times New Roman" w:hAnsi="Times New Roman" w:cs="Times New Roman"/>
          <w:b w:val="0"/>
          <w:color w:val="auto"/>
          <w:sz w:val="24"/>
          <w:szCs w:val="24"/>
        </w:rPr>
        <w:t xml:space="preserve">I have often wondered if the producers of the reality television show, </w:t>
      </w:r>
      <w:r w:rsidR="007F78FC" w:rsidRPr="00946CA4">
        <w:rPr>
          <w:rStyle w:val="FontStyle198"/>
          <w:rFonts w:ascii="Times New Roman" w:hAnsi="Times New Roman" w:cs="Times New Roman"/>
          <w:b w:val="0"/>
          <w:i/>
          <w:color w:val="auto"/>
          <w:sz w:val="24"/>
          <w:szCs w:val="24"/>
        </w:rPr>
        <w:t>The Bachelor</w:t>
      </w:r>
      <w:r w:rsidR="007F78FC">
        <w:rPr>
          <w:rStyle w:val="FontStyle198"/>
          <w:rFonts w:ascii="Times New Roman" w:hAnsi="Times New Roman" w:cs="Times New Roman"/>
          <w:b w:val="0"/>
          <w:color w:val="auto"/>
          <w:sz w:val="24"/>
          <w:szCs w:val="24"/>
        </w:rPr>
        <w:t xml:space="preserve">, are aware of this. Contestants on this show are paired together on dates, during which they frequently do fairly </w:t>
      </w:r>
      <w:r w:rsidR="00E55E69">
        <w:rPr>
          <w:rStyle w:val="FontStyle198"/>
          <w:rFonts w:ascii="Times New Roman" w:hAnsi="Times New Roman" w:cs="Times New Roman"/>
          <w:b w:val="0"/>
          <w:color w:val="auto"/>
          <w:sz w:val="24"/>
          <w:szCs w:val="24"/>
        </w:rPr>
        <w:t>stimulating</w:t>
      </w:r>
      <w:r w:rsidR="007F78FC">
        <w:rPr>
          <w:rStyle w:val="FontStyle198"/>
          <w:rFonts w:ascii="Times New Roman" w:hAnsi="Times New Roman" w:cs="Times New Roman"/>
          <w:b w:val="0"/>
          <w:color w:val="auto"/>
          <w:sz w:val="24"/>
          <w:szCs w:val="24"/>
        </w:rPr>
        <w:t xml:space="preserve"> or arousing activities. For example, they might take a helicopter ride, rappel down a cliff</w:t>
      </w:r>
      <w:r w:rsidR="00E55E69">
        <w:rPr>
          <w:rStyle w:val="FontStyle198"/>
          <w:rFonts w:ascii="Times New Roman" w:hAnsi="Times New Roman" w:cs="Times New Roman"/>
          <w:b w:val="0"/>
          <w:color w:val="auto"/>
          <w:sz w:val="24"/>
          <w:szCs w:val="24"/>
        </w:rPr>
        <w:t xml:space="preserve">, get lessons in a particular style of dancing, or eat dinner on the roof of a high building. </w:t>
      </w:r>
      <w:r w:rsidR="00592A7A">
        <w:rPr>
          <w:rStyle w:val="FontStyle198"/>
          <w:rFonts w:ascii="Times New Roman" w:hAnsi="Times New Roman" w:cs="Times New Roman"/>
          <w:b w:val="0"/>
          <w:color w:val="auto"/>
          <w:sz w:val="24"/>
          <w:szCs w:val="24"/>
        </w:rPr>
        <w:t>I’m sure that a big part of the decision</w:t>
      </w:r>
      <w:r w:rsidR="008A3EA5">
        <w:rPr>
          <w:rStyle w:val="FontStyle198"/>
          <w:rFonts w:ascii="Times New Roman" w:hAnsi="Times New Roman" w:cs="Times New Roman"/>
          <w:b w:val="0"/>
          <w:color w:val="auto"/>
          <w:sz w:val="24"/>
          <w:szCs w:val="24"/>
        </w:rPr>
        <w:t>-</w:t>
      </w:r>
      <w:r w:rsidR="00592A7A">
        <w:rPr>
          <w:rStyle w:val="FontStyle198"/>
          <w:rFonts w:ascii="Times New Roman" w:hAnsi="Times New Roman" w:cs="Times New Roman"/>
          <w:b w:val="0"/>
          <w:color w:val="auto"/>
          <w:sz w:val="24"/>
          <w:szCs w:val="24"/>
        </w:rPr>
        <w:t xml:space="preserve"> making process for dates involves deciding what will be interesting for the audience to watch, but given how quickly and intensely the contestants often purport to have feelings for one another, I can’t help but wonder if misattribution of arousal is at play. </w:t>
      </w:r>
      <w:r w:rsidR="00421F60">
        <w:rPr>
          <w:rStyle w:val="FontStyle198"/>
          <w:rFonts w:ascii="Times New Roman" w:hAnsi="Times New Roman" w:cs="Times New Roman"/>
          <w:b w:val="0"/>
          <w:color w:val="auto"/>
          <w:sz w:val="24"/>
          <w:szCs w:val="24"/>
        </w:rPr>
        <w:t xml:space="preserve">It’s possible that contestants are misattributing their arousal to the person they are on a date with, when in fact a greater proportion than they believe is due to the other things they are experiencing on the date.  </w:t>
      </w:r>
      <w:r w:rsidR="005F34D6">
        <w:rPr>
          <w:rStyle w:val="FontStyle198"/>
          <w:rFonts w:ascii="Times New Roman" w:hAnsi="Times New Roman" w:cs="Times New Roman"/>
          <w:b w:val="0"/>
          <w:color w:val="auto"/>
          <w:sz w:val="24"/>
          <w:szCs w:val="24"/>
        </w:rPr>
        <w:t xml:space="preserve">This could be one of the factors that leads so many people to </w:t>
      </w:r>
      <w:r w:rsidR="00F00AE9">
        <w:rPr>
          <w:rStyle w:val="FontStyle198"/>
          <w:rFonts w:ascii="Times New Roman" w:hAnsi="Times New Roman" w:cs="Times New Roman"/>
          <w:b w:val="0"/>
          <w:color w:val="auto"/>
          <w:sz w:val="24"/>
          <w:szCs w:val="24"/>
        </w:rPr>
        <w:t>believe</w:t>
      </w:r>
      <w:r w:rsidR="005F34D6">
        <w:rPr>
          <w:rStyle w:val="FontStyle198"/>
          <w:rFonts w:ascii="Times New Roman" w:hAnsi="Times New Roman" w:cs="Times New Roman"/>
          <w:b w:val="0"/>
          <w:color w:val="auto"/>
          <w:sz w:val="24"/>
          <w:szCs w:val="24"/>
        </w:rPr>
        <w:t xml:space="preserve"> they are falling in love with a stranger after only a couple of dates.</w:t>
      </w:r>
      <w:r w:rsidR="00F00AE9">
        <w:rPr>
          <w:rStyle w:val="FontStyle198"/>
          <w:rFonts w:ascii="Times New Roman" w:hAnsi="Times New Roman" w:cs="Times New Roman"/>
          <w:b w:val="0"/>
          <w:color w:val="auto"/>
          <w:sz w:val="24"/>
          <w:szCs w:val="24"/>
        </w:rPr>
        <w:t xml:space="preserve"> </w:t>
      </w:r>
    </w:p>
    <w:p w14:paraId="1D0016DB" w14:textId="3A90DA91" w:rsidR="00A9015E" w:rsidRDefault="00A9015E" w:rsidP="0037007B">
      <w:pPr>
        <w:spacing w:line="480" w:lineRule="auto"/>
        <w:rPr>
          <w:rStyle w:val="FontStyle198"/>
          <w:rFonts w:ascii="Times New Roman" w:hAnsi="Times New Roman" w:cs="Times New Roman"/>
          <w:b w:val="0"/>
          <w:color w:val="auto"/>
          <w:sz w:val="24"/>
          <w:szCs w:val="24"/>
        </w:rPr>
      </w:pPr>
      <w:r>
        <w:rPr>
          <w:rStyle w:val="FontStyle198"/>
          <w:rFonts w:ascii="Times New Roman" w:hAnsi="Times New Roman" w:cs="Times New Roman"/>
          <w:b w:val="0"/>
          <w:color w:val="auto"/>
          <w:sz w:val="24"/>
          <w:szCs w:val="24"/>
        </w:rPr>
        <w:lastRenderedPageBreak/>
        <w:tab/>
      </w:r>
      <w:r w:rsidR="00CA7D70">
        <w:rPr>
          <w:rStyle w:val="FontStyle198"/>
          <w:rFonts w:ascii="Times New Roman" w:hAnsi="Times New Roman" w:cs="Times New Roman"/>
          <w:b w:val="0"/>
          <w:color w:val="auto"/>
          <w:sz w:val="24"/>
          <w:szCs w:val="24"/>
        </w:rPr>
        <w:t xml:space="preserve">We all make judgments about other people, but there are many sayings is North American culture that discourage the </w:t>
      </w:r>
      <w:r w:rsidR="00B8472C">
        <w:rPr>
          <w:rStyle w:val="FontStyle198"/>
          <w:rFonts w:ascii="Times New Roman" w:hAnsi="Times New Roman" w:cs="Times New Roman"/>
          <w:b w:val="0"/>
          <w:color w:val="auto"/>
          <w:sz w:val="24"/>
          <w:szCs w:val="24"/>
        </w:rPr>
        <w:t>judgments</w:t>
      </w:r>
      <w:r w:rsidR="00CA7D70">
        <w:rPr>
          <w:rStyle w:val="FontStyle198"/>
          <w:rFonts w:ascii="Times New Roman" w:hAnsi="Times New Roman" w:cs="Times New Roman"/>
          <w:b w:val="0"/>
          <w:color w:val="auto"/>
          <w:sz w:val="24"/>
          <w:szCs w:val="24"/>
        </w:rPr>
        <w:t xml:space="preserve"> we make about other people based on a limited sample of </w:t>
      </w:r>
      <w:r w:rsidR="00B8472C">
        <w:rPr>
          <w:rStyle w:val="FontStyle198"/>
          <w:rFonts w:ascii="Times New Roman" w:hAnsi="Times New Roman" w:cs="Times New Roman"/>
          <w:b w:val="0"/>
          <w:color w:val="auto"/>
          <w:sz w:val="24"/>
          <w:szCs w:val="24"/>
        </w:rPr>
        <w:t xml:space="preserve">their behavior. </w:t>
      </w:r>
      <w:r w:rsidR="00724064">
        <w:rPr>
          <w:rStyle w:val="FontStyle198"/>
          <w:rFonts w:ascii="Times New Roman" w:hAnsi="Times New Roman" w:cs="Times New Roman"/>
          <w:b w:val="0"/>
          <w:color w:val="auto"/>
          <w:sz w:val="24"/>
          <w:szCs w:val="24"/>
        </w:rPr>
        <w:t xml:space="preserve">One popular example is, “don’t judge a book by its cover.” </w:t>
      </w:r>
      <w:r w:rsidR="008F3EB1">
        <w:rPr>
          <w:rStyle w:val="FontStyle198"/>
          <w:rFonts w:ascii="Times New Roman" w:hAnsi="Times New Roman" w:cs="Times New Roman"/>
          <w:b w:val="0"/>
          <w:color w:val="auto"/>
          <w:sz w:val="24"/>
          <w:szCs w:val="24"/>
        </w:rPr>
        <w:t>This saying cautions us not to draw conclusions about another person until we have had more experience with them</w:t>
      </w:r>
      <w:r w:rsidR="00593B7E">
        <w:rPr>
          <w:rStyle w:val="FontStyle198"/>
          <w:rFonts w:ascii="Times New Roman" w:hAnsi="Times New Roman" w:cs="Times New Roman"/>
          <w:b w:val="0"/>
          <w:color w:val="auto"/>
          <w:sz w:val="24"/>
          <w:szCs w:val="24"/>
        </w:rPr>
        <w:t xml:space="preserve"> </w:t>
      </w:r>
      <w:r w:rsidR="008A3EA5">
        <w:rPr>
          <w:rStyle w:val="FontStyle198"/>
          <w:rFonts w:ascii="Times New Roman" w:hAnsi="Times New Roman" w:cs="Times New Roman"/>
          <w:b w:val="0"/>
          <w:color w:val="auto"/>
          <w:sz w:val="24"/>
          <w:szCs w:val="24"/>
        </w:rPr>
        <w:t xml:space="preserve">other </w:t>
      </w:r>
      <w:r w:rsidR="00593B7E">
        <w:rPr>
          <w:rStyle w:val="FontStyle198"/>
          <w:rFonts w:ascii="Times New Roman" w:hAnsi="Times New Roman" w:cs="Times New Roman"/>
          <w:b w:val="0"/>
          <w:color w:val="auto"/>
          <w:sz w:val="24"/>
          <w:szCs w:val="24"/>
        </w:rPr>
        <w:t>than their superficial “cover”</w:t>
      </w:r>
      <w:r w:rsidR="008F3EB1">
        <w:rPr>
          <w:rStyle w:val="FontStyle198"/>
          <w:rFonts w:ascii="Times New Roman" w:hAnsi="Times New Roman" w:cs="Times New Roman"/>
          <w:b w:val="0"/>
          <w:color w:val="auto"/>
          <w:sz w:val="24"/>
          <w:szCs w:val="24"/>
        </w:rPr>
        <w:t xml:space="preserve">. </w:t>
      </w:r>
      <w:r w:rsidR="00A36F9E">
        <w:rPr>
          <w:rStyle w:val="FontStyle198"/>
          <w:rFonts w:ascii="Times New Roman" w:hAnsi="Times New Roman" w:cs="Times New Roman"/>
          <w:b w:val="0"/>
          <w:color w:val="auto"/>
          <w:sz w:val="24"/>
          <w:szCs w:val="24"/>
        </w:rPr>
        <w:t xml:space="preserve">However, this isn’t always good advice. It turns out that we are capable of drawing fairly accurate conclusions about another person based on a very brief sampling of their behavior, a type of social perception called </w:t>
      </w:r>
      <w:r w:rsidR="00A36F9E" w:rsidRPr="00A36F9E">
        <w:rPr>
          <w:rStyle w:val="FontStyle198"/>
          <w:rFonts w:ascii="Times New Roman" w:hAnsi="Times New Roman" w:cs="Times New Roman"/>
          <w:color w:val="auto"/>
          <w:sz w:val="24"/>
          <w:szCs w:val="24"/>
        </w:rPr>
        <w:t>thin-slicing</w:t>
      </w:r>
      <w:r w:rsidR="00DF1DC2">
        <w:rPr>
          <w:rStyle w:val="FontStyle198"/>
          <w:rFonts w:ascii="Times New Roman" w:hAnsi="Times New Roman" w:cs="Times New Roman"/>
          <w:color w:val="auto"/>
          <w:sz w:val="24"/>
          <w:szCs w:val="24"/>
        </w:rPr>
        <w:t xml:space="preserve"> </w:t>
      </w:r>
      <w:r w:rsidR="00DF1DC2">
        <w:rPr>
          <w:rStyle w:val="FontStyle198"/>
          <w:rFonts w:ascii="Times New Roman" w:hAnsi="Times New Roman" w:cs="Times New Roman"/>
          <w:b w:val="0"/>
          <w:color w:val="auto"/>
          <w:sz w:val="24"/>
          <w:szCs w:val="24"/>
        </w:rPr>
        <w:t xml:space="preserve">(Aronson, Wilson, </w:t>
      </w:r>
      <w:proofErr w:type="spellStart"/>
      <w:r w:rsidR="00DF1DC2">
        <w:rPr>
          <w:rStyle w:val="FontStyle198"/>
          <w:rFonts w:ascii="Times New Roman" w:hAnsi="Times New Roman" w:cs="Times New Roman"/>
          <w:b w:val="0"/>
          <w:color w:val="auto"/>
          <w:sz w:val="24"/>
          <w:szCs w:val="24"/>
        </w:rPr>
        <w:t>Akert</w:t>
      </w:r>
      <w:proofErr w:type="spellEnd"/>
      <w:r w:rsidR="00DF1DC2">
        <w:rPr>
          <w:rStyle w:val="FontStyle198"/>
          <w:rFonts w:ascii="Times New Roman" w:hAnsi="Times New Roman" w:cs="Times New Roman"/>
          <w:b w:val="0"/>
          <w:color w:val="auto"/>
          <w:sz w:val="24"/>
          <w:szCs w:val="24"/>
        </w:rPr>
        <w:t>, &amp; Sommers, 2016)</w:t>
      </w:r>
      <w:r w:rsidR="00A36F9E">
        <w:rPr>
          <w:rStyle w:val="FontStyle198"/>
          <w:rFonts w:ascii="Times New Roman" w:hAnsi="Times New Roman" w:cs="Times New Roman"/>
          <w:b w:val="0"/>
          <w:color w:val="auto"/>
          <w:sz w:val="24"/>
          <w:szCs w:val="24"/>
        </w:rPr>
        <w:t xml:space="preserve">. </w:t>
      </w:r>
      <w:r w:rsidR="00DF1DC2">
        <w:rPr>
          <w:rStyle w:val="FontStyle198"/>
          <w:rFonts w:ascii="Times New Roman" w:hAnsi="Times New Roman" w:cs="Times New Roman"/>
          <w:b w:val="0"/>
          <w:color w:val="auto"/>
          <w:sz w:val="24"/>
          <w:szCs w:val="24"/>
        </w:rPr>
        <w:t>In thin-slicing, we use a very small amount of information to judge a person’s personality or skills, with surprising accuracy.</w:t>
      </w:r>
    </w:p>
    <w:p w14:paraId="2C5F99FD" w14:textId="39962ADE" w:rsidR="006C4AFA" w:rsidRDefault="000E0AD0" w:rsidP="00C93E7C">
      <w:pPr>
        <w:spacing w:line="480" w:lineRule="auto"/>
        <w:rPr>
          <w:rStyle w:val="FontStyle198"/>
          <w:rFonts w:ascii="Times New Roman" w:hAnsi="Times New Roman" w:cs="Times New Roman"/>
          <w:b w:val="0"/>
          <w:color w:val="auto"/>
          <w:sz w:val="24"/>
          <w:szCs w:val="24"/>
        </w:rPr>
      </w:pPr>
      <w:r>
        <w:rPr>
          <w:rStyle w:val="FontStyle198"/>
          <w:rFonts w:ascii="Times New Roman" w:hAnsi="Times New Roman" w:cs="Times New Roman"/>
          <w:b w:val="0"/>
          <w:color w:val="auto"/>
          <w:sz w:val="24"/>
          <w:szCs w:val="24"/>
        </w:rPr>
        <w:tab/>
        <w:t>This term reminds me of an encounter I had recently with someone I had never met before. I went out for coffee with a friend of a friend who was new to town</w:t>
      </w:r>
      <w:r w:rsidR="00593B7E">
        <w:rPr>
          <w:rStyle w:val="FontStyle198"/>
          <w:rFonts w:ascii="Times New Roman" w:hAnsi="Times New Roman" w:cs="Times New Roman"/>
          <w:b w:val="0"/>
          <w:color w:val="auto"/>
          <w:sz w:val="24"/>
          <w:szCs w:val="24"/>
        </w:rPr>
        <w:t xml:space="preserve"> and wanting to make some</w:t>
      </w:r>
      <w:r w:rsidR="003E31BE">
        <w:rPr>
          <w:rStyle w:val="FontStyle198"/>
          <w:rFonts w:ascii="Times New Roman" w:hAnsi="Times New Roman" w:cs="Times New Roman"/>
          <w:b w:val="0"/>
          <w:color w:val="auto"/>
          <w:sz w:val="24"/>
          <w:szCs w:val="24"/>
        </w:rPr>
        <w:t xml:space="preserve"> friends. They’</w:t>
      </w:r>
      <w:r>
        <w:rPr>
          <w:rStyle w:val="FontStyle198"/>
          <w:rFonts w:ascii="Times New Roman" w:hAnsi="Times New Roman" w:cs="Times New Roman"/>
          <w:b w:val="0"/>
          <w:color w:val="auto"/>
          <w:sz w:val="24"/>
          <w:szCs w:val="24"/>
        </w:rPr>
        <w:t xml:space="preserve">re interested in psychology as well, so we spent some time talking about that. At one point, about fifteen minutes after I had met him, this person asked me if I could guess his Myers-Briggs type. </w:t>
      </w:r>
      <w:r w:rsidR="003E31BE">
        <w:rPr>
          <w:rStyle w:val="FontStyle198"/>
          <w:rFonts w:ascii="Times New Roman" w:hAnsi="Times New Roman" w:cs="Times New Roman"/>
          <w:b w:val="0"/>
          <w:color w:val="auto"/>
          <w:sz w:val="24"/>
          <w:szCs w:val="24"/>
        </w:rPr>
        <w:t xml:space="preserve">That’s not something I had ever done before, </w:t>
      </w:r>
      <w:r w:rsidR="00593B7E">
        <w:rPr>
          <w:rStyle w:val="FontStyle198"/>
          <w:rFonts w:ascii="Times New Roman" w:hAnsi="Times New Roman" w:cs="Times New Roman"/>
          <w:b w:val="0"/>
          <w:color w:val="auto"/>
          <w:sz w:val="24"/>
          <w:szCs w:val="24"/>
        </w:rPr>
        <w:t xml:space="preserve">and I haven’t studied the Myers-Briggs test in school, </w:t>
      </w:r>
      <w:r w:rsidR="003E31BE">
        <w:rPr>
          <w:rStyle w:val="FontStyle198"/>
          <w:rFonts w:ascii="Times New Roman" w:hAnsi="Times New Roman" w:cs="Times New Roman"/>
          <w:b w:val="0"/>
          <w:color w:val="auto"/>
          <w:sz w:val="24"/>
          <w:szCs w:val="24"/>
        </w:rPr>
        <w:t xml:space="preserve">but I’ve taken the Myers-Briggs test a couple of times and read a book about it approximately ten years ago, so I had some limited knowledge about the sixteen different personality types that particular test sorts people into. </w:t>
      </w:r>
      <w:r w:rsidR="00AC3E25">
        <w:rPr>
          <w:rStyle w:val="FontStyle198"/>
          <w:rFonts w:ascii="Times New Roman" w:hAnsi="Times New Roman" w:cs="Times New Roman"/>
          <w:b w:val="0"/>
          <w:color w:val="auto"/>
          <w:sz w:val="24"/>
          <w:szCs w:val="24"/>
        </w:rPr>
        <w:t xml:space="preserve">I only had fifteen minutes of behavioral observation to use to make my guess, and even though there were sixteen options, I correctly guessed his Myers-Briggs type on the first try. </w:t>
      </w:r>
      <w:r w:rsidR="00823066">
        <w:rPr>
          <w:rStyle w:val="FontStyle198"/>
          <w:rFonts w:ascii="Times New Roman" w:hAnsi="Times New Roman" w:cs="Times New Roman"/>
          <w:b w:val="0"/>
          <w:color w:val="auto"/>
          <w:sz w:val="24"/>
          <w:szCs w:val="24"/>
        </w:rPr>
        <w:t xml:space="preserve">He was impressed, and I was more than a little surprised myself, but after learning about thin-slicing this experience makes more sense. </w:t>
      </w:r>
      <w:r w:rsidR="00AC4158">
        <w:rPr>
          <w:rStyle w:val="FontStyle198"/>
          <w:rFonts w:ascii="Times New Roman" w:hAnsi="Times New Roman" w:cs="Times New Roman"/>
          <w:b w:val="0"/>
          <w:color w:val="auto"/>
          <w:sz w:val="24"/>
          <w:szCs w:val="24"/>
        </w:rPr>
        <w:t xml:space="preserve">Thin-slicing often refers to very brief snippets of behavior, so by comparison fifteen minutes is a large sample, but it wasn’t very much to try to determine if someone is extroverted vs. introverted, sensing or intuitive, thinking or feeling, and perceiving or judging, which are the </w:t>
      </w:r>
      <w:r w:rsidR="00AC4158">
        <w:rPr>
          <w:rStyle w:val="FontStyle198"/>
          <w:rFonts w:ascii="Times New Roman" w:hAnsi="Times New Roman" w:cs="Times New Roman"/>
          <w:b w:val="0"/>
          <w:color w:val="auto"/>
          <w:sz w:val="24"/>
          <w:szCs w:val="24"/>
        </w:rPr>
        <w:lastRenderedPageBreak/>
        <w:t xml:space="preserve">options for the Myers-Briggs types. </w:t>
      </w:r>
      <w:r w:rsidR="00C93E7C">
        <w:rPr>
          <w:rStyle w:val="FontStyle198"/>
          <w:rFonts w:ascii="Times New Roman" w:hAnsi="Times New Roman" w:cs="Times New Roman"/>
          <w:b w:val="0"/>
          <w:color w:val="auto"/>
          <w:sz w:val="24"/>
          <w:szCs w:val="24"/>
        </w:rPr>
        <w:t>I know that the Myers-Briggs test has poor reliability and poor validity, but it was still interesting to me that I could reach the same conclusion about this person after only fifteen minutes as he had made about himself.</w:t>
      </w:r>
      <w:r w:rsidR="00AC4158">
        <w:rPr>
          <w:rStyle w:val="FontStyle198"/>
          <w:rFonts w:ascii="Times New Roman" w:hAnsi="Times New Roman" w:cs="Times New Roman"/>
          <w:b w:val="0"/>
          <w:color w:val="auto"/>
          <w:sz w:val="24"/>
          <w:szCs w:val="24"/>
        </w:rPr>
        <w:t xml:space="preserve"> </w:t>
      </w:r>
    </w:p>
    <w:p w14:paraId="5589D696" w14:textId="77777777" w:rsidR="00680ACB" w:rsidRPr="00695452" w:rsidRDefault="00680ACB" w:rsidP="00680ACB">
      <w:pPr>
        <w:rPr>
          <w:rFonts w:ascii="Times New Roman" w:hAnsi="Times New Roman" w:cs="Times New Roman"/>
          <w:sz w:val="24"/>
          <w:szCs w:val="24"/>
        </w:rPr>
      </w:pPr>
      <w:r w:rsidRPr="00695452">
        <w:rPr>
          <w:rFonts w:ascii="Times New Roman" w:hAnsi="Times New Roman" w:cs="Times New Roman"/>
          <w:sz w:val="24"/>
          <w:szCs w:val="24"/>
        </w:rPr>
        <w:t>Reference:</w:t>
      </w:r>
    </w:p>
    <w:p w14:paraId="23FA27EA" w14:textId="77777777" w:rsidR="00680ACB" w:rsidRPr="00F75604" w:rsidRDefault="00051224" w:rsidP="00051224">
      <w:pPr>
        <w:ind w:left="360" w:hanging="360"/>
        <w:rPr>
          <w:rFonts w:ascii="Times New Roman" w:hAnsi="Times New Roman" w:cs="Times New Roman"/>
          <w:sz w:val="24"/>
          <w:szCs w:val="24"/>
        </w:rPr>
      </w:pPr>
      <w:r w:rsidRPr="00051224">
        <w:rPr>
          <w:rFonts w:ascii="Times New Roman" w:hAnsi="Times New Roman" w:cs="Times New Roman"/>
          <w:sz w:val="24"/>
          <w:szCs w:val="24"/>
        </w:rPr>
        <w:t xml:space="preserve">Aronson, E., Wilson, T.D., </w:t>
      </w:r>
      <w:proofErr w:type="spellStart"/>
      <w:r w:rsidRPr="00051224">
        <w:rPr>
          <w:rFonts w:ascii="Times New Roman" w:hAnsi="Times New Roman" w:cs="Times New Roman"/>
          <w:sz w:val="24"/>
          <w:szCs w:val="24"/>
        </w:rPr>
        <w:t>Akert</w:t>
      </w:r>
      <w:proofErr w:type="spellEnd"/>
      <w:r w:rsidRPr="00051224">
        <w:rPr>
          <w:rFonts w:ascii="Times New Roman" w:hAnsi="Times New Roman" w:cs="Times New Roman"/>
          <w:sz w:val="24"/>
          <w:szCs w:val="24"/>
        </w:rPr>
        <w:t xml:space="preserve">, R.M., &amp; Sommers, S.R. (2016).  </w:t>
      </w:r>
      <w:r w:rsidRPr="00051224">
        <w:rPr>
          <w:rFonts w:ascii="Times New Roman" w:hAnsi="Times New Roman" w:cs="Times New Roman"/>
          <w:i/>
          <w:sz w:val="24"/>
          <w:szCs w:val="24"/>
        </w:rPr>
        <w:t>Social psychology</w:t>
      </w:r>
      <w:r w:rsidRPr="00051224">
        <w:rPr>
          <w:rFonts w:ascii="Times New Roman" w:hAnsi="Times New Roman" w:cs="Times New Roman"/>
          <w:sz w:val="24"/>
          <w:szCs w:val="24"/>
        </w:rPr>
        <w:t xml:space="preserve"> (9</w:t>
      </w:r>
      <w:r w:rsidRPr="00051224">
        <w:rPr>
          <w:rFonts w:ascii="Times New Roman" w:hAnsi="Times New Roman" w:cs="Times New Roman"/>
          <w:sz w:val="24"/>
          <w:szCs w:val="24"/>
          <w:vertAlign w:val="superscript"/>
        </w:rPr>
        <w:t>th</w:t>
      </w:r>
      <w:r w:rsidRPr="00051224">
        <w:rPr>
          <w:rFonts w:ascii="Times New Roman" w:hAnsi="Times New Roman" w:cs="Times New Roman"/>
          <w:sz w:val="24"/>
          <w:szCs w:val="24"/>
        </w:rPr>
        <w:t xml:space="preserve"> Ed).  New York: Pearson.</w:t>
      </w:r>
    </w:p>
    <w:p w14:paraId="4ED9F34E" w14:textId="012058BE" w:rsidR="00680ACB" w:rsidRDefault="00680ACB" w:rsidP="00187D8D">
      <w:pPr>
        <w:spacing w:after="0" w:line="240" w:lineRule="auto"/>
        <w:rPr>
          <w:rFonts w:ascii="Times New Roman" w:eastAsia="Times New Roman" w:hAnsi="Times New Roman" w:cs="Times New Roman"/>
          <w:b/>
          <w:bCs/>
          <w:sz w:val="24"/>
          <w:szCs w:val="24"/>
        </w:rPr>
      </w:pPr>
    </w:p>
    <w:p w14:paraId="03053CA4" w14:textId="77777777" w:rsidR="00187D8D" w:rsidRDefault="00187D8D" w:rsidP="00187D8D">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Paper Feedback</w:t>
      </w:r>
    </w:p>
    <w:p w14:paraId="7AF408EF" w14:textId="77777777" w:rsidR="00187D8D" w:rsidRDefault="00187D8D" w:rsidP="00187D8D">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I = Something to Improve or Strengthen</w:t>
      </w:r>
    </w:p>
    <w:p w14:paraId="7F07C337" w14:textId="77777777" w:rsidR="00187D8D" w:rsidRDefault="00187D8D" w:rsidP="00187D8D">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S= Satisfactory</w:t>
      </w:r>
    </w:p>
    <w:p w14:paraId="67D918A1" w14:textId="77777777" w:rsidR="00187D8D" w:rsidRDefault="00187D8D" w:rsidP="00187D8D">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WD = Well Done</w:t>
      </w:r>
    </w:p>
    <w:p w14:paraId="0E92B7E0" w14:textId="77777777" w:rsidR="00187D8D" w:rsidRDefault="00187D8D" w:rsidP="00187D8D">
      <w:pPr>
        <w:tabs>
          <w:tab w:val="left" w:pos="7200"/>
          <w:tab w:val="left" w:pos="8010"/>
          <w:tab w:val="left" w:pos="8730"/>
        </w:tabs>
        <w:spacing w:after="0" w:line="240" w:lineRule="auto"/>
        <w:ind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Components </w:t>
      </w:r>
      <w:r>
        <w:rPr>
          <w:rFonts w:ascii="Times New Roman" w:eastAsia="Times New Roman" w:hAnsi="Times New Roman" w:cs="Times New Roman"/>
          <w:sz w:val="24"/>
          <w:szCs w:val="24"/>
        </w:rPr>
        <w:tab/>
        <w:t xml:space="preserve"> I</w:t>
      </w:r>
      <w:r>
        <w:rPr>
          <w:rFonts w:ascii="Times New Roman" w:eastAsia="Times New Roman" w:hAnsi="Times New Roman" w:cs="Times New Roman"/>
          <w:sz w:val="24"/>
          <w:szCs w:val="24"/>
        </w:rPr>
        <w:tab/>
        <w:t xml:space="preserve"> S</w:t>
      </w:r>
      <w:r>
        <w:rPr>
          <w:rFonts w:ascii="Times New Roman" w:eastAsia="Times New Roman" w:hAnsi="Times New Roman" w:cs="Times New Roman"/>
          <w:sz w:val="24"/>
          <w:szCs w:val="24"/>
        </w:rPr>
        <w:tab/>
        <w:t>WD</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8"/>
        <w:gridCol w:w="2497"/>
      </w:tblGrid>
      <w:tr w:rsidR="00187D8D" w14:paraId="19A78640" w14:textId="77777777" w:rsidTr="0036610B">
        <w:trPr>
          <w:trHeight w:val="276"/>
        </w:trPr>
        <w:tc>
          <w:tcPr>
            <w:tcW w:w="6948" w:type="dxa"/>
            <w:tcBorders>
              <w:top w:val="single" w:sz="4" w:space="0" w:color="auto"/>
              <w:left w:val="single" w:sz="4" w:space="0" w:color="auto"/>
              <w:bottom w:val="single" w:sz="4" w:space="0" w:color="auto"/>
              <w:right w:val="single" w:sz="4" w:space="0" w:color="auto"/>
            </w:tcBorders>
          </w:tcPr>
          <w:p w14:paraId="2DA4C89E" w14:textId="77777777" w:rsidR="00187D8D" w:rsidRDefault="00187D8D" w:rsidP="0036610B">
            <w:pPr>
              <w:tabs>
                <w:tab w:val="left" w:pos="6930"/>
                <w:tab w:val="left" w:pos="7650"/>
                <w:tab w:val="left" w:pos="837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Description of specific class topics/concepts</w:t>
            </w:r>
          </w:p>
        </w:tc>
        <w:tc>
          <w:tcPr>
            <w:tcW w:w="2497" w:type="dxa"/>
            <w:tcBorders>
              <w:top w:val="single" w:sz="4" w:space="0" w:color="auto"/>
              <w:left w:val="single" w:sz="4" w:space="0" w:color="auto"/>
              <w:bottom w:val="single" w:sz="4" w:space="0" w:color="auto"/>
              <w:right w:val="single" w:sz="4" w:space="0" w:color="auto"/>
            </w:tcBorders>
          </w:tcPr>
          <w:p w14:paraId="25B130BD" w14:textId="77777777" w:rsidR="00187D8D" w:rsidRDefault="00187D8D" w:rsidP="0036610B">
            <w:pPr>
              <w:tabs>
                <w:tab w:val="left" w:pos="6930"/>
                <w:tab w:val="left" w:pos="7650"/>
                <w:tab w:val="left" w:pos="8370"/>
              </w:tabs>
              <w:spacing w:after="0" w:line="240" w:lineRule="auto"/>
              <w:ind w:right="18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187D8D" w14:paraId="72AE3DE0" w14:textId="77777777" w:rsidTr="0036610B">
        <w:trPr>
          <w:trHeight w:val="276"/>
        </w:trPr>
        <w:tc>
          <w:tcPr>
            <w:tcW w:w="6948" w:type="dxa"/>
            <w:tcBorders>
              <w:top w:val="single" w:sz="4" w:space="0" w:color="auto"/>
              <w:left w:val="single" w:sz="4" w:space="0" w:color="auto"/>
              <w:bottom w:val="single" w:sz="4" w:space="0" w:color="auto"/>
              <w:right w:val="single" w:sz="4" w:space="0" w:color="auto"/>
            </w:tcBorders>
          </w:tcPr>
          <w:p w14:paraId="4AD5F295" w14:textId="77777777" w:rsidR="00187D8D" w:rsidRDefault="00187D8D" w:rsidP="0036610B">
            <w:pPr>
              <w:tabs>
                <w:tab w:val="left" w:pos="6930"/>
                <w:tab w:val="left" w:pos="7650"/>
                <w:tab w:val="left" w:pos="837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Item 1 reflects understanding of the concepts</w:t>
            </w:r>
          </w:p>
        </w:tc>
        <w:tc>
          <w:tcPr>
            <w:tcW w:w="2497" w:type="dxa"/>
            <w:tcBorders>
              <w:top w:val="single" w:sz="4" w:space="0" w:color="auto"/>
              <w:left w:val="single" w:sz="4" w:space="0" w:color="auto"/>
              <w:bottom w:val="single" w:sz="4" w:space="0" w:color="auto"/>
              <w:right w:val="single" w:sz="4" w:space="0" w:color="auto"/>
            </w:tcBorders>
          </w:tcPr>
          <w:p w14:paraId="0CC813DA" w14:textId="77777777" w:rsidR="00187D8D" w:rsidRDefault="00187D8D" w:rsidP="0036610B">
            <w:pPr>
              <w:tabs>
                <w:tab w:val="left" w:pos="6930"/>
                <w:tab w:val="left" w:pos="7650"/>
                <w:tab w:val="left" w:pos="8370"/>
              </w:tabs>
              <w:spacing w:after="0" w:line="240" w:lineRule="auto"/>
              <w:ind w:right="18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187D8D" w14:paraId="5FCC229D" w14:textId="77777777" w:rsidTr="0036610B">
        <w:trPr>
          <w:trHeight w:val="276"/>
        </w:trPr>
        <w:tc>
          <w:tcPr>
            <w:tcW w:w="6948" w:type="dxa"/>
            <w:tcBorders>
              <w:top w:val="single" w:sz="4" w:space="0" w:color="auto"/>
              <w:left w:val="single" w:sz="4" w:space="0" w:color="auto"/>
              <w:bottom w:val="single" w:sz="4" w:space="0" w:color="auto"/>
              <w:right w:val="single" w:sz="4" w:space="0" w:color="auto"/>
            </w:tcBorders>
          </w:tcPr>
          <w:p w14:paraId="2188B69C" w14:textId="77777777" w:rsidR="00187D8D" w:rsidRDefault="00187D8D" w:rsidP="0036610B">
            <w:pPr>
              <w:tabs>
                <w:tab w:val="left" w:pos="6930"/>
                <w:tab w:val="left" w:pos="7650"/>
                <w:tab w:val="left" w:pos="837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Relates class topics/concepts to personal experiences/observations</w:t>
            </w:r>
          </w:p>
        </w:tc>
        <w:tc>
          <w:tcPr>
            <w:tcW w:w="2497" w:type="dxa"/>
            <w:tcBorders>
              <w:top w:val="single" w:sz="4" w:space="0" w:color="auto"/>
              <w:left w:val="single" w:sz="4" w:space="0" w:color="auto"/>
              <w:bottom w:val="single" w:sz="4" w:space="0" w:color="auto"/>
              <w:right w:val="single" w:sz="4" w:space="0" w:color="auto"/>
            </w:tcBorders>
          </w:tcPr>
          <w:p w14:paraId="14D23872" w14:textId="77777777" w:rsidR="00187D8D" w:rsidRDefault="00187D8D" w:rsidP="0036610B">
            <w:pPr>
              <w:tabs>
                <w:tab w:val="left" w:pos="6930"/>
                <w:tab w:val="left" w:pos="7650"/>
                <w:tab w:val="left" w:pos="8370"/>
              </w:tabs>
              <w:spacing w:after="0" w:line="240" w:lineRule="auto"/>
              <w:ind w:right="18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187D8D" w14:paraId="46A334B8" w14:textId="77777777" w:rsidTr="0036610B">
        <w:trPr>
          <w:trHeight w:val="276"/>
        </w:trPr>
        <w:tc>
          <w:tcPr>
            <w:tcW w:w="6948" w:type="dxa"/>
            <w:tcBorders>
              <w:top w:val="single" w:sz="4" w:space="0" w:color="auto"/>
              <w:left w:val="single" w:sz="4" w:space="0" w:color="auto"/>
              <w:bottom w:val="single" w:sz="4" w:space="0" w:color="auto"/>
              <w:right w:val="single" w:sz="4" w:space="0" w:color="auto"/>
            </w:tcBorders>
          </w:tcPr>
          <w:p w14:paraId="3558B987" w14:textId="77777777" w:rsidR="00187D8D" w:rsidRDefault="00187D8D" w:rsidP="0036610B">
            <w:pPr>
              <w:tabs>
                <w:tab w:val="left" w:pos="6930"/>
                <w:tab w:val="left" w:pos="7650"/>
                <w:tab w:val="left" w:pos="837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Item 3 reflects understanding of concepts</w:t>
            </w:r>
          </w:p>
        </w:tc>
        <w:tc>
          <w:tcPr>
            <w:tcW w:w="2497" w:type="dxa"/>
            <w:tcBorders>
              <w:top w:val="single" w:sz="4" w:space="0" w:color="auto"/>
              <w:left w:val="single" w:sz="4" w:space="0" w:color="auto"/>
              <w:bottom w:val="single" w:sz="4" w:space="0" w:color="auto"/>
              <w:right w:val="single" w:sz="4" w:space="0" w:color="auto"/>
            </w:tcBorders>
          </w:tcPr>
          <w:p w14:paraId="27D23760" w14:textId="77777777" w:rsidR="00187D8D" w:rsidRDefault="00187D8D" w:rsidP="0036610B">
            <w:pPr>
              <w:tabs>
                <w:tab w:val="left" w:pos="6930"/>
                <w:tab w:val="left" w:pos="7650"/>
                <w:tab w:val="left" w:pos="8370"/>
              </w:tabs>
              <w:spacing w:after="0" w:line="240" w:lineRule="auto"/>
              <w:ind w:right="18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187D8D" w14:paraId="36CCC224" w14:textId="77777777" w:rsidTr="0036610B">
        <w:trPr>
          <w:trHeight w:val="276"/>
        </w:trPr>
        <w:tc>
          <w:tcPr>
            <w:tcW w:w="6948" w:type="dxa"/>
            <w:tcBorders>
              <w:top w:val="single" w:sz="4" w:space="0" w:color="auto"/>
              <w:left w:val="single" w:sz="4" w:space="0" w:color="auto"/>
              <w:bottom w:val="single" w:sz="4" w:space="0" w:color="auto"/>
              <w:right w:val="single" w:sz="4" w:space="0" w:color="auto"/>
            </w:tcBorders>
          </w:tcPr>
          <w:p w14:paraId="7E2A3E52" w14:textId="77777777" w:rsidR="00187D8D" w:rsidRDefault="00187D8D" w:rsidP="0036610B">
            <w:pPr>
              <w:tabs>
                <w:tab w:val="left" w:pos="6930"/>
                <w:tab w:val="left" w:pos="7650"/>
                <w:tab w:val="left" w:pos="837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 Application to current events, classic films</w:t>
            </w:r>
          </w:p>
        </w:tc>
        <w:tc>
          <w:tcPr>
            <w:tcW w:w="2497" w:type="dxa"/>
            <w:tcBorders>
              <w:top w:val="single" w:sz="4" w:space="0" w:color="auto"/>
              <w:left w:val="single" w:sz="4" w:space="0" w:color="auto"/>
              <w:bottom w:val="single" w:sz="4" w:space="0" w:color="auto"/>
              <w:right w:val="single" w:sz="4" w:space="0" w:color="auto"/>
            </w:tcBorders>
          </w:tcPr>
          <w:p w14:paraId="35A5DAEF" w14:textId="77777777" w:rsidR="00187D8D" w:rsidRDefault="00187D8D" w:rsidP="0036610B">
            <w:pPr>
              <w:tabs>
                <w:tab w:val="left" w:pos="6930"/>
                <w:tab w:val="left" w:pos="7650"/>
                <w:tab w:val="left" w:pos="8370"/>
              </w:tabs>
              <w:spacing w:after="0" w:line="240" w:lineRule="auto"/>
              <w:ind w:right="18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187D8D" w14:paraId="3D297324" w14:textId="77777777" w:rsidTr="0036610B">
        <w:trPr>
          <w:trHeight w:val="276"/>
        </w:trPr>
        <w:tc>
          <w:tcPr>
            <w:tcW w:w="6948" w:type="dxa"/>
            <w:tcBorders>
              <w:top w:val="single" w:sz="4" w:space="0" w:color="auto"/>
              <w:left w:val="single" w:sz="4" w:space="0" w:color="auto"/>
              <w:bottom w:val="single" w:sz="4" w:space="0" w:color="auto"/>
              <w:right w:val="single" w:sz="4" w:space="0" w:color="auto"/>
            </w:tcBorders>
          </w:tcPr>
          <w:p w14:paraId="6840A535" w14:textId="77777777" w:rsidR="00187D8D" w:rsidRDefault="00187D8D" w:rsidP="0036610B">
            <w:pPr>
              <w:tabs>
                <w:tab w:val="left" w:pos="6930"/>
                <w:tab w:val="left" w:pos="7650"/>
                <w:tab w:val="left" w:pos="837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 Followed paper format (length, margins)</w:t>
            </w:r>
          </w:p>
        </w:tc>
        <w:tc>
          <w:tcPr>
            <w:tcW w:w="2497" w:type="dxa"/>
            <w:tcBorders>
              <w:top w:val="single" w:sz="4" w:space="0" w:color="auto"/>
              <w:left w:val="single" w:sz="4" w:space="0" w:color="auto"/>
              <w:bottom w:val="single" w:sz="4" w:space="0" w:color="auto"/>
              <w:right w:val="single" w:sz="4" w:space="0" w:color="auto"/>
            </w:tcBorders>
          </w:tcPr>
          <w:p w14:paraId="130EE30F" w14:textId="77777777" w:rsidR="00187D8D" w:rsidRDefault="00187D8D" w:rsidP="0036610B">
            <w:pPr>
              <w:tabs>
                <w:tab w:val="left" w:pos="6930"/>
                <w:tab w:val="left" w:pos="7650"/>
                <w:tab w:val="left" w:pos="8370"/>
              </w:tabs>
              <w:spacing w:after="0" w:line="240" w:lineRule="auto"/>
              <w:ind w:right="18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187D8D" w14:paraId="62BEFE2B" w14:textId="77777777" w:rsidTr="0036610B">
        <w:trPr>
          <w:trHeight w:val="276"/>
        </w:trPr>
        <w:tc>
          <w:tcPr>
            <w:tcW w:w="6948" w:type="dxa"/>
            <w:tcBorders>
              <w:top w:val="single" w:sz="4" w:space="0" w:color="auto"/>
              <w:left w:val="single" w:sz="4" w:space="0" w:color="auto"/>
              <w:bottom w:val="single" w:sz="4" w:space="0" w:color="auto"/>
              <w:right w:val="single" w:sz="4" w:space="0" w:color="auto"/>
            </w:tcBorders>
          </w:tcPr>
          <w:p w14:paraId="7A330ADC" w14:textId="77777777" w:rsidR="00187D8D" w:rsidRDefault="00187D8D" w:rsidP="0036610B">
            <w:pPr>
              <w:tabs>
                <w:tab w:val="left" w:pos="6930"/>
                <w:tab w:val="left" w:pos="7650"/>
                <w:tab w:val="left" w:pos="837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 Writing style (i.e., “readability,” grammar, spelling)</w:t>
            </w:r>
          </w:p>
        </w:tc>
        <w:tc>
          <w:tcPr>
            <w:tcW w:w="2497" w:type="dxa"/>
            <w:tcBorders>
              <w:top w:val="single" w:sz="4" w:space="0" w:color="auto"/>
              <w:left w:val="single" w:sz="4" w:space="0" w:color="auto"/>
              <w:bottom w:val="single" w:sz="4" w:space="0" w:color="auto"/>
              <w:right w:val="single" w:sz="4" w:space="0" w:color="auto"/>
            </w:tcBorders>
          </w:tcPr>
          <w:p w14:paraId="13349183" w14:textId="77777777" w:rsidR="00187D8D" w:rsidRDefault="00187D8D" w:rsidP="0036610B">
            <w:pPr>
              <w:tabs>
                <w:tab w:val="left" w:pos="6930"/>
                <w:tab w:val="left" w:pos="7650"/>
                <w:tab w:val="left" w:pos="8370"/>
              </w:tabs>
              <w:spacing w:after="0" w:line="240" w:lineRule="auto"/>
              <w:ind w:right="18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14:paraId="50F93223" w14:textId="77777777" w:rsidR="00187D8D" w:rsidRDefault="00187D8D" w:rsidP="00187D8D">
      <w:pPr>
        <w:spacing w:after="0" w:line="240" w:lineRule="auto"/>
        <w:rPr>
          <w:rFonts w:ascii="Times New Roman" w:eastAsia="Times New Roman" w:hAnsi="Times New Roman" w:cs="Times New Roman"/>
          <w:b/>
          <w:bCs/>
          <w:sz w:val="24"/>
          <w:szCs w:val="24"/>
        </w:rPr>
      </w:pPr>
    </w:p>
    <w:sectPr w:rsidR="00187D8D">
      <w:footerReference w:type="default" r:id="rId6"/>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65C8493" w16cid:durableId="1D7FE1D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434DC6" w14:textId="77777777" w:rsidR="00FD2A68" w:rsidRDefault="00FD2A68" w:rsidP="00A21457">
      <w:pPr>
        <w:spacing w:after="0" w:line="240" w:lineRule="auto"/>
      </w:pPr>
      <w:r>
        <w:separator/>
      </w:r>
    </w:p>
  </w:endnote>
  <w:endnote w:type="continuationSeparator" w:id="0">
    <w:p w14:paraId="02703B3F" w14:textId="77777777" w:rsidR="00FD2A68" w:rsidRDefault="00FD2A68" w:rsidP="00A21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6059353"/>
      <w:docPartObj>
        <w:docPartGallery w:val="Page Numbers (Bottom of Page)"/>
        <w:docPartUnique/>
      </w:docPartObj>
    </w:sdtPr>
    <w:sdtEndPr>
      <w:rPr>
        <w:noProof/>
      </w:rPr>
    </w:sdtEndPr>
    <w:sdtContent>
      <w:p w14:paraId="557D153E" w14:textId="4D8CCE94" w:rsidR="007E4C5F" w:rsidRDefault="007E4C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A42C36E" w14:textId="77777777" w:rsidR="007E4C5F" w:rsidRDefault="007E4C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1507AF" w14:textId="77777777" w:rsidR="00FD2A68" w:rsidRDefault="00FD2A68" w:rsidP="00A21457">
      <w:pPr>
        <w:spacing w:after="0" w:line="240" w:lineRule="auto"/>
      </w:pPr>
      <w:r>
        <w:separator/>
      </w:r>
    </w:p>
  </w:footnote>
  <w:footnote w:type="continuationSeparator" w:id="0">
    <w:p w14:paraId="5797A825" w14:textId="77777777" w:rsidR="00FD2A68" w:rsidRDefault="00FD2A68" w:rsidP="00A2145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07B"/>
    <w:rsid w:val="00051224"/>
    <w:rsid w:val="000B0E1C"/>
    <w:rsid w:val="000B5121"/>
    <w:rsid w:val="000C0AA2"/>
    <w:rsid w:val="000E0AD0"/>
    <w:rsid w:val="000F3772"/>
    <w:rsid w:val="00110277"/>
    <w:rsid w:val="0011678D"/>
    <w:rsid w:val="00176064"/>
    <w:rsid w:val="00187D8D"/>
    <w:rsid w:val="00266151"/>
    <w:rsid w:val="002B1BEB"/>
    <w:rsid w:val="002E663B"/>
    <w:rsid w:val="00324767"/>
    <w:rsid w:val="00331F74"/>
    <w:rsid w:val="0037007B"/>
    <w:rsid w:val="003C1185"/>
    <w:rsid w:val="003E31BE"/>
    <w:rsid w:val="003E491F"/>
    <w:rsid w:val="003F74EB"/>
    <w:rsid w:val="00421F60"/>
    <w:rsid w:val="004A5B23"/>
    <w:rsid w:val="004F41FC"/>
    <w:rsid w:val="005020F1"/>
    <w:rsid w:val="00520EA1"/>
    <w:rsid w:val="00524403"/>
    <w:rsid w:val="00537F3C"/>
    <w:rsid w:val="00592A7A"/>
    <w:rsid w:val="00593B7E"/>
    <w:rsid w:val="00595870"/>
    <w:rsid w:val="005D66AE"/>
    <w:rsid w:val="005F0AEF"/>
    <w:rsid w:val="005F0BD8"/>
    <w:rsid w:val="005F13E5"/>
    <w:rsid w:val="005F29A6"/>
    <w:rsid w:val="005F34D6"/>
    <w:rsid w:val="006738C0"/>
    <w:rsid w:val="00680ACB"/>
    <w:rsid w:val="00695452"/>
    <w:rsid w:val="006C4AFA"/>
    <w:rsid w:val="006D2243"/>
    <w:rsid w:val="00713D85"/>
    <w:rsid w:val="00720CBA"/>
    <w:rsid w:val="00724064"/>
    <w:rsid w:val="00796597"/>
    <w:rsid w:val="007D20C5"/>
    <w:rsid w:val="007E4C5F"/>
    <w:rsid w:val="007F78FC"/>
    <w:rsid w:val="00823066"/>
    <w:rsid w:val="00847451"/>
    <w:rsid w:val="00883D9E"/>
    <w:rsid w:val="008A3EA5"/>
    <w:rsid w:val="008B412C"/>
    <w:rsid w:val="008E13EB"/>
    <w:rsid w:val="008E35AD"/>
    <w:rsid w:val="008F3EB1"/>
    <w:rsid w:val="0093008C"/>
    <w:rsid w:val="00946CA4"/>
    <w:rsid w:val="00957A41"/>
    <w:rsid w:val="0096207E"/>
    <w:rsid w:val="009729BE"/>
    <w:rsid w:val="009B28AD"/>
    <w:rsid w:val="00A17E65"/>
    <w:rsid w:val="00A21457"/>
    <w:rsid w:val="00A36F9E"/>
    <w:rsid w:val="00A6634A"/>
    <w:rsid w:val="00A7584F"/>
    <w:rsid w:val="00A9015E"/>
    <w:rsid w:val="00A93175"/>
    <w:rsid w:val="00AB69A8"/>
    <w:rsid w:val="00AC3E25"/>
    <w:rsid w:val="00AC4158"/>
    <w:rsid w:val="00B1258C"/>
    <w:rsid w:val="00B27A16"/>
    <w:rsid w:val="00B64D0F"/>
    <w:rsid w:val="00B8472C"/>
    <w:rsid w:val="00B85EFA"/>
    <w:rsid w:val="00BC37C1"/>
    <w:rsid w:val="00C63BBC"/>
    <w:rsid w:val="00C67427"/>
    <w:rsid w:val="00C74AD6"/>
    <w:rsid w:val="00C93E7C"/>
    <w:rsid w:val="00CA7D70"/>
    <w:rsid w:val="00CC3B6D"/>
    <w:rsid w:val="00D02778"/>
    <w:rsid w:val="00D34FCB"/>
    <w:rsid w:val="00D56F8B"/>
    <w:rsid w:val="00D6538D"/>
    <w:rsid w:val="00D83729"/>
    <w:rsid w:val="00DD2E57"/>
    <w:rsid w:val="00DD549B"/>
    <w:rsid w:val="00DF1DC2"/>
    <w:rsid w:val="00E55E69"/>
    <w:rsid w:val="00EC06D6"/>
    <w:rsid w:val="00F00AE9"/>
    <w:rsid w:val="00FA3433"/>
    <w:rsid w:val="00FD2A68"/>
    <w:rsid w:val="00FE42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1CE38BF"/>
  <w15:docId w15:val="{D0B2B395-F17F-4328-95F8-35F7837D5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198">
    <w:name w:val="Font Style198"/>
    <w:rsid w:val="00796597"/>
    <w:rPr>
      <w:rFonts w:ascii="Garamond" w:hAnsi="Garamond" w:cs="Garamond"/>
      <w:b/>
      <w:bCs/>
      <w:color w:val="000000"/>
      <w:sz w:val="22"/>
      <w:szCs w:val="22"/>
    </w:rPr>
  </w:style>
  <w:style w:type="character" w:styleId="CommentReference">
    <w:name w:val="annotation reference"/>
    <w:basedOn w:val="DefaultParagraphFont"/>
    <w:uiPriority w:val="99"/>
    <w:semiHidden/>
    <w:unhideWhenUsed/>
    <w:rsid w:val="00A6634A"/>
    <w:rPr>
      <w:sz w:val="16"/>
      <w:szCs w:val="16"/>
    </w:rPr>
  </w:style>
  <w:style w:type="paragraph" w:styleId="CommentText">
    <w:name w:val="annotation text"/>
    <w:basedOn w:val="Normal"/>
    <w:link w:val="CommentTextChar"/>
    <w:uiPriority w:val="99"/>
    <w:semiHidden/>
    <w:unhideWhenUsed/>
    <w:rsid w:val="00A6634A"/>
    <w:pPr>
      <w:spacing w:line="240" w:lineRule="auto"/>
    </w:pPr>
    <w:rPr>
      <w:sz w:val="20"/>
      <w:szCs w:val="20"/>
    </w:rPr>
  </w:style>
  <w:style w:type="character" w:customStyle="1" w:styleId="CommentTextChar">
    <w:name w:val="Comment Text Char"/>
    <w:basedOn w:val="DefaultParagraphFont"/>
    <w:link w:val="CommentText"/>
    <w:uiPriority w:val="99"/>
    <w:semiHidden/>
    <w:rsid w:val="00A6634A"/>
    <w:rPr>
      <w:sz w:val="20"/>
      <w:szCs w:val="20"/>
    </w:rPr>
  </w:style>
  <w:style w:type="paragraph" w:styleId="CommentSubject">
    <w:name w:val="annotation subject"/>
    <w:basedOn w:val="CommentText"/>
    <w:next w:val="CommentText"/>
    <w:link w:val="CommentSubjectChar"/>
    <w:uiPriority w:val="99"/>
    <w:semiHidden/>
    <w:unhideWhenUsed/>
    <w:rsid w:val="00A6634A"/>
    <w:rPr>
      <w:b/>
      <w:bCs/>
    </w:rPr>
  </w:style>
  <w:style w:type="character" w:customStyle="1" w:styleId="CommentSubjectChar">
    <w:name w:val="Comment Subject Char"/>
    <w:basedOn w:val="CommentTextChar"/>
    <w:link w:val="CommentSubject"/>
    <w:uiPriority w:val="99"/>
    <w:semiHidden/>
    <w:rsid w:val="00A6634A"/>
    <w:rPr>
      <w:b/>
      <w:bCs/>
      <w:sz w:val="20"/>
      <w:szCs w:val="20"/>
    </w:rPr>
  </w:style>
  <w:style w:type="paragraph" w:styleId="BalloonText">
    <w:name w:val="Balloon Text"/>
    <w:basedOn w:val="Normal"/>
    <w:link w:val="BalloonTextChar"/>
    <w:uiPriority w:val="99"/>
    <w:semiHidden/>
    <w:unhideWhenUsed/>
    <w:rsid w:val="00A663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634A"/>
    <w:rPr>
      <w:rFonts w:ascii="Segoe UI" w:hAnsi="Segoe UI" w:cs="Segoe UI"/>
      <w:sz w:val="18"/>
      <w:szCs w:val="18"/>
    </w:rPr>
  </w:style>
  <w:style w:type="paragraph" w:styleId="Header">
    <w:name w:val="header"/>
    <w:basedOn w:val="Normal"/>
    <w:link w:val="HeaderChar"/>
    <w:uiPriority w:val="99"/>
    <w:unhideWhenUsed/>
    <w:rsid w:val="00A214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1457"/>
  </w:style>
  <w:style w:type="paragraph" w:styleId="Footer">
    <w:name w:val="footer"/>
    <w:basedOn w:val="Normal"/>
    <w:link w:val="FooterChar"/>
    <w:uiPriority w:val="99"/>
    <w:unhideWhenUsed/>
    <w:rsid w:val="00A214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14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1389</Words>
  <Characters>7921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Pepperdine University</Company>
  <LinksUpToDate>false</LinksUpToDate>
  <CharactersWithSpaces>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DL</dc:creator>
  <cp:keywords/>
  <dc:description/>
  <cp:lastModifiedBy>DL</cp:lastModifiedBy>
  <cp:revision>5</cp:revision>
  <dcterms:created xsi:type="dcterms:W3CDTF">2017-12-10T07:37:00Z</dcterms:created>
  <dcterms:modified xsi:type="dcterms:W3CDTF">2019-02-05T18:29:00Z</dcterms:modified>
</cp:coreProperties>
</file>