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A618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Case Study Scenario:</w:t>
      </w:r>
    </w:p>
    <w:p w14:paraId="0AB4C309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Scenario for Case Study-Please acknowledge for a substantive post:</w:t>
      </w:r>
    </w:p>
    <w:p w14:paraId="53AADB5A" w14:textId="77777777" w:rsidR="00257D53" w:rsidRDefault="00257D53" w:rsidP="00257D53">
      <w:pPr>
        <w:pStyle w:val="NormalWeb"/>
        <w:shd w:val="clear" w:color="auto" w:fill="FFFFFF"/>
        <w:spacing w:before="0" w:after="0"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Style w:val="Strong"/>
          <w:rFonts w:ascii="inherit" w:hAnsi="inherit"/>
          <w:color w:val="414141"/>
          <w:spacing w:val="2"/>
          <w:sz w:val="21"/>
          <w:szCs w:val="21"/>
          <w:bdr w:val="none" w:sz="0" w:space="0" w:color="auto" w:frame="1"/>
        </w:rPr>
        <w:t>Description</w:t>
      </w:r>
    </w:p>
    <w:p w14:paraId="5CADF68B" w14:textId="77777777" w:rsidR="00257D53" w:rsidRDefault="00257D53" w:rsidP="00257D53">
      <w:pPr>
        <w:pStyle w:val="NormalWeb"/>
        <w:shd w:val="clear" w:color="auto" w:fill="FFFFFF"/>
        <w:spacing w:before="0" w:after="0"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Style w:val="Strong"/>
          <w:rFonts w:ascii="inherit" w:hAnsi="inherit"/>
          <w:color w:val="414141"/>
          <w:spacing w:val="2"/>
          <w:sz w:val="21"/>
          <w:szCs w:val="21"/>
          <w:bdr w:val="none" w:sz="0" w:space="0" w:color="auto" w:frame="1"/>
        </w:rPr>
        <w:t>High Net Worth Scenario</w:t>
      </w:r>
    </w:p>
    <w:p w14:paraId="18D80D16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Brian Taylor is a 60-year-old entrepreneur who sold his business 5 years ago after 35 years. He would like to utilize his expertise to start another business in his former industry.</w:t>
      </w:r>
    </w:p>
    <w:p w14:paraId="337ACF9F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Katie Taylor is 52 and a passionate equestrian.</w:t>
      </w:r>
    </w:p>
    <w:p w14:paraId="097BDD4F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Both are U.S. citizens and Arizona residents.</w:t>
      </w:r>
    </w:p>
    <w:p w14:paraId="6FE5CB4E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The Taylors have no children.</w:t>
      </w:r>
    </w:p>
    <w:p w14:paraId="5DB56499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They own homes in both Arizona and California and have no plans to sell.</w:t>
      </w:r>
    </w:p>
    <w:p w14:paraId="12E125C4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Brian and Katie's legacy plan is to create an equestrian rescue ranch on their current Arizona ranch.</w:t>
      </w:r>
    </w:p>
    <w:p w14:paraId="62727E0F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They have assets of $100 million.</w:t>
      </w:r>
    </w:p>
    <w:p w14:paraId="5D5AE595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$46 million is held in their living trust investment account, the majority of which is invested in a portfolio of municipal and corporate bond funds with a high-yield exposure to each of 10%.</w:t>
      </w:r>
    </w:p>
    <w:p w14:paraId="032660B2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$1 million is in Brian's IRA invested in a taxable bond fund.</w:t>
      </w:r>
    </w:p>
    <w:p w14:paraId="72583ECA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Homes and personal property they plan on keeping throughout their lives are valued at $39 million (not including the Arizona ranch)</w:t>
      </w:r>
    </w:p>
    <w:p w14:paraId="3E6DB915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Other properties and land that could be divested are valued at $10 million.</w:t>
      </w:r>
    </w:p>
    <w:p w14:paraId="12622230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The Taylor’s Arizona ranch is valued at $4 million.</w:t>
      </w:r>
    </w:p>
    <w:p w14:paraId="59C650D2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t>Total liabilities are $5milion. A fixed-rate securities-based loan on their investments is scheduled to adjust to a floating rate in 9 months.</w:t>
      </w:r>
    </w:p>
    <w:p w14:paraId="281769C6" w14:textId="77777777" w:rsidR="00257D53" w:rsidRDefault="00257D53" w:rsidP="00257D53">
      <w:pPr>
        <w:pStyle w:val="NormalWeb"/>
        <w:shd w:val="clear" w:color="auto" w:fill="FFFFFF"/>
        <w:spacing w:line="360" w:lineRule="atLeast"/>
        <w:textAlignment w:val="baseline"/>
        <w:rPr>
          <w:rFonts w:ascii="Open Sans" w:hAnsi="Open Sans"/>
          <w:color w:val="414141"/>
          <w:spacing w:val="2"/>
          <w:sz w:val="21"/>
          <w:szCs w:val="21"/>
        </w:rPr>
      </w:pPr>
      <w:r>
        <w:rPr>
          <w:rFonts w:ascii="Open Sans" w:hAnsi="Open Sans"/>
          <w:color w:val="414141"/>
          <w:spacing w:val="2"/>
          <w:sz w:val="21"/>
          <w:szCs w:val="21"/>
        </w:rPr>
        <w:lastRenderedPageBreak/>
        <w:t>The Taylors current budgetary needs are approximately $175,000 per month.</w:t>
      </w:r>
    </w:p>
    <w:p w14:paraId="57DF99D7" w14:textId="77777777" w:rsidR="00735207" w:rsidRDefault="00257D53"/>
    <w:sectPr w:rsidR="00735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53"/>
    <w:rsid w:val="00066ED7"/>
    <w:rsid w:val="00257D53"/>
    <w:rsid w:val="0072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607B"/>
  <w15:chartTrackingRefBased/>
  <w15:docId w15:val="{046CA109-CFA8-46A4-8B21-FEC6C318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7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0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Blom</dc:creator>
  <cp:keywords/>
  <dc:description/>
  <cp:lastModifiedBy>Romy Blom</cp:lastModifiedBy>
  <cp:revision>1</cp:revision>
  <dcterms:created xsi:type="dcterms:W3CDTF">2021-09-03T03:53:00Z</dcterms:created>
  <dcterms:modified xsi:type="dcterms:W3CDTF">2021-09-03T03:53:00Z</dcterms:modified>
</cp:coreProperties>
</file>